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7A6" w:rsidRPr="001C2AC6" w:rsidRDefault="00B857A6" w:rsidP="00B857A6">
      <w:pPr>
        <w:spacing w:before="180" w:line="360" w:lineRule="auto"/>
        <w:jc w:val="right"/>
        <w:rPr>
          <w:rFonts w:ascii="Tahoma" w:hAnsi="Tahoma" w:cs="Tahoma"/>
          <w:sz w:val="20"/>
          <w:szCs w:val="20"/>
          <w:lang w:val="es-ES"/>
        </w:rPr>
      </w:pPr>
      <w:r w:rsidRPr="001C2AC6">
        <w:rPr>
          <w:rFonts w:ascii="Tahoma" w:hAnsi="Tahoma" w:cs="Tahoma"/>
          <w:sz w:val="20"/>
          <w:szCs w:val="20"/>
          <w:lang w:val="es-ES"/>
        </w:rPr>
        <w:t xml:space="preserve">MENDOZA, </w:t>
      </w:r>
      <w:r>
        <w:rPr>
          <w:rFonts w:ascii="Tahoma" w:hAnsi="Tahoma" w:cs="Tahoma"/>
          <w:sz w:val="20"/>
          <w:szCs w:val="20"/>
          <w:lang w:val="es-ES"/>
        </w:rPr>
        <w:t>30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de </w:t>
      </w:r>
      <w:r>
        <w:rPr>
          <w:rFonts w:ascii="Tahoma" w:hAnsi="Tahoma" w:cs="Tahoma"/>
          <w:sz w:val="20"/>
          <w:szCs w:val="20"/>
          <w:lang w:val="es-ES"/>
        </w:rPr>
        <w:t>noviembre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de 201</w:t>
      </w:r>
      <w:r>
        <w:rPr>
          <w:rFonts w:ascii="Tahoma" w:hAnsi="Tahoma" w:cs="Tahoma"/>
          <w:sz w:val="20"/>
          <w:szCs w:val="20"/>
          <w:lang w:val="es-ES"/>
        </w:rPr>
        <w:t>4</w:t>
      </w:r>
    </w:p>
    <w:p w:rsidR="00A06143" w:rsidRPr="001A38AE" w:rsidRDefault="00A06143" w:rsidP="00A06143">
      <w:pPr>
        <w:spacing w:line="360" w:lineRule="auto"/>
        <w:jc w:val="center"/>
        <w:rPr>
          <w:rFonts w:ascii="Tahoma" w:hAnsi="Tahoma" w:cs="Tahoma"/>
          <w:b/>
          <w:lang w:val="es-ES"/>
        </w:rPr>
      </w:pPr>
    </w:p>
    <w:p w:rsidR="00A06143" w:rsidRPr="001C2AC6" w:rsidRDefault="00A06143" w:rsidP="00A06143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  <w:lang w:val="es-ES"/>
        </w:rPr>
      </w:pPr>
      <w:r w:rsidRPr="001C2AC6">
        <w:rPr>
          <w:rFonts w:ascii="Tahoma" w:hAnsi="Tahoma" w:cs="Tahoma"/>
          <w:b/>
          <w:sz w:val="20"/>
          <w:szCs w:val="20"/>
          <w:u w:val="single"/>
          <w:lang w:val="es-ES"/>
        </w:rPr>
        <w:t>ANEXO 30</w:t>
      </w:r>
    </w:p>
    <w:p w:rsidR="00A06143" w:rsidRPr="001C2AC6" w:rsidRDefault="00A06143" w:rsidP="00A06143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  <w:lang w:val="es-ES"/>
        </w:rPr>
      </w:pPr>
    </w:p>
    <w:p w:rsidR="00A06143" w:rsidRPr="001C2AC6" w:rsidRDefault="00A06143" w:rsidP="00A06143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  <w:lang w:val="es-ES"/>
        </w:rPr>
      </w:pPr>
      <w:r w:rsidRPr="001C2AC6">
        <w:rPr>
          <w:rFonts w:ascii="Tahoma" w:hAnsi="Tahoma" w:cs="Tahoma"/>
          <w:b/>
          <w:sz w:val="20"/>
          <w:szCs w:val="20"/>
          <w:u w:val="single"/>
          <w:lang w:val="es-ES"/>
        </w:rPr>
        <w:t xml:space="preserve">MEDIDAS TOMADAS PARA </w:t>
      </w:r>
      <w:smartTag w:uri="urn:schemas-microsoft-com:office:smarttags" w:element="PersonName">
        <w:smartTagPr>
          <w:attr w:name="ProductID" w:val="LA CORRECCIￓN DE"/>
        </w:smartTagPr>
        <w:smartTag w:uri="urn:schemas-microsoft-com:office:smarttags" w:element="PersonName">
          <w:smartTagPr>
            <w:attr w:name="ProductID" w:val="LA CORRECCIￓN"/>
          </w:smartTagPr>
          <w:r w:rsidRPr="001C2AC6">
            <w:rPr>
              <w:rFonts w:ascii="Tahoma" w:hAnsi="Tahoma" w:cs="Tahoma"/>
              <w:b/>
              <w:sz w:val="20"/>
              <w:szCs w:val="20"/>
              <w:u w:val="single"/>
              <w:lang w:val="es-ES"/>
            </w:rPr>
            <w:t>LA CORRECCIÓN</w:t>
          </w:r>
        </w:smartTag>
        <w:r w:rsidRPr="001C2AC6">
          <w:rPr>
            <w:rFonts w:ascii="Tahoma" w:hAnsi="Tahoma" w:cs="Tahoma"/>
            <w:b/>
            <w:sz w:val="20"/>
            <w:szCs w:val="20"/>
            <w:u w:val="single"/>
            <w:lang w:val="es-ES"/>
          </w:rPr>
          <w:t xml:space="preserve"> DE</w:t>
        </w:r>
      </w:smartTag>
      <w:r w:rsidRPr="001C2AC6">
        <w:rPr>
          <w:rFonts w:ascii="Tahoma" w:hAnsi="Tahoma" w:cs="Tahoma"/>
          <w:b/>
          <w:sz w:val="20"/>
          <w:szCs w:val="20"/>
          <w:u w:val="single"/>
          <w:lang w:val="es-ES"/>
        </w:rPr>
        <w:t xml:space="preserve"> DESVÍOS (Art. 5, inciso d))</w:t>
      </w:r>
    </w:p>
    <w:p w:rsidR="008F2251" w:rsidRPr="001C2AC6" w:rsidRDefault="008F2251" w:rsidP="008F2251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  <w:lang w:val="es-ES"/>
        </w:rPr>
      </w:pPr>
    </w:p>
    <w:p w:rsidR="008F2251" w:rsidRPr="001C2AC6" w:rsidRDefault="008F2251" w:rsidP="00B857A6">
      <w:pPr>
        <w:spacing w:line="360" w:lineRule="auto"/>
        <w:ind w:firstLine="708"/>
        <w:jc w:val="both"/>
        <w:rPr>
          <w:rFonts w:ascii="Tahoma" w:hAnsi="Tahoma" w:cs="Tahoma"/>
          <w:sz w:val="20"/>
          <w:szCs w:val="20"/>
          <w:lang w:val="es-ES"/>
        </w:rPr>
      </w:pPr>
      <w:r w:rsidRPr="001C2AC6">
        <w:rPr>
          <w:rFonts w:ascii="Tahoma" w:hAnsi="Tahoma" w:cs="Tahoma"/>
          <w:sz w:val="20"/>
          <w:szCs w:val="20"/>
          <w:lang w:val="es-ES"/>
        </w:rPr>
        <w:t xml:space="preserve">Los niveles de ejecución, son acordes al nivel de recaudación de los recursos, pero inferiores a los previstos. Esto se debe en gran medida al gran porcentaje de presupuesto destinado a obra pública y lo </w:t>
      </w:r>
      <w:r w:rsidR="0087668C">
        <w:rPr>
          <w:rFonts w:ascii="Tahoma" w:hAnsi="Tahoma" w:cs="Tahoma"/>
          <w:sz w:val="20"/>
          <w:szCs w:val="20"/>
          <w:lang w:val="es-ES"/>
        </w:rPr>
        <w:t>extenso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de los procedimientos de licitación, actualización de presupuestos, etc</w:t>
      </w:r>
      <w:r w:rsidR="00B857A6">
        <w:rPr>
          <w:rFonts w:ascii="Tahoma" w:hAnsi="Tahoma" w:cs="Tahoma"/>
          <w:sz w:val="20"/>
          <w:szCs w:val="20"/>
          <w:lang w:val="es-ES"/>
        </w:rPr>
        <w:t>.</w:t>
      </w:r>
    </w:p>
    <w:p w:rsidR="008F2251" w:rsidRDefault="008F2251" w:rsidP="00B857A6">
      <w:pPr>
        <w:spacing w:before="240" w:line="360" w:lineRule="auto"/>
        <w:ind w:firstLine="708"/>
        <w:jc w:val="both"/>
        <w:rPr>
          <w:rFonts w:ascii="Tahoma" w:hAnsi="Tahoma" w:cs="Tahoma"/>
          <w:sz w:val="20"/>
          <w:szCs w:val="20"/>
          <w:lang w:val="es-ES"/>
        </w:rPr>
      </w:pPr>
      <w:r w:rsidRPr="001C2AC6">
        <w:rPr>
          <w:rFonts w:ascii="Tahoma" w:hAnsi="Tahoma" w:cs="Tahoma"/>
          <w:sz w:val="20"/>
          <w:szCs w:val="20"/>
          <w:lang w:val="es-ES"/>
        </w:rPr>
        <w:t>Se mantienen reuniones constante</w:t>
      </w:r>
      <w:r w:rsidR="0087668C">
        <w:rPr>
          <w:rFonts w:ascii="Tahoma" w:hAnsi="Tahoma" w:cs="Tahoma"/>
          <w:sz w:val="20"/>
          <w:szCs w:val="20"/>
          <w:lang w:val="es-ES"/>
        </w:rPr>
        <w:t>s con las autoridades políticas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de las distintas direcciones de línea y coordinaciones de </w:t>
      </w:r>
      <w:r w:rsidR="0087668C">
        <w:rPr>
          <w:rFonts w:ascii="Tahoma" w:hAnsi="Tahoma" w:cs="Tahoma"/>
          <w:sz w:val="20"/>
          <w:szCs w:val="20"/>
          <w:lang w:val="es-ES"/>
        </w:rPr>
        <w:t xml:space="preserve">los </w:t>
      </w:r>
      <w:r w:rsidRPr="001C2AC6">
        <w:rPr>
          <w:rFonts w:ascii="Tahoma" w:hAnsi="Tahoma" w:cs="Tahoma"/>
          <w:sz w:val="20"/>
          <w:szCs w:val="20"/>
          <w:lang w:val="es-ES"/>
        </w:rPr>
        <w:t>Program</w:t>
      </w:r>
      <w:r w:rsidR="0087668C">
        <w:rPr>
          <w:rFonts w:ascii="Tahoma" w:hAnsi="Tahoma" w:cs="Tahoma"/>
          <w:sz w:val="20"/>
          <w:szCs w:val="20"/>
          <w:lang w:val="es-ES"/>
        </w:rPr>
        <w:t xml:space="preserve">as integrantes de </w:t>
      </w:r>
      <w:smartTag w:uri="urn:schemas-microsoft-com:office:smarttags" w:element="PersonName">
        <w:smartTagPr>
          <w:attr w:name="ProductID" w:val="la Unidad"/>
        </w:smartTagPr>
        <w:r w:rsidR="0087668C">
          <w:rPr>
            <w:rFonts w:ascii="Tahoma" w:hAnsi="Tahoma" w:cs="Tahoma"/>
            <w:sz w:val="20"/>
            <w:szCs w:val="20"/>
            <w:lang w:val="es-ES"/>
          </w:rPr>
          <w:t>la Unidad</w:t>
        </w:r>
      </w:smartTag>
      <w:r w:rsidR="0087668C">
        <w:rPr>
          <w:rFonts w:ascii="Tahoma" w:hAnsi="Tahoma" w:cs="Tahoma"/>
          <w:sz w:val="20"/>
          <w:szCs w:val="20"/>
          <w:lang w:val="es-ES"/>
        </w:rPr>
        <w:t xml:space="preserve"> para anticipar las acciones </w:t>
      </w:r>
      <w:r w:rsidRPr="001C2AC6">
        <w:rPr>
          <w:rFonts w:ascii="Tahoma" w:hAnsi="Tahoma" w:cs="Tahoma"/>
          <w:sz w:val="20"/>
          <w:szCs w:val="20"/>
          <w:lang w:val="es-ES"/>
        </w:rPr>
        <w:t>y</w:t>
      </w:r>
      <w:r w:rsidR="0087668C">
        <w:rPr>
          <w:rFonts w:ascii="Tahoma" w:hAnsi="Tahoma" w:cs="Tahoma"/>
          <w:sz w:val="20"/>
          <w:szCs w:val="20"/>
          <w:lang w:val="es-ES"/>
        </w:rPr>
        <w:t xml:space="preserve"> lograr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agilizar</w:t>
      </w:r>
      <w:r w:rsidR="0087668C">
        <w:rPr>
          <w:rFonts w:ascii="Tahoma" w:hAnsi="Tahoma" w:cs="Tahoma"/>
          <w:sz w:val="20"/>
          <w:szCs w:val="20"/>
          <w:lang w:val="es-ES"/>
        </w:rPr>
        <w:t xml:space="preserve"> los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procedimientos.</w:t>
      </w:r>
    </w:p>
    <w:p w:rsidR="00094B71" w:rsidRDefault="00094B71" w:rsidP="00B857A6">
      <w:pPr>
        <w:spacing w:before="240" w:line="360" w:lineRule="auto"/>
        <w:ind w:firstLine="708"/>
        <w:jc w:val="both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>Durante el Trimestre se han realizado modificaciones e incrementos presupuestarios en distintos programas para adecuar las partidas a las necesidades de ejecución.</w:t>
      </w:r>
    </w:p>
    <w:p w:rsidR="0087668C" w:rsidRPr="001C2AC6" w:rsidRDefault="0087668C" w:rsidP="00B857A6">
      <w:pPr>
        <w:spacing w:before="240" w:line="360" w:lineRule="auto"/>
        <w:ind w:firstLine="708"/>
        <w:jc w:val="both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>En relación al ritmo del gasto se está efectuando la programación de las acciones a llevar a cabo para poder destrabar en tiempo y forma la ejecución de</w:t>
      </w:r>
      <w:r w:rsidR="00BC1762">
        <w:rPr>
          <w:rFonts w:ascii="Tahoma" w:hAnsi="Tahoma" w:cs="Tahoma"/>
          <w:sz w:val="20"/>
          <w:szCs w:val="20"/>
          <w:lang w:val="es-ES"/>
        </w:rPr>
        <w:t xml:space="preserve">l </w:t>
      </w:r>
      <w:r>
        <w:rPr>
          <w:rFonts w:ascii="Tahoma" w:hAnsi="Tahoma" w:cs="Tahoma"/>
          <w:sz w:val="20"/>
          <w:szCs w:val="20"/>
          <w:lang w:val="es-ES"/>
        </w:rPr>
        <w:t xml:space="preserve"> </w:t>
      </w:r>
      <w:r w:rsidR="005076A9">
        <w:rPr>
          <w:rFonts w:ascii="Tahoma" w:hAnsi="Tahoma" w:cs="Tahoma"/>
          <w:sz w:val="20"/>
          <w:szCs w:val="20"/>
          <w:lang w:val="es-ES"/>
        </w:rPr>
        <w:t>Presupuesto.</w:t>
      </w:r>
    </w:p>
    <w:p w:rsidR="008F2251" w:rsidRPr="001C2AC6" w:rsidRDefault="008F2251" w:rsidP="008F2251">
      <w:pPr>
        <w:spacing w:before="240" w:line="360" w:lineRule="auto"/>
        <w:jc w:val="both"/>
        <w:rPr>
          <w:rFonts w:ascii="Tahoma" w:hAnsi="Tahoma" w:cs="Tahoma"/>
          <w:sz w:val="20"/>
          <w:szCs w:val="20"/>
          <w:lang w:val="es-ES"/>
        </w:rPr>
      </w:pPr>
      <w:r w:rsidRPr="001C2AC6">
        <w:rPr>
          <w:rFonts w:ascii="Tahoma" w:hAnsi="Tahoma" w:cs="Tahoma"/>
          <w:sz w:val="20"/>
          <w:szCs w:val="20"/>
          <w:lang w:val="es-ES"/>
        </w:rPr>
        <w:t>Se trabaja sobre la actualización de presupuestos y los plazos de ejecución de los procedimientos licitatorios, tanto en obra como en equipamiento.</w:t>
      </w:r>
    </w:p>
    <w:p w:rsidR="00D72984" w:rsidRPr="001C2AC6" w:rsidRDefault="00D72984" w:rsidP="00D72984">
      <w:pPr>
        <w:spacing w:before="240" w:line="360" w:lineRule="auto"/>
        <w:jc w:val="both"/>
        <w:rPr>
          <w:rFonts w:ascii="Tahoma" w:hAnsi="Tahoma" w:cs="Tahoma"/>
          <w:sz w:val="20"/>
          <w:szCs w:val="20"/>
          <w:lang w:val="es-ES"/>
        </w:rPr>
      </w:pPr>
    </w:p>
    <w:p w:rsidR="00A06143" w:rsidRPr="001C2AC6" w:rsidRDefault="00A06143" w:rsidP="00A06143">
      <w:pPr>
        <w:spacing w:line="360" w:lineRule="auto"/>
        <w:jc w:val="both"/>
        <w:rPr>
          <w:rFonts w:ascii="Tahoma" w:hAnsi="Tahoma" w:cs="Tahoma"/>
          <w:sz w:val="20"/>
          <w:szCs w:val="20"/>
          <w:lang w:val="es-ES"/>
        </w:rPr>
      </w:pPr>
    </w:p>
    <w:p w:rsidR="00A06143" w:rsidRPr="001C2AC6" w:rsidRDefault="00A06143" w:rsidP="00A06143">
      <w:pPr>
        <w:spacing w:line="360" w:lineRule="auto"/>
        <w:ind w:firstLine="1980"/>
        <w:jc w:val="both"/>
        <w:rPr>
          <w:rFonts w:ascii="Tahoma" w:hAnsi="Tahoma" w:cs="Tahoma"/>
          <w:sz w:val="20"/>
          <w:szCs w:val="20"/>
          <w:lang w:val="es-ES"/>
        </w:rPr>
      </w:pPr>
    </w:p>
    <w:p w:rsidR="00A06143" w:rsidRPr="001C2AC6" w:rsidRDefault="00A06143" w:rsidP="00A06143">
      <w:pPr>
        <w:spacing w:line="360" w:lineRule="auto"/>
        <w:ind w:firstLine="1980"/>
        <w:jc w:val="both"/>
        <w:rPr>
          <w:rFonts w:ascii="Tahoma" w:hAnsi="Tahoma" w:cs="Tahoma"/>
          <w:sz w:val="20"/>
          <w:szCs w:val="20"/>
          <w:lang w:val="es-ES"/>
        </w:rPr>
      </w:pPr>
    </w:p>
    <w:p w:rsidR="007338ED" w:rsidRPr="001C2AC6" w:rsidRDefault="007338ED" w:rsidP="00A06143">
      <w:pPr>
        <w:rPr>
          <w:sz w:val="20"/>
          <w:szCs w:val="20"/>
        </w:rPr>
      </w:pPr>
    </w:p>
    <w:sectPr w:rsidR="007338ED" w:rsidRPr="001C2AC6" w:rsidSect="001C2AC6">
      <w:headerReference w:type="default" r:id="rId7"/>
      <w:pgSz w:w="11907" w:h="16840" w:code="9"/>
      <w:pgMar w:top="2268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7A6" w:rsidRDefault="00B857A6">
      <w:r>
        <w:separator/>
      </w:r>
    </w:p>
  </w:endnote>
  <w:endnote w:type="continuationSeparator" w:id="1">
    <w:p w:rsidR="00B857A6" w:rsidRDefault="00B85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7A6" w:rsidRDefault="00B857A6">
      <w:r>
        <w:separator/>
      </w:r>
    </w:p>
  </w:footnote>
  <w:footnote w:type="continuationSeparator" w:id="1">
    <w:p w:rsidR="00B857A6" w:rsidRDefault="00B857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7A6" w:rsidRDefault="00B857A6" w:rsidP="00987B86">
    <w:pPr>
      <w:pStyle w:val="Encabezado"/>
    </w:pPr>
    <w:r>
      <w:rPr>
        <w:noProof/>
        <w:sz w:val="20"/>
      </w:rPr>
      <w:pict>
        <v:rect id="_x0000_s1028" style="position:absolute;margin-left:103.5pt;margin-top:13.55pt;width:267pt;height:36.2pt;z-index:-251657728;mso-wrap-edited:f" wrapcoords="0 0 21600 0 21600 21600 0 21600 0 0" filled="f" stroked="f">
          <v:textbox style="mso-next-textbox:#_x0000_s1028;mso-fit-shape-to-text:t" inset="0,0,0,0">
            <w:txbxContent>
              <w:p w:rsidR="00B857A6" w:rsidRPr="00916E5A" w:rsidRDefault="00B857A6" w:rsidP="00B857A6">
                <w:pPr>
                  <w:jc w:val="center"/>
                  <w:rPr>
                    <w:rFonts w:ascii="Tahoma" w:eastAsia="Arial Unicode MS" w:hAnsi="Tahoma" w:cs="Tahoma"/>
                    <w:b/>
                    <w:sz w:val="20"/>
                    <w:szCs w:val="20"/>
                    <w:lang w:val="es-MX"/>
                  </w:rPr>
                </w:pPr>
                <w:r w:rsidRPr="00916E5A">
                  <w:rPr>
                    <w:rFonts w:ascii="Tahoma" w:eastAsia="Arial Unicode MS" w:hAnsi="Tahoma" w:cs="Tahoma"/>
                    <w:b/>
                    <w:sz w:val="20"/>
                    <w:szCs w:val="20"/>
                    <w:lang w:val="es-MX"/>
                  </w:rPr>
                  <w:t>GOBIERNO DE MENDOZA</w:t>
                </w:r>
              </w:p>
              <w:p w:rsidR="00B857A6" w:rsidRPr="00916E5A" w:rsidRDefault="00B857A6" w:rsidP="00B857A6">
                <w:pPr>
                  <w:jc w:val="center"/>
                  <w:rPr>
                    <w:rFonts w:ascii="Tahoma" w:eastAsia="Arial Unicode MS" w:hAnsi="Tahoma" w:cs="Tahoma"/>
                    <w:b/>
                    <w:sz w:val="20"/>
                    <w:szCs w:val="20"/>
                    <w:lang w:val="es-MX"/>
                  </w:rPr>
                </w:pPr>
                <w:r w:rsidRPr="00916E5A">
                  <w:rPr>
                    <w:rFonts w:ascii="Tahoma" w:eastAsia="Arial Unicode MS" w:hAnsi="Tahoma" w:cs="Tahoma"/>
                    <w:b/>
                    <w:sz w:val="20"/>
                    <w:szCs w:val="20"/>
                    <w:lang w:val="es-MX"/>
                  </w:rPr>
                  <w:t>DIRECCION GENERAL DE ESCUELAS</w:t>
                </w:r>
              </w:p>
              <w:p w:rsidR="00B857A6" w:rsidRPr="00916E5A" w:rsidRDefault="00B857A6" w:rsidP="00B857A6">
                <w:pPr>
                  <w:jc w:val="center"/>
                  <w:rPr>
                    <w:rFonts w:ascii="Tahoma" w:eastAsia="Arial Unicode MS" w:hAnsi="Tahoma" w:cs="Tahoma"/>
                    <w:b/>
                    <w:sz w:val="20"/>
                    <w:szCs w:val="20"/>
                    <w:lang w:val="es-MX"/>
                  </w:rPr>
                </w:pPr>
                <w:r w:rsidRPr="00916E5A">
                  <w:rPr>
                    <w:rFonts w:ascii="Tahoma" w:eastAsia="Arial Unicode MS" w:hAnsi="Tahoma" w:cs="Tahoma"/>
                    <w:b/>
                    <w:sz w:val="20"/>
                    <w:szCs w:val="20"/>
                    <w:lang w:val="es-MX"/>
                  </w:rPr>
                  <w:t>Unidad Coordinado</w:t>
                </w:r>
                <w:r w:rsidR="00510DA0">
                  <w:rPr>
                    <w:rFonts w:ascii="Tahoma" w:eastAsia="Arial Unicode MS" w:hAnsi="Tahoma" w:cs="Tahoma"/>
                    <w:b/>
                    <w:sz w:val="20"/>
                    <w:szCs w:val="20"/>
                    <w:lang w:val="es-MX"/>
                  </w:rPr>
                  <w:t>r</w:t>
                </w:r>
                <w:r w:rsidRPr="00916E5A">
                  <w:rPr>
                    <w:rFonts w:ascii="Tahoma" w:eastAsia="Arial Unicode MS" w:hAnsi="Tahoma" w:cs="Tahoma"/>
                    <w:b/>
                    <w:sz w:val="20"/>
                    <w:szCs w:val="20"/>
                    <w:lang w:val="es-MX"/>
                  </w:rPr>
                  <w:t>a de Programas y Proyectos</w:t>
                </w:r>
              </w:p>
            </w:txbxContent>
          </v:textbox>
        </v:rect>
      </w:pict>
    </w:r>
    <w:r>
      <w:rPr>
        <w:noProof/>
        <w:sz w:val="20"/>
      </w:rPr>
      <w:pict>
        <v:line id="_x0000_s1027" style="position:absolute;z-index:251657728" from="0,74.65pt" to="480pt,74.65pt" strokeweight="1pt"/>
      </w:pict>
    </w:r>
    <w:r w:rsidR="00ED3A67">
      <w:rPr>
        <w:noProof/>
        <w:sz w:val="20"/>
        <w:lang w:val="es-AR" w:eastAsia="es-AR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63500</wp:posOffset>
          </wp:positionH>
          <wp:positionV relativeFrom="paragraph">
            <wp:posOffset>81915</wp:posOffset>
          </wp:positionV>
          <wp:extent cx="653415" cy="742950"/>
          <wp:effectExtent l="1905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415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857A6" w:rsidRDefault="00B857A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5F5"/>
    <w:multiLevelType w:val="hybridMultilevel"/>
    <w:tmpl w:val="DC72C646"/>
    <w:lvl w:ilvl="0" w:tplc="0C0A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990694"/>
    <w:multiLevelType w:val="multilevel"/>
    <w:tmpl w:val="F0429598"/>
    <w:lvl w:ilvl="0">
      <w:start w:val="6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B36165"/>
    <w:multiLevelType w:val="hybridMultilevel"/>
    <w:tmpl w:val="33D82DB4"/>
    <w:lvl w:ilvl="0" w:tplc="D716F4E2">
      <w:start w:val="6"/>
      <w:numFmt w:val="decimal"/>
      <w:lvlText w:val="%1"/>
      <w:lvlJc w:val="left"/>
      <w:pPr>
        <w:tabs>
          <w:tab w:val="num" w:pos="2145"/>
        </w:tabs>
        <w:ind w:left="214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CD2F6A"/>
    <w:multiLevelType w:val="multilevel"/>
    <w:tmpl w:val="96887950"/>
    <w:lvl w:ilvl="0">
      <w:start w:val="6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9F03F8"/>
    <w:multiLevelType w:val="hybridMultilevel"/>
    <w:tmpl w:val="EAC8C33A"/>
    <w:lvl w:ilvl="0" w:tplc="6B249A88">
      <w:start w:val="5"/>
      <w:numFmt w:val="decimal"/>
      <w:lvlText w:val="%1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6600554"/>
    <w:multiLevelType w:val="hybridMultilevel"/>
    <w:tmpl w:val="2BAE0700"/>
    <w:lvl w:ilvl="0" w:tplc="0C0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16AD1201"/>
    <w:multiLevelType w:val="hybridMultilevel"/>
    <w:tmpl w:val="B1B4DE34"/>
    <w:lvl w:ilvl="0" w:tplc="D716F4E2">
      <w:start w:val="6"/>
      <w:numFmt w:val="decimal"/>
      <w:lvlText w:val="%1"/>
      <w:lvlJc w:val="left"/>
      <w:pPr>
        <w:tabs>
          <w:tab w:val="num" w:pos="2145"/>
        </w:tabs>
        <w:ind w:left="214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5F35C9"/>
    <w:multiLevelType w:val="multilevel"/>
    <w:tmpl w:val="6290C7D0"/>
    <w:lvl w:ilvl="0">
      <w:start w:val="5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426B88"/>
    <w:multiLevelType w:val="hybridMultilevel"/>
    <w:tmpl w:val="054A5AF2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D155AC"/>
    <w:multiLevelType w:val="hybridMultilevel"/>
    <w:tmpl w:val="F0429598"/>
    <w:lvl w:ilvl="0" w:tplc="D716F4E2">
      <w:start w:val="6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895459"/>
    <w:multiLevelType w:val="hybridMultilevel"/>
    <w:tmpl w:val="EA88ECB8"/>
    <w:lvl w:ilvl="0" w:tplc="6B249A88">
      <w:start w:val="5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583B9B"/>
    <w:multiLevelType w:val="multilevel"/>
    <w:tmpl w:val="EA88ECB8"/>
    <w:lvl w:ilvl="0">
      <w:start w:val="5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987C06"/>
    <w:multiLevelType w:val="multilevel"/>
    <w:tmpl w:val="33D82DB4"/>
    <w:lvl w:ilvl="0">
      <w:start w:val="6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A5FD9"/>
    <w:multiLevelType w:val="hybridMultilevel"/>
    <w:tmpl w:val="B5DC5C44"/>
    <w:lvl w:ilvl="0" w:tplc="6B249A88">
      <w:start w:val="5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DF3A8D"/>
    <w:multiLevelType w:val="multilevel"/>
    <w:tmpl w:val="33D82DB4"/>
    <w:lvl w:ilvl="0">
      <w:start w:val="6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1D5BEE"/>
    <w:multiLevelType w:val="hybridMultilevel"/>
    <w:tmpl w:val="96887950"/>
    <w:lvl w:ilvl="0" w:tplc="D716F4E2">
      <w:start w:val="6"/>
      <w:numFmt w:val="decimal"/>
      <w:lvlText w:val="%1"/>
      <w:lvlJc w:val="left"/>
      <w:pPr>
        <w:tabs>
          <w:tab w:val="num" w:pos="2145"/>
        </w:tabs>
        <w:ind w:left="214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AA687B"/>
    <w:multiLevelType w:val="multilevel"/>
    <w:tmpl w:val="6290C7D0"/>
    <w:lvl w:ilvl="0">
      <w:start w:val="5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2"/>
  </w:num>
  <w:num w:numId="5">
    <w:abstractNumId w:val="14"/>
  </w:num>
  <w:num w:numId="6">
    <w:abstractNumId w:val="15"/>
  </w:num>
  <w:num w:numId="7">
    <w:abstractNumId w:val="12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16"/>
  </w:num>
  <w:num w:numId="13">
    <w:abstractNumId w:val="11"/>
  </w:num>
  <w:num w:numId="14">
    <w:abstractNumId w:val="13"/>
  </w:num>
  <w:num w:numId="15">
    <w:abstractNumId w:val="4"/>
  </w:num>
  <w:num w:numId="16">
    <w:abstractNumId w:val="8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DF6AB7"/>
    <w:rsid w:val="00004182"/>
    <w:rsid w:val="00010776"/>
    <w:rsid w:val="00030A08"/>
    <w:rsid w:val="0003109C"/>
    <w:rsid w:val="00064178"/>
    <w:rsid w:val="00094B71"/>
    <w:rsid w:val="000A3227"/>
    <w:rsid w:val="000B081D"/>
    <w:rsid w:val="000D7418"/>
    <w:rsid w:val="000E348F"/>
    <w:rsid w:val="00121E67"/>
    <w:rsid w:val="00127D7B"/>
    <w:rsid w:val="001733FA"/>
    <w:rsid w:val="00183BF7"/>
    <w:rsid w:val="001A38AE"/>
    <w:rsid w:val="001B0044"/>
    <w:rsid w:val="001C2AC6"/>
    <w:rsid w:val="001F3E6D"/>
    <w:rsid w:val="001F6647"/>
    <w:rsid w:val="002062D4"/>
    <w:rsid w:val="00220C24"/>
    <w:rsid w:val="00226F21"/>
    <w:rsid w:val="00231C22"/>
    <w:rsid w:val="002402FA"/>
    <w:rsid w:val="0024053E"/>
    <w:rsid w:val="002E27EA"/>
    <w:rsid w:val="002F7800"/>
    <w:rsid w:val="00346117"/>
    <w:rsid w:val="003503C9"/>
    <w:rsid w:val="00352FD6"/>
    <w:rsid w:val="00355918"/>
    <w:rsid w:val="00383E11"/>
    <w:rsid w:val="00392A90"/>
    <w:rsid w:val="003D77A2"/>
    <w:rsid w:val="003E39E5"/>
    <w:rsid w:val="003E3E0C"/>
    <w:rsid w:val="003F060B"/>
    <w:rsid w:val="00404CBF"/>
    <w:rsid w:val="00406D19"/>
    <w:rsid w:val="00417811"/>
    <w:rsid w:val="00417B28"/>
    <w:rsid w:val="00454F4A"/>
    <w:rsid w:val="00460846"/>
    <w:rsid w:val="00475EE1"/>
    <w:rsid w:val="004A3F89"/>
    <w:rsid w:val="004A75F7"/>
    <w:rsid w:val="004D1009"/>
    <w:rsid w:val="004F1E2D"/>
    <w:rsid w:val="004F465E"/>
    <w:rsid w:val="005076A9"/>
    <w:rsid w:val="00510DA0"/>
    <w:rsid w:val="0051340F"/>
    <w:rsid w:val="0051470A"/>
    <w:rsid w:val="00527C46"/>
    <w:rsid w:val="0054457C"/>
    <w:rsid w:val="00575EB5"/>
    <w:rsid w:val="005852A6"/>
    <w:rsid w:val="00587471"/>
    <w:rsid w:val="00591DC7"/>
    <w:rsid w:val="0059609A"/>
    <w:rsid w:val="00623066"/>
    <w:rsid w:val="00643601"/>
    <w:rsid w:val="00655DD7"/>
    <w:rsid w:val="006701E9"/>
    <w:rsid w:val="006961AD"/>
    <w:rsid w:val="006A1413"/>
    <w:rsid w:val="006B70DD"/>
    <w:rsid w:val="006C6959"/>
    <w:rsid w:val="006D1185"/>
    <w:rsid w:val="006D3E8C"/>
    <w:rsid w:val="007338ED"/>
    <w:rsid w:val="007417FD"/>
    <w:rsid w:val="00752D81"/>
    <w:rsid w:val="007C77D5"/>
    <w:rsid w:val="007D76BE"/>
    <w:rsid w:val="007F1C8D"/>
    <w:rsid w:val="00811A69"/>
    <w:rsid w:val="0082003A"/>
    <w:rsid w:val="00821B1E"/>
    <w:rsid w:val="00831D9F"/>
    <w:rsid w:val="008406BD"/>
    <w:rsid w:val="0087139A"/>
    <w:rsid w:val="0087668C"/>
    <w:rsid w:val="00884384"/>
    <w:rsid w:val="008851B1"/>
    <w:rsid w:val="008B3EEB"/>
    <w:rsid w:val="008C0C92"/>
    <w:rsid w:val="008C5716"/>
    <w:rsid w:val="008E251E"/>
    <w:rsid w:val="008F2251"/>
    <w:rsid w:val="00916E5A"/>
    <w:rsid w:val="00987B86"/>
    <w:rsid w:val="00993CB6"/>
    <w:rsid w:val="009D22B2"/>
    <w:rsid w:val="009F2E45"/>
    <w:rsid w:val="009F4750"/>
    <w:rsid w:val="009F766A"/>
    <w:rsid w:val="00A06143"/>
    <w:rsid w:val="00A1314F"/>
    <w:rsid w:val="00A21BF6"/>
    <w:rsid w:val="00A56BFA"/>
    <w:rsid w:val="00A71E49"/>
    <w:rsid w:val="00A833B5"/>
    <w:rsid w:val="00AA0015"/>
    <w:rsid w:val="00AE290A"/>
    <w:rsid w:val="00B0771D"/>
    <w:rsid w:val="00B159A2"/>
    <w:rsid w:val="00B23102"/>
    <w:rsid w:val="00B664A6"/>
    <w:rsid w:val="00B857A6"/>
    <w:rsid w:val="00B959E0"/>
    <w:rsid w:val="00B968DE"/>
    <w:rsid w:val="00BA53A3"/>
    <w:rsid w:val="00BC1735"/>
    <w:rsid w:val="00BC1762"/>
    <w:rsid w:val="00BE0598"/>
    <w:rsid w:val="00BE1C77"/>
    <w:rsid w:val="00BE41D3"/>
    <w:rsid w:val="00BE517A"/>
    <w:rsid w:val="00BE6E3E"/>
    <w:rsid w:val="00C07C09"/>
    <w:rsid w:val="00C15D1F"/>
    <w:rsid w:val="00C2317D"/>
    <w:rsid w:val="00C31C51"/>
    <w:rsid w:val="00C43E0F"/>
    <w:rsid w:val="00C663AF"/>
    <w:rsid w:val="00C92E93"/>
    <w:rsid w:val="00CB567C"/>
    <w:rsid w:val="00CB6D29"/>
    <w:rsid w:val="00CC4600"/>
    <w:rsid w:val="00CC73E1"/>
    <w:rsid w:val="00D02F46"/>
    <w:rsid w:val="00D15ECE"/>
    <w:rsid w:val="00D33E48"/>
    <w:rsid w:val="00D41A01"/>
    <w:rsid w:val="00D470E4"/>
    <w:rsid w:val="00D648C2"/>
    <w:rsid w:val="00D70671"/>
    <w:rsid w:val="00D72984"/>
    <w:rsid w:val="00D806AC"/>
    <w:rsid w:val="00D93210"/>
    <w:rsid w:val="00DB079F"/>
    <w:rsid w:val="00DC5309"/>
    <w:rsid w:val="00DD7FD2"/>
    <w:rsid w:val="00DE2F63"/>
    <w:rsid w:val="00DF37DF"/>
    <w:rsid w:val="00DF6AB7"/>
    <w:rsid w:val="00E33B92"/>
    <w:rsid w:val="00E64A8E"/>
    <w:rsid w:val="00EA453E"/>
    <w:rsid w:val="00EA7BE6"/>
    <w:rsid w:val="00EA7E2A"/>
    <w:rsid w:val="00EB2E04"/>
    <w:rsid w:val="00EB4EEA"/>
    <w:rsid w:val="00EC035E"/>
    <w:rsid w:val="00EC7D8A"/>
    <w:rsid w:val="00ED1CF1"/>
    <w:rsid w:val="00ED3A67"/>
    <w:rsid w:val="00EF0092"/>
    <w:rsid w:val="00EF200D"/>
    <w:rsid w:val="00F263F8"/>
    <w:rsid w:val="00F3725D"/>
    <w:rsid w:val="00F57724"/>
    <w:rsid w:val="00F963E0"/>
    <w:rsid w:val="00FB0754"/>
    <w:rsid w:val="00FB2BF4"/>
    <w:rsid w:val="00FB64F7"/>
    <w:rsid w:val="00FD70F7"/>
    <w:rsid w:val="00FE5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bCs/>
      <w:lang w:val="es-ES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  <w:bCs/>
      <w:u w:val="single"/>
      <w:lang w:val="es-ES"/>
    </w:rPr>
  </w:style>
  <w:style w:type="paragraph" w:styleId="Ttulo3">
    <w:name w:val="heading 3"/>
    <w:basedOn w:val="Normal"/>
    <w:next w:val="Normal"/>
    <w:qFormat/>
    <w:pPr>
      <w:keepNext/>
      <w:jc w:val="right"/>
      <w:outlineLvl w:val="2"/>
    </w:pPr>
    <w:rPr>
      <w:b/>
      <w:bCs/>
      <w:lang w:val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Sangradetextonormal">
    <w:name w:val="Body Text Indent"/>
    <w:basedOn w:val="Normal"/>
    <w:pPr>
      <w:ind w:firstLine="2880"/>
      <w:jc w:val="both"/>
    </w:pPr>
    <w:rPr>
      <w:lang w:val="es-ES"/>
    </w:rPr>
  </w:style>
  <w:style w:type="paragraph" w:styleId="Encabezado">
    <w:name w:val="header"/>
    <w:basedOn w:val="Normal"/>
    <w:rsid w:val="00987B86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987B86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semiHidden/>
    <w:rsid w:val="002062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Mendoza, 4 de Septiembre de 2001</vt:lpstr>
    </vt:vector>
  </TitlesOfParts>
  <Company>U.C.P.P.F.E.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Mendoza, 4 de Septiembre de 2001</dc:title>
  <dc:subject/>
  <dc:creator>Fernando C. Abbona</dc:creator>
  <cp:keywords/>
  <dc:description/>
  <cp:lastModifiedBy>UCPP</cp:lastModifiedBy>
  <cp:revision>3</cp:revision>
  <cp:lastPrinted>2014-11-27T15:26:00Z</cp:lastPrinted>
  <dcterms:created xsi:type="dcterms:W3CDTF">2014-11-27T15:25:00Z</dcterms:created>
  <dcterms:modified xsi:type="dcterms:W3CDTF">2014-11-27T15:26:00Z</dcterms:modified>
</cp:coreProperties>
</file>