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3E" w:rsidRDefault="00DC593E" w:rsidP="00DC593E">
      <w:pPr>
        <w:rPr>
          <w:lang w:val="es-MX"/>
        </w:rPr>
      </w:pPr>
    </w:p>
    <w:p w:rsidR="00380CCC" w:rsidRDefault="00380CCC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AA4E39">
        <w:rPr>
          <w:b/>
          <w:lang w:val="es-MX"/>
        </w:rPr>
        <w:t>6</w:t>
      </w:r>
      <w:r w:rsidR="00DC593E">
        <w:rPr>
          <w:b/>
          <w:lang w:val="es-MX"/>
        </w:rPr>
        <w:t xml:space="preserve">                                                       Trimestre: </w:t>
      </w:r>
      <w:r w:rsidR="00F3630C">
        <w:rPr>
          <w:b/>
          <w:lang w:val="es-MX"/>
        </w:rPr>
        <w:t>TERCERO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AE778F" w:rsidRDefault="00DC593E" w:rsidP="007853D6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1C581E">
        <w:t>acumulada al trimestre, resulta superior aproximadamente en un 1</w:t>
      </w:r>
      <w:r w:rsidR="00AF5EAB">
        <w:t>10</w:t>
      </w:r>
      <w:r w:rsidR="001C581E">
        <w:t xml:space="preserve">% respecto de lo programado, ello en virtud de que se expone la recaudación correspondiente a Tasa de Justicia, que si bien se detalla bajo CUC 906 corresponde a este organismo en un 100% a partir del este ejercicio fiscal 2016 –anteriormente correspondía en un 50%. </w:t>
      </w:r>
    </w:p>
    <w:p w:rsidR="007853D6" w:rsidRDefault="00820C73" w:rsidP="007853D6">
      <w:pPr>
        <w:tabs>
          <w:tab w:val="left" w:pos="4680"/>
        </w:tabs>
        <w:spacing w:line="360" w:lineRule="auto"/>
        <w:ind w:left="720"/>
        <w:jc w:val="both"/>
      </w:pPr>
      <w:r>
        <w:t>Las diferencias resultan notorias, e</w:t>
      </w:r>
      <w:r w:rsidR="001C581E">
        <w:t xml:space="preserve">n virtud de que la programación presupuestaria </w:t>
      </w:r>
      <w:r>
        <w:t xml:space="preserve">se conformó </w:t>
      </w:r>
      <w:r w:rsidR="001C581E">
        <w:t>con anterioridad a dicho cambio</w:t>
      </w:r>
      <w:r>
        <w:t>.</w:t>
      </w:r>
    </w:p>
    <w:p w:rsidR="007853D6" w:rsidRPr="00856206" w:rsidRDefault="007853D6" w:rsidP="00DC593E">
      <w:pPr>
        <w:tabs>
          <w:tab w:val="left" w:pos="4680"/>
        </w:tabs>
        <w:spacing w:line="360" w:lineRule="auto"/>
        <w:ind w:left="720"/>
        <w:jc w:val="both"/>
      </w:pPr>
    </w:p>
    <w:p w:rsidR="00DC593E" w:rsidRPr="00770ED5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AD7296" w:rsidRDefault="00DC593E" w:rsidP="002756E3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corrientes han sido superiores </w:t>
      </w:r>
      <w:r w:rsidR="00AF5EAB">
        <w:t>casi en un 39,8</w:t>
      </w:r>
      <w:r w:rsidR="000C5CB0">
        <w:t xml:space="preserve">% </w:t>
      </w:r>
      <w:r>
        <w:t>respecto a</w:t>
      </w:r>
      <w:r w:rsidR="00AD7296">
        <w:t xml:space="preserve">l </w:t>
      </w:r>
      <w:r w:rsidR="00124960">
        <w:t>nivel programado</w:t>
      </w:r>
      <w:r w:rsidR="00D9715B">
        <w:t>.</w:t>
      </w:r>
    </w:p>
    <w:p w:rsidR="00D9715B" w:rsidRDefault="00D9715B" w:rsidP="002756E3">
      <w:pPr>
        <w:tabs>
          <w:tab w:val="left" w:pos="4680"/>
        </w:tabs>
        <w:spacing w:line="360" w:lineRule="auto"/>
        <w:ind w:left="720"/>
        <w:jc w:val="both"/>
      </w:pPr>
      <w:r>
        <w:t>El desfasaje se corresponde en la partida de personal, y en las demás partidas, como correspondencia a los</w:t>
      </w:r>
      <w:r w:rsidR="00AF5EAB">
        <w:t xml:space="preserve"> incrementos en los</w:t>
      </w:r>
      <w:r>
        <w:t xml:space="preserve"> índices de precios.</w:t>
      </w:r>
    </w:p>
    <w:p w:rsidR="00DC593E" w:rsidRDefault="00DC593E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 y trabajos públicos, </w:t>
      </w:r>
      <w:r w:rsidR="00BE2A0B">
        <w:t xml:space="preserve">si bien se observa un incremento respecto del trimestre anterior, se </w:t>
      </w:r>
      <w:proofErr w:type="gramStart"/>
      <w:r w:rsidR="00BE2A0B">
        <w:t>continua</w:t>
      </w:r>
      <w:proofErr w:type="gramEnd"/>
      <w:r w:rsidR="00BE2A0B">
        <w:t xml:space="preserve"> optando por el criterio de </w:t>
      </w:r>
      <w:r w:rsidR="00AE778F">
        <w:t>economía de recursos</w:t>
      </w:r>
      <w:r w:rsidR="00BE2A0B">
        <w:t xml:space="preserve"> y la reorganización de </w:t>
      </w:r>
      <w:r w:rsidR="00AE778F">
        <w:t>los proyectos de infraestructura del organismo.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7853D6" w:rsidRDefault="007853D6" w:rsidP="00DC593E">
      <w:pPr>
        <w:tabs>
          <w:tab w:val="left" w:pos="4680"/>
        </w:tabs>
        <w:spacing w:line="360" w:lineRule="auto"/>
        <w:ind w:left="360"/>
        <w:jc w:val="both"/>
      </w:pPr>
    </w:p>
    <w:p w:rsidR="007853D6" w:rsidRDefault="007853D6" w:rsidP="00DC593E">
      <w:pPr>
        <w:tabs>
          <w:tab w:val="left" w:pos="4680"/>
        </w:tabs>
        <w:spacing w:line="360" w:lineRule="auto"/>
        <w:ind w:left="360"/>
        <w:jc w:val="both"/>
      </w:pP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 xml:space="preserve">ZAS, Mendoza, 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</w:t>
      </w:r>
      <w:r w:rsidR="00BE2A0B">
        <w:rPr>
          <w:rFonts w:ascii="Arial" w:hAnsi="Arial" w:cs="Arial"/>
          <w:b/>
          <w:bCs/>
          <w:sz w:val="16"/>
          <w:szCs w:val="16"/>
        </w:rPr>
        <w:t>Octubre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EB4FF9">
        <w:rPr>
          <w:rFonts w:ascii="Arial" w:hAnsi="Arial" w:cs="Arial"/>
          <w:b/>
          <w:bCs/>
          <w:sz w:val="16"/>
          <w:szCs w:val="16"/>
        </w:rPr>
        <w:t>6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425F74">
      <w:headerReference w:type="default" r:id="rId7"/>
      <w:pgSz w:w="12242" w:h="19442" w:code="228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913" w:rsidRDefault="00597913" w:rsidP="002730C9">
      <w:r>
        <w:separator/>
      </w:r>
    </w:p>
  </w:endnote>
  <w:endnote w:type="continuationSeparator" w:id="0">
    <w:p w:rsidR="00597913" w:rsidRDefault="00597913" w:rsidP="0027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913" w:rsidRDefault="00597913" w:rsidP="002730C9">
      <w:r>
        <w:separator/>
      </w:r>
    </w:p>
  </w:footnote>
  <w:footnote w:type="continuationSeparator" w:id="0">
    <w:p w:rsidR="00597913" w:rsidRDefault="00597913" w:rsidP="00273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C9" w:rsidRDefault="00AA4E39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30C9" w:rsidRPr="002730C9" w:rsidRDefault="002730C9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2730C9" w:rsidRDefault="002730C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93E"/>
    <w:rsid w:val="00033A5F"/>
    <w:rsid w:val="00035C84"/>
    <w:rsid w:val="000812C0"/>
    <w:rsid w:val="000946A3"/>
    <w:rsid w:val="000C5CB0"/>
    <w:rsid w:val="001040DA"/>
    <w:rsid w:val="00107681"/>
    <w:rsid w:val="00124960"/>
    <w:rsid w:val="00141BB6"/>
    <w:rsid w:val="001611AA"/>
    <w:rsid w:val="001C581E"/>
    <w:rsid w:val="001E26CE"/>
    <w:rsid w:val="002009DF"/>
    <w:rsid w:val="00212D2A"/>
    <w:rsid w:val="002730C9"/>
    <w:rsid w:val="002756E3"/>
    <w:rsid w:val="002824FD"/>
    <w:rsid w:val="00294F34"/>
    <w:rsid w:val="002A57D6"/>
    <w:rsid w:val="002F3D47"/>
    <w:rsid w:val="00302A41"/>
    <w:rsid w:val="00366D2C"/>
    <w:rsid w:val="00380CCC"/>
    <w:rsid w:val="003824B6"/>
    <w:rsid w:val="0039581A"/>
    <w:rsid w:val="00425F74"/>
    <w:rsid w:val="00466B53"/>
    <w:rsid w:val="004D252F"/>
    <w:rsid w:val="00597913"/>
    <w:rsid w:val="005C1648"/>
    <w:rsid w:val="005F2264"/>
    <w:rsid w:val="006A0EFA"/>
    <w:rsid w:val="006C45E5"/>
    <w:rsid w:val="006C5EA0"/>
    <w:rsid w:val="006D3DE3"/>
    <w:rsid w:val="006F3A9F"/>
    <w:rsid w:val="006F483C"/>
    <w:rsid w:val="00771896"/>
    <w:rsid w:val="00775FA5"/>
    <w:rsid w:val="007853D6"/>
    <w:rsid w:val="007B258B"/>
    <w:rsid w:val="00801C4D"/>
    <w:rsid w:val="00805629"/>
    <w:rsid w:val="00820C73"/>
    <w:rsid w:val="00881102"/>
    <w:rsid w:val="008E0989"/>
    <w:rsid w:val="008E3E23"/>
    <w:rsid w:val="00903E33"/>
    <w:rsid w:val="00974D51"/>
    <w:rsid w:val="00A019D1"/>
    <w:rsid w:val="00AA4856"/>
    <w:rsid w:val="00AA4E39"/>
    <w:rsid w:val="00AD7296"/>
    <w:rsid w:val="00AE778F"/>
    <w:rsid w:val="00AF5EAB"/>
    <w:rsid w:val="00B0073B"/>
    <w:rsid w:val="00B507E4"/>
    <w:rsid w:val="00B94E68"/>
    <w:rsid w:val="00BA6B6D"/>
    <w:rsid w:val="00BE2A0B"/>
    <w:rsid w:val="00CC0DF7"/>
    <w:rsid w:val="00CC1CD1"/>
    <w:rsid w:val="00D339E9"/>
    <w:rsid w:val="00D4052A"/>
    <w:rsid w:val="00D867A9"/>
    <w:rsid w:val="00D87424"/>
    <w:rsid w:val="00D9715B"/>
    <w:rsid w:val="00DC593E"/>
    <w:rsid w:val="00DD61AF"/>
    <w:rsid w:val="00E119C3"/>
    <w:rsid w:val="00EA7394"/>
    <w:rsid w:val="00EB4FF9"/>
    <w:rsid w:val="00EC08DC"/>
    <w:rsid w:val="00EF1C77"/>
    <w:rsid w:val="00F3630C"/>
    <w:rsid w:val="00F54483"/>
    <w:rsid w:val="00FD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2016-08-10T14:35:00Z</cp:lastPrinted>
  <dcterms:created xsi:type="dcterms:W3CDTF">2016-10-21T16:16:00Z</dcterms:created>
  <dcterms:modified xsi:type="dcterms:W3CDTF">2016-10-24T12:58:00Z</dcterms:modified>
</cp:coreProperties>
</file>