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E418F5">
        <w:rPr>
          <w:b/>
          <w:sz w:val="24"/>
          <w:szCs w:val="24"/>
        </w:rPr>
        <w:t>1</w:t>
      </w:r>
      <w:r w:rsidR="00221A64" w:rsidRPr="00395BDA">
        <w:rPr>
          <w:b/>
          <w:sz w:val="24"/>
          <w:szCs w:val="24"/>
        </w:rPr>
        <w:t>º) trimestre de 2.01</w:t>
      </w:r>
      <w:r w:rsidR="00E418F5">
        <w:rPr>
          <w:b/>
          <w:sz w:val="24"/>
          <w:szCs w:val="24"/>
        </w:rPr>
        <w:t>9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Default="00221A64" w:rsidP="00221A6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 w:rsidR="008C7D35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195D1D">
        <w:rPr>
          <w:color w:val="000000"/>
          <w:sz w:val="24"/>
          <w:szCs w:val="24"/>
        </w:rPr>
        <w:t>122</w:t>
      </w:r>
      <w:r>
        <w:rPr>
          <w:color w:val="000000"/>
          <w:sz w:val="24"/>
          <w:szCs w:val="24"/>
        </w:rPr>
        <w:t>/20</w:t>
      </w:r>
      <w:r w:rsidR="003E33E8">
        <w:rPr>
          <w:color w:val="000000"/>
          <w:sz w:val="24"/>
          <w:szCs w:val="24"/>
        </w:rPr>
        <w:t>1</w:t>
      </w:r>
      <w:r w:rsidR="00195D1D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703BA" w:rsidRDefault="001703BA" w:rsidP="001703BA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810D8A">
        <w:rPr>
          <w:color w:val="000000"/>
          <w:sz w:val="24"/>
          <w:szCs w:val="24"/>
        </w:rPr>
        <w:t>6</w:t>
      </w:r>
      <w:r w:rsidR="002B560F">
        <w:rPr>
          <w:color w:val="000000"/>
          <w:sz w:val="24"/>
          <w:szCs w:val="24"/>
        </w:rPr>
        <w:t>.</w:t>
      </w:r>
      <w:r w:rsidR="00A50B6B">
        <w:rPr>
          <w:color w:val="000000"/>
          <w:sz w:val="24"/>
          <w:szCs w:val="24"/>
        </w:rPr>
        <w:t>70</w:t>
      </w:r>
      <w:r w:rsidR="00810D8A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.</w:t>
      </w:r>
      <w:r w:rsidR="00810D8A">
        <w:rPr>
          <w:color w:val="000000"/>
          <w:sz w:val="24"/>
          <w:szCs w:val="24"/>
        </w:rPr>
        <w:t>384</w:t>
      </w:r>
      <w:r w:rsidRPr="001E538C">
        <w:rPr>
          <w:color w:val="000000"/>
          <w:sz w:val="24"/>
          <w:szCs w:val="24"/>
        </w:rPr>
        <w:t>,</w:t>
      </w:r>
      <w:r w:rsidR="002B560F"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547.516</w:t>
      </w:r>
      <w:r w:rsidRPr="001E538C">
        <w:rPr>
          <w:color w:val="000000"/>
          <w:sz w:val="24"/>
          <w:szCs w:val="24"/>
        </w:rPr>
        <w:t xml:space="preserve">,00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3</w:t>
      </w:r>
      <w:r w:rsidRPr="001E538C">
        <w:rPr>
          <w:color w:val="000000"/>
          <w:sz w:val="24"/>
          <w:szCs w:val="24"/>
        </w:rPr>
        <w:t>.</w:t>
      </w:r>
      <w:r w:rsidR="00874A84">
        <w:rPr>
          <w:color w:val="000000"/>
          <w:sz w:val="24"/>
          <w:szCs w:val="24"/>
        </w:rPr>
        <w:t>833</w:t>
      </w:r>
      <w:r w:rsidRPr="001E538C">
        <w:rPr>
          <w:color w:val="000000"/>
          <w:sz w:val="24"/>
          <w:szCs w:val="24"/>
        </w:rPr>
        <w:t>.</w:t>
      </w:r>
      <w:r w:rsidR="00A50B6B">
        <w:rPr>
          <w:color w:val="000000"/>
          <w:sz w:val="24"/>
          <w:szCs w:val="24"/>
        </w:rPr>
        <w:t>8</w:t>
      </w:r>
      <w:r w:rsidR="00874A84">
        <w:rPr>
          <w:color w:val="000000"/>
          <w:sz w:val="24"/>
          <w:szCs w:val="24"/>
        </w:rPr>
        <w:t>57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812</w:t>
      </w:r>
      <w:r w:rsidRPr="001E538C">
        <w:rPr>
          <w:color w:val="000000"/>
          <w:sz w:val="24"/>
          <w:szCs w:val="24"/>
        </w:rPr>
        <w:t>.</w:t>
      </w:r>
      <w:r w:rsidR="00A50B6B">
        <w:rPr>
          <w:color w:val="000000"/>
          <w:sz w:val="24"/>
          <w:szCs w:val="24"/>
        </w:rPr>
        <w:t>2</w:t>
      </w:r>
      <w:r w:rsidR="00874A84">
        <w:rPr>
          <w:color w:val="000000"/>
          <w:sz w:val="24"/>
          <w:szCs w:val="24"/>
        </w:rPr>
        <w:t>14</w:t>
      </w:r>
      <w:r w:rsidRPr="001E538C">
        <w:rPr>
          <w:color w:val="000000"/>
          <w:sz w:val="24"/>
          <w:szCs w:val="24"/>
        </w:rPr>
        <w:t>,00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162</w:t>
      </w:r>
      <w:r w:rsidRPr="001E538C">
        <w:rPr>
          <w:color w:val="000000"/>
          <w:sz w:val="24"/>
          <w:szCs w:val="24"/>
        </w:rPr>
        <w:t>.</w:t>
      </w:r>
      <w:r w:rsidR="00874A84">
        <w:rPr>
          <w:color w:val="000000"/>
          <w:sz w:val="24"/>
          <w:szCs w:val="24"/>
        </w:rPr>
        <w:t>624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387</w:t>
      </w:r>
      <w:r w:rsidR="00C97855">
        <w:rPr>
          <w:color w:val="000000"/>
          <w:sz w:val="24"/>
          <w:szCs w:val="24"/>
        </w:rPr>
        <w:t>.</w:t>
      </w:r>
      <w:r w:rsidR="00874A84">
        <w:rPr>
          <w:color w:val="000000"/>
          <w:sz w:val="24"/>
          <w:szCs w:val="24"/>
        </w:rPr>
        <w:t>974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221A64" w:rsidRPr="001A182B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 w:rsidR="00F20123"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 w:rsidR="00874A84">
        <w:rPr>
          <w:sz w:val="24"/>
          <w:szCs w:val="24"/>
        </w:rPr>
        <w:t>12</w:t>
      </w:r>
      <w:r w:rsidRPr="001A182B">
        <w:rPr>
          <w:sz w:val="24"/>
          <w:szCs w:val="24"/>
        </w:rPr>
        <w:t>.</w:t>
      </w:r>
      <w:r w:rsidR="00874A84">
        <w:rPr>
          <w:sz w:val="24"/>
          <w:szCs w:val="24"/>
        </w:rPr>
        <w:t>448</w:t>
      </w:r>
      <w:r w:rsidR="00C97855">
        <w:rPr>
          <w:sz w:val="24"/>
          <w:szCs w:val="24"/>
        </w:rPr>
        <w:t>.</w:t>
      </w:r>
      <w:r w:rsidR="00874A84">
        <w:rPr>
          <w:sz w:val="24"/>
          <w:szCs w:val="24"/>
        </w:rPr>
        <w:t>569</w:t>
      </w:r>
      <w:r w:rsidRPr="001A182B">
        <w:rPr>
          <w:sz w:val="24"/>
          <w:szCs w:val="24"/>
        </w:rPr>
        <w:t>,</w:t>
      </w:r>
      <w:r w:rsidR="002B560F">
        <w:rPr>
          <w:sz w:val="24"/>
          <w:szCs w:val="24"/>
        </w:rPr>
        <w:t>00</w:t>
      </w:r>
    </w:p>
    <w:p w:rsidR="00702C2F" w:rsidRDefault="00702C2F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78"/>
        <w:gridCol w:w="777"/>
        <w:gridCol w:w="1489"/>
        <w:gridCol w:w="1055"/>
        <w:gridCol w:w="1432"/>
        <w:gridCol w:w="1308"/>
        <w:gridCol w:w="1576"/>
      </w:tblGrid>
      <w:tr w:rsidR="00702C2F" w:rsidTr="00702C2F">
        <w:trPr>
          <w:trHeight w:val="315"/>
        </w:trPr>
        <w:tc>
          <w:tcPr>
            <w:tcW w:w="6115" w:type="dxa"/>
            <w:gridSpan w:val="5"/>
            <w:noWrap/>
            <w:vAlign w:val="bottom"/>
            <w:hideMark/>
          </w:tcPr>
          <w:p w:rsidR="00702C2F" w:rsidRPr="00232BCE" w:rsidRDefault="00702C2F" w:rsidP="00702C2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232B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Reducciones presupuestarias ejercicio 2019</w:t>
            </w:r>
          </w:p>
          <w:p w:rsidR="00702C2F" w:rsidRPr="00232BCE" w:rsidRDefault="00702C2F" w:rsidP="00FC6640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31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8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702C2F" w:rsidTr="00702C2F">
        <w:trPr>
          <w:trHeight w:val="315"/>
        </w:trPr>
        <w:tc>
          <w:tcPr>
            <w:tcW w:w="138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9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04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1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8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702C2F" w:rsidTr="00702C2F">
        <w:trPr>
          <w:trHeight w:val="30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702C2F" w:rsidTr="00702C2F">
        <w:trPr>
          <w:trHeight w:val="300"/>
        </w:trPr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6.704.384,00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6.704.384,00</w:t>
            </w:r>
          </w:p>
        </w:tc>
      </w:tr>
      <w:tr w:rsidR="00702C2F" w:rsidTr="00702C2F">
        <w:trPr>
          <w:trHeight w:val="300"/>
        </w:trPr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547.516,00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109.503,20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438.012,80</w:t>
            </w:r>
          </w:p>
        </w:tc>
      </w:tr>
      <w:tr w:rsidR="00702C2F" w:rsidTr="00702C2F">
        <w:trPr>
          <w:trHeight w:val="300"/>
        </w:trPr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3.833.857,00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766.771,40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3.067.085,60</w:t>
            </w:r>
          </w:p>
        </w:tc>
      </w:tr>
      <w:tr w:rsidR="00702C2F" w:rsidTr="00702C2F">
        <w:trPr>
          <w:trHeight w:val="300"/>
        </w:trPr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812.214,00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162.442,80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649.771,20</w:t>
            </w:r>
          </w:p>
        </w:tc>
      </w:tr>
      <w:tr w:rsidR="00702C2F" w:rsidTr="00702C2F">
        <w:trPr>
          <w:trHeight w:val="300"/>
        </w:trPr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162.624,00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150.199,29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12.424,71</w:t>
            </w:r>
          </w:p>
        </w:tc>
      </w:tr>
      <w:tr w:rsidR="00702C2F" w:rsidTr="00702C2F">
        <w:trPr>
          <w:trHeight w:val="300"/>
        </w:trPr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387.974,00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387.974,00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702C2F" w:rsidTr="00702C2F">
        <w:trPr>
          <w:trHeight w:val="300"/>
        </w:trPr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702C2F" w:rsidTr="00702C2F">
        <w:trPr>
          <w:trHeight w:val="300"/>
        </w:trPr>
        <w:tc>
          <w:tcPr>
            <w:tcW w:w="138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702C2F" w:rsidTr="00702C2F">
        <w:trPr>
          <w:trHeight w:val="300"/>
        </w:trPr>
        <w:tc>
          <w:tcPr>
            <w:tcW w:w="138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12.448.569,00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1.576.890,69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10.871.678,31</w:t>
            </w:r>
          </w:p>
        </w:tc>
      </w:tr>
      <w:tr w:rsidR="00702C2F" w:rsidTr="00702C2F">
        <w:trPr>
          <w:trHeight w:val="300"/>
        </w:trPr>
        <w:tc>
          <w:tcPr>
            <w:tcW w:w="138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9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04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1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85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cuanto a la reducciones de las partidas por reservas en, Bienes Corrientes 41201 00, Servicios Corrientes 41301, Convenio 41302, contratos de Locación 41305 00,  y </w:t>
      </w:r>
      <w:r>
        <w:rPr>
          <w:sz w:val="24"/>
          <w:szCs w:val="24"/>
        </w:rPr>
        <w:lastRenderedPageBreak/>
        <w:t>Servicios Públicos 41310,  que realizó el Ministerio de hacienda de la Provincia, lo que  disminuyó las partidas en función del devengado a setiembre  del 2018.</w:t>
      </w:r>
    </w:p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son insuficientes para atender los compromisos del presente ejercicio, no se ha modificado al finalizar el primer trimestre. En función de los aumentos de Servicios  y de  los gastos fijos contratados por esta Inspección. 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los aumentos otorgados por el Poder Ejecutivo. Se ha solicitado Personal al Ministerio de Seguridad.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9400BA">
        <w:rPr>
          <w:sz w:val="24"/>
          <w:szCs w:val="24"/>
        </w:rPr>
        <w:t>2325/2018</w:t>
      </w:r>
      <w:r>
        <w:rPr>
          <w:sz w:val="24"/>
          <w:szCs w:val="24"/>
        </w:rPr>
        <w:t xml:space="preserve"> prorroga por los meses de </w:t>
      </w:r>
      <w:r w:rsidR="009400BA">
        <w:rPr>
          <w:sz w:val="24"/>
          <w:szCs w:val="24"/>
        </w:rPr>
        <w:t xml:space="preserve">enero a marzo </w:t>
      </w:r>
      <w:r>
        <w:rPr>
          <w:sz w:val="24"/>
          <w:szCs w:val="24"/>
        </w:rPr>
        <w:t>de 2019,</w:t>
      </w:r>
      <w:r w:rsidRPr="00880FDC">
        <w:rPr>
          <w:sz w:val="24"/>
          <w:szCs w:val="24"/>
        </w:rPr>
        <w:t xml:space="preserve"> en función de las partidas que autoriza el Ministerio de hacienda, el Poder Ejecutivo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continua con los pasantes de la Universidad Nacional de Cuyo, Facultad de Derecho no se han realizado nuevos convenios debido a las restricciones del Decreto </w:t>
      </w:r>
      <w:r w:rsidR="00FF27BE">
        <w:rPr>
          <w:sz w:val="24"/>
          <w:szCs w:val="24"/>
        </w:rPr>
        <w:t>2319</w:t>
      </w:r>
      <w:r>
        <w:rPr>
          <w:sz w:val="24"/>
          <w:szCs w:val="24"/>
        </w:rPr>
        <w:t>/2018 para que los pasantes de la Facultad de Derecho.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FF27BE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restringieron las compras de Bienes de Capital Decreto 2319 del 20/12/2018. </w:t>
      </w:r>
      <w:r w:rsidR="00702C2F"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renovación de </w:t>
      </w:r>
      <w:proofErr w:type="gramStart"/>
      <w:r w:rsidR="00702C2F">
        <w:rPr>
          <w:sz w:val="24"/>
          <w:szCs w:val="24"/>
        </w:rPr>
        <w:t>los</w:t>
      </w:r>
      <w:proofErr w:type="gramEnd"/>
      <w:r w:rsidR="00702C2F">
        <w:rPr>
          <w:sz w:val="24"/>
          <w:szCs w:val="24"/>
        </w:rPr>
        <w:t xml:space="preserve"> movilidades. se restringieron las compras de Bienes de Capital.-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Pr="006C253A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Pr="00F27ECA" w:rsidRDefault="00702C2F" w:rsidP="00702C2F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>
        <w:rPr>
          <w:sz w:val="24"/>
          <w:szCs w:val="24"/>
        </w:rPr>
        <w:t>20</w:t>
      </w:r>
      <w:r w:rsidRPr="006C253A">
        <w:rPr>
          <w:sz w:val="24"/>
          <w:szCs w:val="24"/>
        </w:rPr>
        <w:t xml:space="preserve"> de </w:t>
      </w:r>
      <w:r>
        <w:rPr>
          <w:sz w:val="24"/>
          <w:szCs w:val="24"/>
        </w:rPr>
        <w:t>mayo  de 2019.</w:t>
      </w: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CA3AA18C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31C4E"/>
    <w:multiLevelType w:val="hybridMultilevel"/>
    <w:tmpl w:val="EF204C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41F74"/>
    <w:rsid w:val="000467AE"/>
    <w:rsid w:val="00057B5A"/>
    <w:rsid w:val="00066D68"/>
    <w:rsid w:val="00093186"/>
    <w:rsid w:val="000A098A"/>
    <w:rsid w:val="000D527D"/>
    <w:rsid w:val="000E1CC2"/>
    <w:rsid w:val="000F128E"/>
    <w:rsid w:val="00111BF9"/>
    <w:rsid w:val="00113762"/>
    <w:rsid w:val="00114615"/>
    <w:rsid w:val="001565E4"/>
    <w:rsid w:val="00163CCD"/>
    <w:rsid w:val="001703BA"/>
    <w:rsid w:val="00195D1D"/>
    <w:rsid w:val="00195DDF"/>
    <w:rsid w:val="001A182B"/>
    <w:rsid w:val="001C0F01"/>
    <w:rsid w:val="001D270C"/>
    <w:rsid w:val="001D48CD"/>
    <w:rsid w:val="001F1BC9"/>
    <w:rsid w:val="00210512"/>
    <w:rsid w:val="00212DF3"/>
    <w:rsid w:val="002163ED"/>
    <w:rsid w:val="00221A64"/>
    <w:rsid w:val="00251625"/>
    <w:rsid w:val="00251BA4"/>
    <w:rsid w:val="00257154"/>
    <w:rsid w:val="002B560F"/>
    <w:rsid w:val="002C43FB"/>
    <w:rsid w:val="002D6648"/>
    <w:rsid w:val="002D6B85"/>
    <w:rsid w:val="002F695D"/>
    <w:rsid w:val="0030443B"/>
    <w:rsid w:val="0032384B"/>
    <w:rsid w:val="00347B30"/>
    <w:rsid w:val="003773C9"/>
    <w:rsid w:val="003828F3"/>
    <w:rsid w:val="00393A62"/>
    <w:rsid w:val="003A7830"/>
    <w:rsid w:val="003E33E8"/>
    <w:rsid w:val="003F23FF"/>
    <w:rsid w:val="004055A2"/>
    <w:rsid w:val="004101AE"/>
    <w:rsid w:val="00432364"/>
    <w:rsid w:val="00434E1D"/>
    <w:rsid w:val="004434B5"/>
    <w:rsid w:val="0045366E"/>
    <w:rsid w:val="00457B47"/>
    <w:rsid w:val="00476CAC"/>
    <w:rsid w:val="00491F0C"/>
    <w:rsid w:val="004944DA"/>
    <w:rsid w:val="00495102"/>
    <w:rsid w:val="004B47D4"/>
    <w:rsid w:val="004B621C"/>
    <w:rsid w:val="004C388C"/>
    <w:rsid w:val="00505DF2"/>
    <w:rsid w:val="00516B23"/>
    <w:rsid w:val="005241E3"/>
    <w:rsid w:val="005413B1"/>
    <w:rsid w:val="00543C16"/>
    <w:rsid w:val="00577D0B"/>
    <w:rsid w:val="00585E99"/>
    <w:rsid w:val="00595281"/>
    <w:rsid w:val="00597ED8"/>
    <w:rsid w:val="005D0EE6"/>
    <w:rsid w:val="005E3AF5"/>
    <w:rsid w:val="006217E0"/>
    <w:rsid w:val="00656BEB"/>
    <w:rsid w:val="00666428"/>
    <w:rsid w:val="00671FD1"/>
    <w:rsid w:val="00674F12"/>
    <w:rsid w:val="00687B2B"/>
    <w:rsid w:val="0069187A"/>
    <w:rsid w:val="006B06B9"/>
    <w:rsid w:val="006B336F"/>
    <w:rsid w:val="006B78CC"/>
    <w:rsid w:val="006C253A"/>
    <w:rsid w:val="006D3130"/>
    <w:rsid w:val="006D34FC"/>
    <w:rsid w:val="00702C2F"/>
    <w:rsid w:val="00707581"/>
    <w:rsid w:val="007131F9"/>
    <w:rsid w:val="007139E9"/>
    <w:rsid w:val="007446AF"/>
    <w:rsid w:val="00770F23"/>
    <w:rsid w:val="007C5CFE"/>
    <w:rsid w:val="00805B44"/>
    <w:rsid w:val="0080767C"/>
    <w:rsid w:val="00810D8A"/>
    <w:rsid w:val="008146E8"/>
    <w:rsid w:val="00815965"/>
    <w:rsid w:val="00823D59"/>
    <w:rsid w:val="00830704"/>
    <w:rsid w:val="00836189"/>
    <w:rsid w:val="00874A84"/>
    <w:rsid w:val="00880FDC"/>
    <w:rsid w:val="00884C59"/>
    <w:rsid w:val="00891844"/>
    <w:rsid w:val="008A3DFB"/>
    <w:rsid w:val="008A5B58"/>
    <w:rsid w:val="008C7D35"/>
    <w:rsid w:val="008D4AAB"/>
    <w:rsid w:val="008F09F4"/>
    <w:rsid w:val="00902A8E"/>
    <w:rsid w:val="00910299"/>
    <w:rsid w:val="00924552"/>
    <w:rsid w:val="009251BE"/>
    <w:rsid w:val="009400BA"/>
    <w:rsid w:val="0094253F"/>
    <w:rsid w:val="009453F7"/>
    <w:rsid w:val="0095475F"/>
    <w:rsid w:val="00962026"/>
    <w:rsid w:val="00970E9B"/>
    <w:rsid w:val="00971A68"/>
    <w:rsid w:val="009854AE"/>
    <w:rsid w:val="00987E0A"/>
    <w:rsid w:val="009A2C06"/>
    <w:rsid w:val="009D21FE"/>
    <w:rsid w:val="009D2412"/>
    <w:rsid w:val="009D4164"/>
    <w:rsid w:val="009F7579"/>
    <w:rsid w:val="00A06E6C"/>
    <w:rsid w:val="00A16022"/>
    <w:rsid w:val="00A4606B"/>
    <w:rsid w:val="00A50B6B"/>
    <w:rsid w:val="00A533AA"/>
    <w:rsid w:val="00A800CA"/>
    <w:rsid w:val="00A8208D"/>
    <w:rsid w:val="00A914D1"/>
    <w:rsid w:val="00AD6AF8"/>
    <w:rsid w:val="00AF0442"/>
    <w:rsid w:val="00B044BA"/>
    <w:rsid w:val="00B16761"/>
    <w:rsid w:val="00B42448"/>
    <w:rsid w:val="00B651B8"/>
    <w:rsid w:val="00B80919"/>
    <w:rsid w:val="00B84478"/>
    <w:rsid w:val="00BB68D1"/>
    <w:rsid w:val="00BF274D"/>
    <w:rsid w:val="00BF4C5E"/>
    <w:rsid w:val="00C14B80"/>
    <w:rsid w:val="00C52662"/>
    <w:rsid w:val="00C71F6A"/>
    <w:rsid w:val="00C75F5B"/>
    <w:rsid w:val="00C84CEF"/>
    <w:rsid w:val="00C868A6"/>
    <w:rsid w:val="00C97855"/>
    <w:rsid w:val="00CB240B"/>
    <w:rsid w:val="00CB41C9"/>
    <w:rsid w:val="00CE6AA6"/>
    <w:rsid w:val="00D04415"/>
    <w:rsid w:val="00D42A73"/>
    <w:rsid w:val="00D51F97"/>
    <w:rsid w:val="00D55416"/>
    <w:rsid w:val="00D62C65"/>
    <w:rsid w:val="00D93633"/>
    <w:rsid w:val="00DB05BD"/>
    <w:rsid w:val="00DB0F85"/>
    <w:rsid w:val="00DD3D89"/>
    <w:rsid w:val="00E10D74"/>
    <w:rsid w:val="00E15228"/>
    <w:rsid w:val="00E23E87"/>
    <w:rsid w:val="00E30DFA"/>
    <w:rsid w:val="00E41064"/>
    <w:rsid w:val="00E418F5"/>
    <w:rsid w:val="00E42036"/>
    <w:rsid w:val="00E56323"/>
    <w:rsid w:val="00E6780C"/>
    <w:rsid w:val="00EA1938"/>
    <w:rsid w:val="00ED4F7C"/>
    <w:rsid w:val="00EF4C19"/>
    <w:rsid w:val="00F01B06"/>
    <w:rsid w:val="00F07229"/>
    <w:rsid w:val="00F12EA2"/>
    <w:rsid w:val="00F15E5B"/>
    <w:rsid w:val="00F20123"/>
    <w:rsid w:val="00F261B2"/>
    <w:rsid w:val="00F34043"/>
    <w:rsid w:val="00F60C55"/>
    <w:rsid w:val="00F64DB9"/>
    <w:rsid w:val="00F93DD2"/>
    <w:rsid w:val="00F93E6F"/>
    <w:rsid w:val="00FB7D40"/>
    <w:rsid w:val="00FD017A"/>
    <w:rsid w:val="00FD07DA"/>
    <w:rsid w:val="00FE64C7"/>
    <w:rsid w:val="00FF2727"/>
    <w:rsid w:val="00FF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2018-05-28T13:00:00Z</cp:lastPrinted>
  <dcterms:created xsi:type="dcterms:W3CDTF">2019-05-28T12:20:00Z</dcterms:created>
  <dcterms:modified xsi:type="dcterms:W3CDTF">2019-05-28T12:20:00Z</dcterms:modified>
</cp:coreProperties>
</file>