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FA0567">
        <w:rPr>
          <w:rFonts w:ascii="Verdana" w:hAnsi="Verdana"/>
          <w:b/>
        </w:rPr>
        <w:t>4</w:t>
      </w:r>
      <w:r w:rsidRPr="00613183">
        <w:rPr>
          <w:rFonts w:ascii="Verdana" w:hAnsi="Verdana"/>
          <w:b/>
        </w:rPr>
        <w:t>° TRIMESTRE 201</w:t>
      </w:r>
      <w:r w:rsidR="00A879A2">
        <w:rPr>
          <w:rFonts w:ascii="Verdana" w:hAnsi="Verdana"/>
          <w:b/>
        </w:rPr>
        <w:t>9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corresponde a </w:t>
      </w:r>
      <w:r w:rsidR="00934B0D">
        <w:rPr>
          <w:rFonts w:ascii="Verdana" w:hAnsi="Verdana"/>
        </w:rPr>
        <w:t>R</w:t>
      </w:r>
      <w:r>
        <w:rPr>
          <w:rFonts w:ascii="Verdana" w:hAnsi="Verdana"/>
        </w:rPr>
        <w:t xml:space="preserve">ecursos </w:t>
      </w:r>
      <w:r w:rsidR="00934B0D">
        <w:rPr>
          <w:rFonts w:ascii="Verdana" w:hAnsi="Verdana"/>
        </w:rPr>
        <w:t xml:space="preserve">Figurativos de carácter 2 y 3 </w:t>
      </w:r>
      <w:r>
        <w:rPr>
          <w:rFonts w:ascii="Verdana" w:hAnsi="Verdana"/>
        </w:rPr>
        <w:t>y</w:t>
      </w:r>
      <w:r w:rsidR="00934B0D">
        <w:rPr>
          <w:rFonts w:ascii="Verdana" w:hAnsi="Verdana"/>
        </w:rPr>
        <w:t xml:space="preserve"> de</w:t>
      </w:r>
      <w:r>
        <w:rPr>
          <w:rFonts w:ascii="Verdana" w:hAnsi="Verdana"/>
        </w:rPr>
        <w:t xml:space="preserve"> Recursos Afectados</w:t>
      </w:r>
      <w:r w:rsidR="00934B0D">
        <w:rPr>
          <w:rFonts w:ascii="Verdana" w:hAnsi="Verdana"/>
        </w:rPr>
        <w:t>. Lo Ejecutado se registra</w:t>
      </w:r>
      <w:r>
        <w:rPr>
          <w:rFonts w:ascii="Verdana" w:hAnsi="Verdana"/>
        </w:rPr>
        <w:t xml:space="preserve"> a nivel global en la Administración Central.</w:t>
      </w:r>
    </w:p>
    <w:p w:rsidR="00FE7D70" w:rsidRPr="00FE7D70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2F5B">
        <w:rPr>
          <w:rFonts w:ascii="Verdana" w:hAnsi="Verdana"/>
          <w:color w:val="000000"/>
        </w:rPr>
        <w:t xml:space="preserve">Los </w:t>
      </w:r>
      <w:r w:rsidRPr="005B2F5B">
        <w:rPr>
          <w:rFonts w:ascii="Verdana" w:hAnsi="Verdana"/>
          <w:b/>
          <w:color w:val="000000"/>
          <w:u w:val="single"/>
        </w:rPr>
        <w:t>Gastos Corrientes:</w:t>
      </w:r>
      <w:r w:rsidRPr="005B2F5B">
        <w:rPr>
          <w:rFonts w:ascii="Verdana" w:hAnsi="Verdana"/>
          <w:color w:val="000000"/>
        </w:rPr>
        <w:t xml:space="preserve"> </w:t>
      </w:r>
      <w:r w:rsidR="005B2F5B" w:rsidRPr="005B2F5B">
        <w:rPr>
          <w:rFonts w:ascii="Verdana" w:hAnsi="Verdana"/>
          <w:color w:val="000000"/>
        </w:rPr>
        <w:t>Se ejecutaron en un importe menor a lo programado como consecuencia de economías presupuestarias logradas en la ejecución del Presupuesto 201</w:t>
      </w:r>
      <w:r w:rsidR="00CB6351">
        <w:rPr>
          <w:rFonts w:ascii="Verdana" w:hAnsi="Verdana"/>
          <w:color w:val="000000"/>
        </w:rPr>
        <w:t>9</w:t>
      </w:r>
      <w:r w:rsidR="005B2F5B" w:rsidRPr="005B2F5B">
        <w:rPr>
          <w:rFonts w:ascii="Verdana" w:hAnsi="Verdana"/>
          <w:color w:val="000000"/>
        </w:rPr>
        <w:t xml:space="preserve">, </w:t>
      </w:r>
      <w:r w:rsidR="00FE7D70">
        <w:rPr>
          <w:rFonts w:ascii="Verdana" w:hAnsi="Verdana"/>
          <w:color w:val="000000"/>
        </w:rPr>
        <w:t xml:space="preserve">ya que se </w:t>
      </w:r>
      <w:r w:rsidR="005B2F5B" w:rsidRPr="005B2F5B">
        <w:rPr>
          <w:rFonts w:ascii="Verdana" w:hAnsi="Verdana"/>
          <w:color w:val="000000"/>
        </w:rPr>
        <w:t xml:space="preserve"> tomaron las medidas para hacer más eficiente el uso de los fondos públicos </w:t>
      </w:r>
      <w:r w:rsidR="00934B0D">
        <w:rPr>
          <w:rFonts w:ascii="Verdana" w:hAnsi="Verdana"/>
          <w:color w:val="000000"/>
        </w:rPr>
        <w:t xml:space="preserve">tanto  en </w:t>
      </w:r>
      <w:r w:rsidR="005B2F5B" w:rsidRPr="005B2F5B">
        <w:rPr>
          <w:rFonts w:ascii="Verdana" w:hAnsi="Verdana"/>
          <w:color w:val="000000"/>
        </w:rPr>
        <w:t xml:space="preserve">gastos de personal, adicionales, optimización </w:t>
      </w:r>
      <w:r w:rsidR="00FE7D70">
        <w:rPr>
          <w:rFonts w:ascii="Verdana" w:hAnsi="Verdana"/>
          <w:color w:val="000000"/>
        </w:rPr>
        <w:t>en</w:t>
      </w:r>
      <w:r w:rsidR="005B2F5B" w:rsidRPr="005B2F5B">
        <w:rPr>
          <w:rFonts w:ascii="Verdana" w:hAnsi="Verdana"/>
          <w:color w:val="000000"/>
        </w:rPr>
        <w:t xml:space="preserve"> las compras y servicios</w:t>
      </w:r>
      <w:r w:rsidR="00094A9C">
        <w:rPr>
          <w:rFonts w:ascii="Verdana" w:hAnsi="Verdana"/>
          <w:color w:val="000000"/>
        </w:rPr>
        <w:t>.</w:t>
      </w:r>
      <w:r w:rsidR="00934B0D">
        <w:rPr>
          <w:rFonts w:ascii="Verdana" w:hAnsi="Verdana"/>
          <w:color w:val="000000"/>
        </w:rPr>
        <w:t xml:space="preserve"> </w:t>
      </w:r>
    </w:p>
    <w:p w:rsidR="00CB6351" w:rsidRPr="00094A9C" w:rsidRDefault="00620EC0" w:rsidP="00FE7D70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 xml:space="preserve">Dicha situación de eficiencia del gasto se mantiene aun  considerando que este 4to trimestre incluye </w:t>
      </w:r>
      <w:r w:rsidR="00CB6351">
        <w:rPr>
          <w:rFonts w:ascii="Verdana" w:hAnsi="Verdana"/>
          <w:color w:val="000000"/>
        </w:rPr>
        <w:t>la Coparticipación a los Municipios</w:t>
      </w:r>
      <w:r w:rsidR="00EA14A7">
        <w:rPr>
          <w:rFonts w:ascii="Verdana" w:hAnsi="Verdana"/>
          <w:color w:val="000000"/>
        </w:rPr>
        <w:t>,</w:t>
      </w:r>
      <w:bookmarkStart w:id="0" w:name="_GoBack"/>
      <w:bookmarkEnd w:id="0"/>
      <w:r w:rsidR="00CB6351">
        <w:rPr>
          <w:rFonts w:ascii="Verdana" w:hAnsi="Verdana"/>
          <w:color w:val="000000"/>
        </w:rPr>
        <w:t xml:space="preserve"> segunda quincena correspondiente al  del mes de </w:t>
      </w:r>
      <w:r w:rsidR="00FD7E10">
        <w:rPr>
          <w:rFonts w:ascii="Verdana" w:hAnsi="Verdana"/>
          <w:color w:val="000000"/>
        </w:rPr>
        <w:t>setiembre</w:t>
      </w:r>
      <w:r>
        <w:rPr>
          <w:rFonts w:ascii="Verdana" w:hAnsi="Verdana"/>
          <w:color w:val="000000"/>
        </w:rPr>
        <w:t xml:space="preserve"> 2019</w:t>
      </w:r>
      <w:r w:rsidR="00CB6351">
        <w:rPr>
          <w:rFonts w:ascii="Verdana" w:hAnsi="Verdana"/>
          <w:color w:val="000000"/>
        </w:rPr>
        <w:t>; sumando a ello las fluctuaciones de los recursos por la coparticipación Nacional percibidos por la Provincia.</w:t>
      </w:r>
    </w:p>
    <w:p w:rsidR="00D91B08" w:rsidRDefault="009C42E6" w:rsidP="008C419E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8C419E">
        <w:rPr>
          <w:rFonts w:ascii="Verdana" w:hAnsi="Verdana"/>
        </w:rPr>
        <w:t xml:space="preserve">Los </w:t>
      </w:r>
      <w:r w:rsidRPr="008C419E">
        <w:rPr>
          <w:rFonts w:ascii="Verdana" w:hAnsi="Verdana"/>
          <w:b/>
          <w:u w:val="single"/>
        </w:rPr>
        <w:t>Recursos de Capital:</w:t>
      </w:r>
      <w:r w:rsidRPr="008C419E">
        <w:rPr>
          <w:rFonts w:ascii="Verdana" w:hAnsi="Verdana"/>
        </w:rPr>
        <w:t xml:space="preserve"> Se ejecutaron en el CUC 26 correspondiente a la DAABO Recupero de Créditos por un importe de $</w:t>
      </w:r>
      <w:r w:rsidR="00172146">
        <w:rPr>
          <w:rFonts w:ascii="Verdana" w:hAnsi="Verdana"/>
        </w:rPr>
        <w:t xml:space="preserve">3.346.289,83 </w:t>
      </w:r>
      <w:r w:rsidRPr="008C419E">
        <w:rPr>
          <w:rFonts w:ascii="Verdana" w:hAnsi="Verdana"/>
        </w:rPr>
        <w:t>(Pesos</w:t>
      </w:r>
      <w:r w:rsidR="00172146">
        <w:rPr>
          <w:rFonts w:ascii="Verdana" w:hAnsi="Verdana"/>
        </w:rPr>
        <w:t xml:space="preserve"> tres</w:t>
      </w:r>
      <w:r w:rsidRPr="008C419E">
        <w:rPr>
          <w:rFonts w:ascii="Verdana" w:hAnsi="Verdana"/>
        </w:rPr>
        <w:t xml:space="preserve"> </w:t>
      </w:r>
      <w:r w:rsidR="00172146">
        <w:rPr>
          <w:rFonts w:ascii="Verdana" w:hAnsi="Verdana"/>
        </w:rPr>
        <w:t>millones trescientos cuarenta y seis mil doscientos ochenta y nueve</w:t>
      </w:r>
      <w:r w:rsidR="00D91B08">
        <w:rPr>
          <w:rFonts w:ascii="Verdana" w:hAnsi="Verdana"/>
        </w:rPr>
        <w:t xml:space="preserve"> </w:t>
      </w:r>
      <w:r w:rsidR="009B3F26" w:rsidRPr="008C419E">
        <w:rPr>
          <w:rFonts w:ascii="Verdana" w:hAnsi="Verdana"/>
        </w:rPr>
        <w:t xml:space="preserve">con </w:t>
      </w:r>
      <w:r w:rsidR="00172146">
        <w:rPr>
          <w:rFonts w:ascii="Verdana" w:hAnsi="Verdana"/>
        </w:rPr>
        <w:t>83</w:t>
      </w:r>
      <w:r w:rsidR="009B3F26" w:rsidRPr="008C419E">
        <w:rPr>
          <w:rFonts w:ascii="Verdana" w:hAnsi="Verdana"/>
        </w:rPr>
        <w:t>/100</w:t>
      </w:r>
      <w:r w:rsidRPr="008C419E">
        <w:rPr>
          <w:rFonts w:ascii="Verdana" w:hAnsi="Verdana"/>
        </w:rPr>
        <w:t>)</w:t>
      </w:r>
      <w:r w:rsidR="003A2FBC">
        <w:rPr>
          <w:rFonts w:ascii="Verdana" w:hAnsi="Verdana"/>
        </w:rPr>
        <w:t xml:space="preserve"> y por</w:t>
      </w:r>
      <w:r w:rsidRPr="008C419E">
        <w:rPr>
          <w:rFonts w:ascii="Verdana" w:hAnsi="Verdana"/>
        </w:rPr>
        <w:t xml:space="preserve"> Ventas de Activos por un importe de $</w:t>
      </w:r>
      <w:r w:rsidR="00172146">
        <w:rPr>
          <w:rFonts w:ascii="Verdana" w:hAnsi="Verdana"/>
        </w:rPr>
        <w:t>11.048.914,87</w:t>
      </w:r>
      <w:r w:rsidRPr="008C419E">
        <w:rPr>
          <w:rFonts w:ascii="Verdana" w:hAnsi="Verdana"/>
        </w:rPr>
        <w:t xml:space="preserve"> </w:t>
      </w:r>
      <w:r w:rsidR="008C419E" w:rsidRPr="008C419E">
        <w:rPr>
          <w:rFonts w:ascii="Verdana" w:hAnsi="Verdana"/>
        </w:rPr>
        <w:t>(</w:t>
      </w:r>
      <w:r w:rsidR="00172146">
        <w:rPr>
          <w:rFonts w:ascii="Verdana" w:hAnsi="Verdana"/>
        </w:rPr>
        <w:t>once millones cuarenta y ocho mil novecientos catorce</w:t>
      </w:r>
      <w:r w:rsidR="00FD7E10">
        <w:rPr>
          <w:rFonts w:ascii="Verdana" w:hAnsi="Verdana"/>
        </w:rPr>
        <w:t xml:space="preserve"> </w:t>
      </w:r>
      <w:r w:rsidRPr="008C419E">
        <w:rPr>
          <w:rFonts w:ascii="Verdana" w:hAnsi="Verdana"/>
        </w:rPr>
        <w:t xml:space="preserve">con </w:t>
      </w:r>
      <w:r w:rsidR="00172146">
        <w:rPr>
          <w:rFonts w:ascii="Verdana" w:hAnsi="Verdana"/>
        </w:rPr>
        <w:t>87</w:t>
      </w:r>
      <w:r w:rsidRPr="008C419E">
        <w:rPr>
          <w:rFonts w:ascii="Verdana" w:hAnsi="Verdana"/>
        </w:rPr>
        <w:t>/100). Con respecto a estos recursos de la DABBO, el organismo no ha realizado la programación en el ejercicio, concluyendo con un recurso a favor</w:t>
      </w:r>
      <w:r w:rsidR="003A2FBC">
        <w:rPr>
          <w:rFonts w:ascii="Verdana" w:hAnsi="Verdana"/>
        </w:rPr>
        <w:t xml:space="preserve"> del Estado</w:t>
      </w:r>
      <w:r w:rsidRPr="008C419E">
        <w:rPr>
          <w:rFonts w:ascii="Verdana" w:hAnsi="Verdana"/>
        </w:rPr>
        <w:t>.</w:t>
      </w:r>
    </w:p>
    <w:p w:rsidR="0043204A" w:rsidRDefault="0043204A">
      <w:pPr>
        <w:rPr>
          <w:rFonts w:ascii="Verdana" w:hAnsi="Verdana"/>
        </w:rPr>
      </w:pPr>
    </w:p>
    <w:p w:rsidR="00F44E71" w:rsidRDefault="009C42E6" w:rsidP="00F44E71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lastRenderedPageBreak/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Capital:</w:t>
      </w:r>
      <w:r w:rsidRPr="00551324">
        <w:rPr>
          <w:rFonts w:ascii="Verdana" w:hAnsi="Verdana"/>
          <w:color w:val="000000"/>
        </w:rPr>
        <w:t xml:space="preserve"> </w:t>
      </w:r>
      <w:r w:rsidR="003A2FBC">
        <w:rPr>
          <w:rFonts w:ascii="Verdana" w:hAnsi="Verdana"/>
          <w:color w:val="000000"/>
        </w:rPr>
        <w:t xml:space="preserve">En este trimestre este concepto se ejecutó en menor cuantía a lo programado, atento a que desde la Dirección General de </w:t>
      </w:r>
      <w:r w:rsidR="00620EC0">
        <w:rPr>
          <w:rFonts w:ascii="Verdana" w:hAnsi="Verdana"/>
          <w:color w:val="000000"/>
        </w:rPr>
        <w:t>Crédito al Sector Público</w:t>
      </w:r>
      <w:r w:rsidR="003A2FBC">
        <w:rPr>
          <w:rFonts w:ascii="Verdana" w:hAnsi="Verdana"/>
          <w:color w:val="000000"/>
        </w:rPr>
        <w:t xml:space="preserve"> se transfirieron menos préstamos a los Municipios</w:t>
      </w:r>
      <w:r w:rsidR="000F74B1">
        <w:rPr>
          <w:rFonts w:ascii="Verdana" w:hAnsi="Verdana"/>
          <w:color w:val="000000"/>
        </w:rPr>
        <w:t xml:space="preserve">. </w:t>
      </w:r>
      <w:r w:rsidR="00620EC0">
        <w:rPr>
          <w:rFonts w:ascii="Verdana" w:hAnsi="Verdana"/>
          <w:color w:val="000000"/>
        </w:rPr>
        <w:t>Con respecto a</w:t>
      </w:r>
      <w:r w:rsidR="00F44E71">
        <w:rPr>
          <w:rFonts w:ascii="Verdana" w:hAnsi="Verdana"/>
        </w:rPr>
        <w:t xml:space="preserve"> la Oficina Técnica Previsional </w:t>
      </w:r>
      <w:r w:rsidR="000F74B1">
        <w:rPr>
          <w:rFonts w:ascii="Verdana" w:hAnsi="Verdana"/>
        </w:rPr>
        <w:t xml:space="preserve">la diferencia </w:t>
      </w:r>
      <w:r w:rsidR="00620EC0">
        <w:rPr>
          <w:rFonts w:ascii="Verdana" w:hAnsi="Verdana"/>
        </w:rPr>
        <w:t xml:space="preserve">corresponde </w:t>
      </w:r>
      <w:r w:rsidR="000F74B1">
        <w:rPr>
          <w:rFonts w:ascii="Verdana" w:hAnsi="Verdana"/>
        </w:rPr>
        <w:t>a l</w:t>
      </w:r>
      <w:r w:rsidR="00F44E71">
        <w:rPr>
          <w:rFonts w:ascii="Verdana" w:hAnsi="Verdana"/>
        </w:rPr>
        <w:t>as flu</w:t>
      </w:r>
      <w:r w:rsidR="000F74B1">
        <w:rPr>
          <w:rFonts w:ascii="Verdana" w:hAnsi="Verdana"/>
        </w:rPr>
        <w:t>ctuaciones mensuales ordinarias</w:t>
      </w:r>
      <w:r w:rsidR="00906E6A">
        <w:rPr>
          <w:rFonts w:ascii="Verdana" w:hAnsi="Verdana"/>
        </w:rPr>
        <w:t>,</w:t>
      </w:r>
      <w:r w:rsidR="00620EC0">
        <w:rPr>
          <w:rFonts w:ascii="Verdana" w:hAnsi="Verdana"/>
        </w:rPr>
        <w:t xml:space="preserve"> realizando desembolsos menores a lo programado. Para el caso de la Contaduría General de la Provincia se concretó la compra de  Bienes de Capital</w:t>
      </w:r>
      <w:r w:rsidR="00F44E71">
        <w:rPr>
          <w:rFonts w:ascii="Verdana" w:hAnsi="Verdana"/>
        </w:rPr>
        <w:t xml:space="preserve">. </w:t>
      </w:r>
      <w:r w:rsidR="00F44E71">
        <w:rPr>
          <w:rFonts w:ascii="Verdana" w:hAnsi="Verdana"/>
          <w:color w:val="000000"/>
        </w:rPr>
        <w:t xml:space="preserve"> </w:t>
      </w:r>
    </w:p>
    <w:p w:rsidR="00136061" w:rsidRPr="005B7007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Con respecto  a este Recurso Figurativo  </w:t>
      </w:r>
      <w:r w:rsidR="001A1BBE">
        <w:rPr>
          <w:rFonts w:ascii="Verdana" w:hAnsi="Verdana"/>
        </w:rPr>
        <w:t xml:space="preserve">  </w:t>
      </w:r>
      <w:r w:rsidR="000F74B1">
        <w:rPr>
          <w:rFonts w:ascii="Verdana" w:hAnsi="Verdana"/>
        </w:rPr>
        <w:t>“</w:t>
      </w:r>
      <w:r w:rsidRPr="000F74B1">
        <w:rPr>
          <w:rFonts w:ascii="Verdana" w:hAnsi="Verdana"/>
          <w:b/>
        </w:rPr>
        <w:t xml:space="preserve">Fin.176 –  Fondo Instituto </w:t>
      </w:r>
      <w:r w:rsidR="000F74B1">
        <w:rPr>
          <w:rFonts w:ascii="Verdana" w:hAnsi="Verdana"/>
          <w:b/>
        </w:rPr>
        <w:t xml:space="preserve">de </w:t>
      </w:r>
      <w:r w:rsidRPr="000F74B1">
        <w:rPr>
          <w:rFonts w:ascii="Verdana" w:hAnsi="Verdana"/>
          <w:b/>
        </w:rPr>
        <w:t>Juegos y Casinos para programas de Salud</w:t>
      </w:r>
      <w:r w:rsidR="000F74B1">
        <w:rPr>
          <w:rFonts w:ascii="Verdana" w:hAnsi="Verdana"/>
          <w:b/>
        </w:rPr>
        <w:t>”</w:t>
      </w:r>
      <w:r w:rsidRPr="00273D22">
        <w:rPr>
          <w:rFonts w:ascii="Verdana" w:hAnsi="Verdana"/>
        </w:rPr>
        <w:t>, corresponde</w:t>
      </w:r>
      <w:r w:rsidR="0025377F">
        <w:rPr>
          <w:rFonts w:ascii="Verdana" w:hAnsi="Verdana"/>
        </w:rPr>
        <w:t xml:space="preserve">n a </w:t>
      </w:r>
      <w:r w:rsidRPr="00273D22">
        <w:rPr>
          <w:rFonts w:ascii="Verdana" w:hAnsi="Verdana"/>
        </w:rPr>
        <w:t xml:space="preserve"> las erogaciones figurativas para el Hospital </w:t>
      </w:r>
      <w:proofErr w:type="spellStart"/>
      <w:r w:rsidRPr="00273D22">
        <w:rPr>
          <w:rFonts w:ascii="Verdana" w:hAnsi="Verdana"/>
        </w:rPr>
        <w:t>Notti</w:t>
      </w:r>
      <w:proofErr w:type="spellEnd"/>
      <w:r w:rsidRPr="00273D22">
        <w:rPr>
          <w:rFonts w:ascii="Verdana" w:hAnsi="Verdana"/>
        </w:rPr>
        <w:t>, quien ejecutará el gasto real con este financiamiento</w:t>
      </w:r>
      <w:r>
        <w:rPr>
          <w:rFonts w:ascii="Verdana" w:hAnsi="Verdana"/>
        </w:rPr>
        <w:t>. El ingreso del Recurso  debe analizarse a nivel global en la Administración Central.</w:t>
      </w:r>
      <w:r w:rsidRPr="005B7007">
        <w:rPr>
          <w:rFonts w:ascii="Verdana" w:hAnsi="Verdana"/>
        </w:rPr>
        <w:t xml:space="preserve">                            </w:t>
      </w:r>
    </w:p>
    <w:p w:rsidR="001A1BBE" w:rsidRDefault="00136061" w:rsidP="001A1BBE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 xml:space="preserve">Gastos 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 xml:space="preserve">gurativos: </w:t>
      </w:r>
      <w:r w:rsidRPr="004B1B9F">
        <w:rPr>
          <w:rFonts w:ascii="Verdana" w:hAnsi="Verdana"/>
          <w:u w:val="single" w:color="FFFFFF" w:themeColor="background1"/>
        </w:rPr>
        <w:t>Se an</w:t>
      </w:r>
      <w:r>
        <w:rPr>
          <w:rFonts w:ascii="Verdana" w:hAnsi="Verdana"/>
          <w:u w:val="single" w:color="FFFFFF" w:themeColor="background1"/>
        </w:rPr>
        <w:t xml:space="preserve">aliza a </w:t>
      </w:r>
      <w:r>
        <w:rPr>
          <w:rFonts w:ascii="Verdana" w:hAnsi="Verdana"/>
        </w:rPr>
        <w:t>nivel global en la Administración Central.</w:t>
      </w:r>
      <w:r>
        <w:rPr>
          <w:rFonts w:ascii="Verdana" w:hAnsi="Verdana"/>
          <w:u w:val="single" w:color="FFFFFF" w:themeColor="background1"/>
        </w:rPr>
        <w:t xml:space="preserve"> </w:t>
      </w:r>
    </w:p>
    <w:p w:rsidR="00136061" w:rsidRPr="001A1BBE" w:rsidRDefault="00136061" w:rsidP="001A1BBE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1A1BBE">
        <w:rPr>
          <w:rFonts w:ascii="Verdana" w:hAnsi="Verdana"/>
        </w:rPr>
        <w:t xml:space="preserve">En </w:t>
      </w:r>
      <w:r w:rsidRPr="001A1BBE">
        <w:rPr>
          <w:rFonts w:ascii="Verdana" w:hAnsi="Verdana"/>
          <w:b/>
          <w:u w:val="single"/>
        </w:rPr>
        <w:t>Fuentes de Financiamiento:</w:t>
      </w:r>
      <w:r w:rsidRPr="001A1BBE">
        <w:rPr>
          <w:rFonts w:ascii="Verdana" w:hAnsi="Verdana"/>
          <w:b/>
        </w:rPr>
        <w:t xml:space="preserve"> </w:t>
      </w:r>
      <w:r w:rsidRPr="001A1BBE">
        <w:rPr>
          <w:rFonts w:ascii="Verdana" w:hAnsi="Verdana"/>
        </w:rPr>
        <w:t>Con respecto a la fuente de financiamiento programado</w:t>
      </w:r>
      <w:r w:rsidR="000F74B1">
        <w:rPr>
          <w:rFonts w:ascii="Verdana" w:hAnsi="Verdana"/>
        </w:rPr>
        <w:t>,</w:t>
      </w:r>
      <w:r w:rsidRPr="001A1BBE">
        <w:rPr>
          <w:rFonts w:ascii="Verdana" w:hAnsi="Verdana"/>
        </w:rPr>
        <w:t xml:space="preserve"> corresponde al </w:t>
      </w:r>
      <w:r w:rsidR="00620EC0">
        <w:rPr>
          <w:rFonts w:ascii="Verdana" w:hAnsi="Verdana"/>
        </w:rPr>
        <w:t>“</w:t>
      </w:r>
      <w:r w:rsidRPr="00620EC0">
        <w:rPr>
          <w:rFonts w:ascii="Verdana" w:hAnsi="Verdana"/>
          <w:b/>
        </w:rPr>
        <w:t>Financiamiento Afectado</w:t>
      </w:r>
      <w:r w:rsidRPr="001A1BBE">
        <w:rPr>
          <w:rFonts w:ascii="Verdana" w:hAnsi="Verdana"/>
        </w:rPr>
        <w:t xml:space="preserve"> </w:t>
      </w:r>
      <w:r w:rsidRPr="000F74B1">
        <w:rPr>
          <w:rFonts w:ascii="Verdana" w:hAnsi="Verdana"/>
          <w:b/>
        </w:rPr>
        <w:t>149 Ley 24855 - Fondo Fiduciario Federal Infraestructura Regional</w:t>
      </w:r>
      <w:r w:rsidR="000F74B1">
        <w:rPr>
          <w:rFonts w:ascii="Verdana" w:hAnsi="Verdana"/>
          <w:b/>
        </w:rPr>
        <w:t xml:space="preserve">”, </w:t>
      </w:r>
      <w:r w:rsidR="000F74B1">
        <w:rPr>
          <w:rFonts w:ascii="Verdana" w:hAnsi="Verdana"/>
        </w:rPr>
        <w:t>que tiene la finalidad cubrir las</w:t>
      </w:r>
      <w:r w:rsidRPr="001A1BBE">
        <w:rPr>
          <w:rFonts w:ascii="Verdana" w:hAnsi="Verdana"/>
        </w:rPr>
        <w:t xml:space="preserve"> erogaciones</w:t>
      </w:r>
      <w:r w:rsidR="00273D22" w:rsidRPr="001A1BBE">
        <w:rPr>
          <w:rFonts w:ascii="Verdana" w:hAnsi="Verdana"/>
        </w:rPr>
        <w:t xml:space="preserve"> reales de la Subsecretaria de Infraestructura</w:t>
      </w:r>
      <w:r w:rsidR="00906E6A">
        <w:rPr>
          <w:rFonts w:ascii="Verdana" w:hAnsi="Verdana"/>
        </w:rPr>
        <w:t>,</w:t>
      </w:r>
      <w:r w:rsidR="00273D22" w:rsidRPr="001A1BBE">
        <w:rPr>
          <w:rFonts w:ascii="Verdana" w:hAnsi="Verdana"/>
        </w:rPr>
        <w:t xml:space="preserve"> quien ejecuta la partida de Trabajos Públicos con ese financiamiento</w:t>
      </w:r>
      <w:r w:rsidRPr="001A1BBE">
        <w:rPr>
          <w:rFonts w:ascii="Verdana" w:hAnsi="Verdana"/>
        </w:rPr>
        <w:t>. El ingreso de la fuente de financiamiento debe analizarse a nivel global en la Administración Central.</w:t>
      </w:r>
      <w:r w:rsidR="00C15BC9">
        <w:rPr>
          <w:rFonts w:ascii="Verdana" w:hAnsi="Verdana"/>
        </w:rPr>
        <w:t xml:space="preserve">  </w:t>
      </w:r>
      <w:r w:rsidR="00FC0F99">
        <w:rPr>
          <w:rFonts w:ascii="Verdana" w:hAnsi="Verdana"/>
        </w:rPr>
        <w:t xml:space="preserve">Con respecto al ingreso de  $ 269.864.655,66 </w:t>
      </w:r>
      <w:r w:rsidR="00267B74">
        <w:rPr>
          <w:rFonts w:ascii="Verdana" w:hAnsi="Verdana"/>
        </w:rPr>
        <w:t>corresponde a</w:t>
      </w:r>
      <w:r w:rsidR="00FC0F99">
        <w:rPr>
          <w:rFonts w:ascii="Verdana" w:hAnsi="Verdana"/>
        </w:rPr>
        <w:t xml:space="preserve"> intereses capitalizados por la refinanciación del Préstamo </w:t>
      </w:r>
      <w:r w:rsidR="00C15BC9">
        <w:rPr>
          <w:rFonts w:ascii="Verdana" w:hAnsi="Verdana"/>
        </w:rPr>
        <w:t xml:space="preserve">F.F.D.P. Asistencia Financiera – </w:t>
      </w:r>
      <w:proofErr w:type="spellStart"/>
      <w:r w:rsidR="00C15BC9">
        <w:rPr>
          <w:rFonts w:ascii="Verdana" w:hAnsi="Verdana"/>
        </w:rPr>
        <w:t>Dto</w:t>
      </w:r>
      <w:proofErr w:type="spellEnd"/>
      <w:r w:rsidR="00C15BC9">
        <w:rPr>
          <w:rFonts w:ascii="Verdana" w:hAnsi="Verdana"/>
        </w:rPr>
        <w:t xml:space="preserve"> 2256/19</w:t>
      </w:r>
      <w:r w:rsidR="00FC0F99">
        <w:rPr>
          <w:rFonts w:ascii="Verdana" w:hAnsi="Verdana"/>
        </w:rPr>
        <w:t>.</w:t>
      </w:r>
      <w:r w:rsidRPr="001A1BBE">
        <w:rPr>
          <w:rFonts w:ascii="Verdana" w:hAnsi="Verdana"/>
        </w:rPr>
        <w:t xml:space="preserve">                  </w:t>
      </w:r>
    </w:p>
    <w:p w:rsidR="00002C4E" w:rsidRPr="00672234" w:rsidRDefault="009C42E6" w:rsidP="00002C4E">
      <w:pPr>
        <w:numPr>
          <w:ilvl w:val="0"/>
          <w:numId w:val="5"/>
        </w:numPr>
        <w:tabs>
          <w:tab w:val="clear" w:pos="786"/>
          <w:tab w:val="num" w:pos="720"/>
        </w:tabs>
        <w:spacing w:line="360" w:lineRule="auto"/>
        <w:ind w:left="720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Financieras:</w:t>
      </w:r>
      <w:r w:rsidRPr="00D601A6">
        <w:rPr>
          <w:rFonts w:ascii="Verdana" w:hAnsi="Verdana"/>
          <w:color w:val="000000"/>
        </w:rPr>
        <w:t xml:space="preserve">   </w:t>
      </w:r>
      <w:r w:rsidR="00002C4E" w:rsidRPr="004C079F">
        <w:rPr>
          <w:rFonts w:ascii="Verdana" w:hAnsi="Verdana"/>
          <w:color w:val="000000"/>
        </w:rPr>
        <w:t>Se observa una ejecución m</w:t>
      </w:r>
      <w:r w:rsidR="00002C4E">
        <w:rPr>
          <w:rFonts w:ascii="Verdana" w:hAnsi="Verdana"/>
          <w:color w:val="000000"/>
        </w:rPr>
        <w:t>enor</w:t>
      </w:r>
      <w:r w:rsidR="00002C4E" w:rsidRPr="004C079F">
        <w:rPr>
          <w:rFonts w:ascii="Verdana" w:hAnsi="Verdana"/>
          <w:color w:val="000000"/>
        </w:rPr>
        <w:t xml:space="preserve"> a lo programad</w:t>
      </w:r>
      <w:r w:rsidR="00906E6A">
        <w:rPr>
          <w:rFonts w:ascii="Verdana" w:hAnsi="Verdana"/>
          <w:color w:val="000000"/>
        </w:rPr>
        <w:t>a</w:t>
      </w:r>
      <w:r w:rsidR="005D7250">
        <w:rPr>
          <w:rFonts w:ascii="Verdana" w:hAnsi="Verdana"/>
          <w:color w:val="000000"/>
        </w:rPr>
        <w:t xml:space="preserve">, correspondiente </w:t>
      </w:r>
      <w:r w:rsidR="00002C4E" w:rsidRPr="004C079F">
        <w:rPr>
          <w:rFonts w:ascii="Verdana" w:hAnsi="Verdana"/>
          <w:color w:val="000000"/>
        </w:rPr>
        <w:t>a</w:t>
      </w:r>
      <w:r w:rsidR="00002C4E">
        <w:rPr>
          <w:rFonts w:ascii="Verdana" w:hAnsi="Verdana"/>
          <w:color w:val="000000"/>
        </w:rPr>
        <w:t xml:space="preserve"> </w:t>
      </w:r>
      <w:r w:rsidR="00002C4E" w:rsidRPr="004C079F">
        <w:rPr>
          <w:rFonts w:ascii="Verdana" w:hAnsi="Verdana"/>
          <w:color w:val="000000"/>
        </w:rPr>
        <w:t>l</w:t>
      </w:r>
      <w:r w:rsidR="00002C4E">
        <w:rPr>
          <w:rFonts w:ascii="Verdana" w:hAnsi="Verdana"/>
          <w:color w:val="000000"/>
        </w:rPr>
        <w:t>os</w:t>
      </w:r>
      <w:r w:rsidR="00002C4E" w:rsidRPr="004C079F">
        <w:rPr>
          <w:rFonts w:ascii="Verdana" w:hAnsi="Verdana"/>
          <w:color w:val="000000"/>
        </w:rPr>
        <w:t xml:space="preserve"> devengado</w:t>
      </w:r>
      <w:r w:rsidR="00002C4E">
        <w:rPr>
          <w:rFonts w:ascii="Verdana" w:hAnsi="Verdana"/>
          <w:color w:val="000000"/>
        </w:rPr>
        <w:t>s</w:t>
      </w:r>
      <w:r w:rsidR="00002C4E" w:rsidRPr="004C079F">
        <w:rPr>
          <w:rFonts w:ascii="Verdana" w:hAnsi="Verdana"/>
          <w:color w:val="000000"/>
        </w:rPr>
        <w:t xml:space="preserve"> de las partidas Amortización Deuda Residuos Pasivos (74101) y Amortización </w:t>
      </w:r>
      <w:r w:rsidR="00002C4E">
        <w:rPr>
          <w:rFonts w:ascii="Verdana" w:hAnsi="Verdana"/>
          <w:color w:val="000000"/>
        </w:rPr>
        <w:t>Deuda Acreedores Varios (74102)</w:t>
      </w:r>
      <w:r w:rsidR="00267B74">
        <w:rPr>
          <w:rFonts w:ascii="Verdana" w:hAnsi="Verdana"/>
          <w:color w:val="000000"/>
        </w:rPr>
        <w:t>. Ad</w:t>
      </w:r>
      <w:r w:rsidR="00906E6A">
        <w:rPr>
          <w:rFonts w:ascii="Verdana" w:hAnsi="Verdana"/>
          <w:color w:val="000000"/>
        </w:rPr>
        <w:t xml:space="preserve">emás </w:t>
      </w:r>
      <w:r w:rsidR="00267B74">
        <w:rPr>
          <w:rFonts w:ascii="Verdana" w:hAnsi="Verdana"/>
          <w:color w:val="000000"/>
        </w:rPr>
        <w:t>se debe considerar que</w:t>
      </w:r>
      <w:r w:rsidR="00002C4E">
        <w:rPr>
          <w:rFonts w:ascii="Verdana" w:hAnsi="Verdana"/>
          <w:color w:val="000000"/>
        </w:rPr>
        <w:t xml:space="preserve"> se ejecutaron en mayor cuantía en </w:t>
      </w:r>
      <w:r w:rsidR="00906E6A">
        <w:rPr>
          <w:rFonts w:ascii="Verdana" w:hAnsi="Verdana"/>
          <w:color w:val="000000"/>
        </w:rPr>
        <w:t>e</w:t>
      </w:r>
      <w:r w:rsidR="005D7250">
        <w:rPr>
          <w:rFonts w:ascii="Verdana" w:hAnsi="Verdana"/>
          <w:color w:val="000000"/>
        </w:rPr>
        <w:t>l</w:t>
      </w:r>
      <w:r w:rsidR="00906E6A">
        <w:rPr>
          <w:rFonts w:ascii="Verdana" w:hAnsi="Verdana"/>
          <w:color w:val="000000"/>
        </w:rPr>
        <w:t xml:space="preserve"> </w:t>
      </w:r>
      <w:r w:rsidR="006D4EFF">
        <w:rPr>
          <w:rFonts w:ascii="Verdana" w:hAnsi="Verdana"/>
          <w:color w:val="000000"/>
        </w:rPr>
        <w:t>1er</w:t>
      </w:r>
      <w:r w:rsidR="005D7250">
        <w:rPr>
          <w:rFonts w:ascii="Verdana" w:hAnsi="Verdana"/>
          <w:color w:val="000000"/>
        </w:rPr>
        <w:t xml:space="preserve"> </w:t>
      </w:r>
      <w:r w:rsidR="00002C4E">
        <w:rPr>
          <w:rFonts w:ascii="Verdana" w:hAnsi="Verdana"/>
          <w:color w:val="000000"/>
        </w:rPr>
        <w:t xml:space="preserve"> trimestre</w:t>
      </w:r>
      <w:r w:rsidR="00267B74">
        <w:rPr>
          <w:rFonts w:ascii="Verdana" w:hAnsi="Verdana"/>
          <w:color w:val="000000"/>
        </w:rPr>
        <w:t xml:space="preserve"> del ejercicio 2019</w:t>
      </w:r>
      <w:r w:rsidR="00002C4E">
        <w:rPr>
          <w:rFonts w:ascii="Verdana" w:hAnsi="Verdana"/>
          <w:color w:val="000000"/>
        </w:rPr>
        <w:t>.</w:t>
      </w:r>
    </w:p>
    <w:sectPr w:rsidR="00002C4E" w:rsidRPr="00672234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09D" w:rsidRDefault="0056409D" w:rsidP="00022F60">
      <w:r>
        <w:separator/>
      </w:r>
    </w:p>
  </w:endnote>
  <w:endnote w:type="continuationSeparator" w:id="0">
    <w:p w:rsidR="0056409D" w:rsidRDefault="0056409D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09D" w:rsidRDefault="0056409D" w:rsidP="00022F60">
      <w:r>
        <w:separator/>
      </w:r>
    </w:p>
  </w:footnote>
  <w:footnote w:type="continuationSeparator" w:id="0">
    <w:p w:rsidR="0056409D" w:rsidRDefault="0056409D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428D1643" wp14:editId="399BCD46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56409D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C4E"/>
    <w:rsid w:val="00002F75"/>
    <w:rsid w:val="0000370C"/>
    <w:rsid w:val="00014113"/>
    <w:rsid w:val="00022F60"/>
    <w:rsid w:val="00024C05"/>
    <w:rsid w:val="00025534"/>
    <w:rsid w:val="0002691E"/>
    <w:rsid w:val="00030BCF"/>
    <w:rsid w:val="00053410"/>
    <w:rsid w:val="00057AE5"/>
    <w:rsid w:val="000606CC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4B1"/>
    <w:rsid w:val="000F78FA"/>
    <w:rsid w:val="00103D20"/>
    <w:rsid w:val="00106131"/>
    <w:rsid w:val="00110025"/>
    <w:rsid w:val="001140D6"/>
    <w:rsid w:val="001147AB"/>
    <w:rsid w:val="00116727"/>
    <w:rsid w:val="0012022F"/>
    <w:rsid w:val="00122384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72146"/>
    <w:rsid w:val="00181D95"/>
    <w:rsid w:val="00183AF2"/>
    <w:rsid w:val="00184129"/>
    <w:rsid w:val="00187B1E"/>
    <w:rsid w:val="001905EA"/>
    <w:rsid w:val="001929FB"/>
    <w:rsid w:val="0019724F"/>
    <w:rsid w:val="0019798D"/>
    <w:rsid w:val="001A1BBE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45883"/>
    <w:rsid w:val="0025169C"/>
    <w:rsid w:val="0025377F"/>
    <w:rsid w:val="002561CE"/>
    <w:rsid w:val="002625F0"/>
    <w:rsid w:val="00267AF4"/>
    <w:rsid w:val="00267B74"/>
    <w:rsid w:val="00270BB9"/>
    <w:rsid w:val="00270BCC"/>
    <w:rsid w:val="00271015"/>
    <w:rsid w:val="00272A3D"/>
    <w:rsid w:val="00272DE7"/>
    <w:rsid w:val="00273D22"/>
    <w:rsid w:val="002822D1"/>
    <w:rsid w:val="002A51F6"/>
    <w:rsid w:val="002A52E3"/>
    <w:rsid w:val="002A7C2D"/>
    <w:rsid w:val="002C1B5C"/>
    <w:rsid w:val="002C21B3"/>
    <w:rsid w:val="002D267D"/>
    <w:rsid w:val="002D32DD"/>
    <w:rsid w:val="002F1816"/>
    <w:rsid w:val="00327D1E"/>
    <w:rsid w:val="00337367"/>
    <w:rsid w:val="00341087"/>
    <w:rsid w:val="003439DD"/>
    <w:rsid w:val="003545A7"/>
    <w:rsid w:val="00356351"/>
    <w:rsid w:val="00365275"/>
    <w:rsid w:val="003658E7"/>
    <w:rsid w:val="003662CB"/>
    <w:rsid w:val="0037323C"/>
    <w:rsid w:val="00373E68"/>
    <w:rsid w:val="003879C9"/>
    <w:rsid w:val="003A2FBC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155"/>
    <w:rsid w:val="00416A8C"/>
    <w:rsid w:val="0042084D"/>
    <w:rsid w:val="00424043"/>
    <w:rsid w:val="0043204A"/>
    <w:rsid w:val="00440DA3"/>
    <w:rsid w:val="0045422C"/>
    <w:rsid w:val="00465436"/>
    <w:rsid w:val="00474331"/>
    <w:rsid w:val="004756B8"/>
    <w:rsid w:val="004768B6"/>
    <w:rsid w:val="00484B5F"/>
    <w:rsid w:val="004850ED"/>
    <w:rsid w:val="00487680"/>
    <w:rsid w:val="004A1F87"/>
    <w:rsid w:val="004A66A2"/>
    <w:rsid w:val="004B711A"/>
    <w:rsid w:val="004C208B"/>
    <w:rsid w:val="004C4999"/>
    <w:rsid w:val="004D13BA"/>
    <w:rsid w:val="004D317C"/>
    <w:rsid w:val="004F34B8"/>
    <w:rsid w:val="004F6021"/>
    <w:rsid w:val="00506A25"/>
    <w:rsid w:val="00514C4A"/>
    <w:rsid w:val="0052698F"/>
    <w:rsid w:val="00527099"/>
    <w:rsid w:val="005320E7"/>
    <w:rsid w:val="005459DC"/>
    <w:rsid w:val="00550E7F"/>
    <w:rsid w:val="00555C42"/>
    <w:rsid w:val="0056409D"/>
    <w:rsid w:val="005718F6"/>
    <w:rsid w:val="005911DB"/>
    <w:rsid w:val="005A37E7"/>
    <w:rsid w:val="005A649B"/>
    <w:rsid w:val="005B2F5B"/>
    <w:rsid w:val="005B3CAF"/>
    <w:rsid w:val="005B7007"/>
    <w:rsid w:val="005C1812"/>
    <w:rsid w:val="005D0868"/>
    <w:rsid w:val="005D13DC"/>
    <w:rsid w:val="005D7250"/>
    <w:rsid w:val="005D73F5"/>
    <w:rsid w:val="005F01D3"/>
    <w:rsid w:val="005F07CF"/>
    <w:rsid w:val="005F6AF1"/>
    <w:rsid w:val="00614107"/>
    <w:rsid w:val="00620EC0"/>
    <w:rsid w:val="00624603"/>
    <w:rsid w:val="006411D9"/>
    <w:rsid w:val="00644D37"/>
    <w:rsid w:val="0064652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C46EF"/>
    <w:rsid w:val="006D4EFF"/>
    <w:rsid w:val="006D5DE1"/>
    <w:rsid w:val="006E3768"/>
    <w:rsid w:val="006E487B"/>
    <w:rsid w:val="007022FB"/>
    <w:rsid w:val="007123DF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70C6C"/>
    <w:rsid w:val="00780B89"/>
    <w:rsid w:val="00786546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7F7271"/>
    <w:rsid w:val="008119B5"/>
    <w:rsid w:val="00814544"/>
    <w:rsid w:val="00825AF0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B0D1C"/>
    <w:rsid w:val="008B56EE"/>
    <w:rsid w:val="008C1D33"/>
    <w:rsid w:val="008C2534"/>
    <w:rsid w:val="008C419E"/>
    <w:rsid w:val="008C52D2"/>
    <w:rsid w:val="008D5B57"/>
    <w:rsid w:val="008E5A2D"/>
    <w:rsid w:val="008F1B4C"/>
    <w:rsid w:val="008F1BB9"/>
    <w:rsid w:val="00906E6A"/>
    <w:rsid w:val="00913C7F"/>
    <w:rsid w:val="0091408D"/>
    <w:rsid w:val="0092174C"/>
    <w:rsid w:val="00934B0D"/>
    <w:rsid w:val="0093723B"/>
    <w:rsid w:val="00941FCC"/>
    <w:rsid w:val="0095349E"/>
    <w:rsid w:val="009646D4"/>
    <w:rsid w:val="00982571"/>
    <w:rsid w:val="009868FF"/>
    <w:rsid w:val="00990A3B"/>
    <w:rsid w:val="009958DD"/>
    <w:rsid w:val="00997741"/>
    <w:rsid w:val="009A4910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4E73"/>
    <w:rsid w:val="00A2651D"/>
    <w:rsid w:val="00A33012"/>
    <w:rsid w:val="00A37DD5"/>
    <w:rsid w:val="00A42AFB"/>
    <w:rsid w:val="00A45A5B"/>
    <w:rsid w:val="00A4620B"/>
    <w:rsid w:val="00A525B6"/>
    <w:rsid w:val="00A5346C"/>
    <w:rsid w:val="00A57B98"/>
    <w:rsid w:val="00A66352"/>
    <w:rsid w:val="00A81E65"/>
    <w:rsid w:val="00A879A2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2430F"/>
    <w:rsid w:val="00B2641B"/>
    <w:rsid w:val="00B34767"/>
    <w:rsid w:val="00B432C8"/>
    <w:rsid w:val="00B434CF"/>
    <w:rsid w:val="00B4506C"/>
    <w:rsid w:val="00B603B7"/>
    <w:rsid w:val="00B70C4A"/>
    <w:rsid w:val="00B77015"/>
    <w:rsid w:val="00B77ADC"/>
    <w:rsid w:val="00B77E07"/>
    <w:rsid w:val="00BA33E5"/>
    <w:rsid w:val="00BB3714"/>
    <w:rsid w:val="00BB77D8"/>
    <w:rsid w:val="00BC2362"/>
    <w:rsid w:val="00BD216F"/>
    <w:rsid w:val="00BD4A29"/>
    <w:rsid w:val="00BD59CB"/>
    <w:rsid w:val="00BE2C4A"/>
    <w:rsid w:val="00BE774C"/>
    <w:rsid w:val="00BF2EE0"/>
    <w:rsid w:val="00BF35D4"/>
    <w:rsid w:val="00BF508D"/>
    <w:rsid w:val="00BF51C3"/>
    <w:rsid w:val="00C02A81"/>
    <w:rsid w:val="00C05D8B"/>
    <w:rsid w:val="00C11858"/>
    <w:rsid w:val="00C1318B"/>
    <w:rsid w:val="00C13973"/>
    <w:rsid w:val="00C15BC9"/>
    <w:rsid w:val="00C20480"/>
    <w:rsid w:val="00C23469"/>
    <w:rsid w:val="00C241CC"/>
    <w:rsid w:val="00C24441"/>
    <w:rsid w:val="00C2732A"/>
    <w:rsid w:val="00C34A77"/>
    <w:rsid w:val="00C476F1"/>
    <w:rsid w:val="00C47E5E"/>
    <w:rsid w:val="00C504A3"/>
    <w:rsid w:val="00C661D8"/>
    <w:rsid w:val="00C7676F"/>
    <w:rsid w:val="00C76F2E"/>
    <w:rsid w:val="00C77987"/>
    <w:rsid w:val="00C81901"/>
    <w:rsid w:val="00C86F8A"/>
    <w:rsid w:val="00C878B4"/>
    <w:rsid w:val="00C90484"/>
    <w:rsid w:val="00C90B04"/>
    <w:rsid w:val="00CA2F22"/>
    <w:rsid w:val="00CA780E"/>
    <w:rsid w:val="00CB15CD"/>
    <w:rsid w:val="00CB15DA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67CF"/>
    <w:rsid w:val="00D07D73"/>
    <w:rsid w:val="00D1001A"/>
    <w:rsid w:val="00D126A6"/>
    <w:rsid w:val="00D13F5A"/>
    <w:rsid w:val="00D17DFF"/>
    <w:rsid w:val="00D23FB2"/>
    <w:rsid w:val="00D30414"/>
    <w:rsid w:val="00D337A1"/>
    <w:rsid w:val="00D429AE"/>
    <w:rsid w:val="00D43372"/>
    <w:rsid w:val="00D4360A"/>
    <w:rsid w:val="00D50327"/>
    <w:rsid w:val="00D56151"/>
    <w:rsid w:val="00D564F0"/>
    <w:rsid w:val="00D81586"/>
    <w:rsid w:val="00D82335"/>
    <w:rsid w:val="00D82E7D"/>
    <w:rsid w:val="00D82E92"/>
    <w:rsid w:val="00D83284"/>
    <w:rsid w:val="00D91B08"/>
    <w:rsid w:val="00D9328C"/>
    <w:rsid w:val="00D934A4"/>
    <w:rsid w:val="00DA165D"/>
    <w:rsid w:val="00DA2648"/>
    <w:rsid w:val="00DA758F"/>
    <w:rsid w:val="00DA7B8C"/>
    <w:rsid w:val="00DB6E3F"/>
    <w:rsid w:val="00DC61B9"/>
    <w:rsid w:val="00DC7F90"/>
    <w:rsid w:val="00DD5A30"/>
    <w:rsid w:val="00E02FF2"/>
    <w:rsid w:val="00E0635F"/>
    <w:rsid w:val="00E12AFE"/>
    <w:rsid w:val="00E1391A"/>
    <w:rsid w:val="00E167D1"/>
    <w:rsid w:val="00E17743"/>
    <w:rsid w:val="00E20C12"/>
    <w:rsid w:val="00E210DA"/>
    <w:rsid w:val="00E21BE4"/>
    <w:rsid w:val="00E43639"/>
    <w:rsid w:val="00E43859"/>
    <w:rsid w:val="00E45FD5"/>
    <w:rsid w:val="00E5612B"/>
    <w:rsid w:val="00E62A5C"/>
    <w:rsid w:val="00E66548"/>
    <w:rsid w:val="00E72D40"/>
    <w:rsid w:val="00E75FD5"/>
    <w:rsid w:val="00EA14A7"/>
    <w:rsid w:val="00EA42CD"/>
    <w:rsid w:val="00EC238E"/>
    <w:rsid w:val="00ED186E"/>
    <w:rsid w:val="00ED716D"/>
    <w:rsid w:val="00EE5522"/>
    <w:rsid w:val="00EF31BB"/>
    <w:rsid w:val="00F13ED4"/>
    <w:rsid w:val="00F27FEB"/>
    <w:rsid w:val="00F315CB"/>
    <w:rsid w:val="00F443C0"/>
    <w:rsid w:val="00F44E71"/>
    <w:rsid w:val="00F47610"/>
    <w:rsid w:val="00F5570A"/>
    <w:rsid w:val="00F574A8"/>
    <w:rsid w:val="00F61A92"/>
    <w:rsid w:val="00F62D43"/>
    <w:rsid w:val="00F6460C"/>
    <w:rsid w:val="00F65C9F"/>
    <w:rsid w:val="00F7009A"/>
    <w:rsid w:val="00F76A24"/>
    <w:rsid w:val="00F93451"/>
    <w:rsid w:val="00F96000"/>
    <w:rsid w:val="00FA0284"/>
    <w:rsid w:val="00FA0567"/>
    <w:rsid w:val="00FA699C"/>
    <w:rsid w:val="00FB4207"/>
    <w:rsid w:val="00FB4509"/>
    <w:rsid w:val="00FB4F62"/>
    <w:rsid w:val="00FC0F99"/>
    <w:rsid w:val="00FC4ECB"/>
    <w:rsid w:val="00FD7BCD"/>
    <w:rsid w:val="00FD7E10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41893-7B5A-4917-BE7A-53FD29F71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3496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2020-02-17T16:55:00Z</cp:lastPrinted>
  <dcterms:created xsi:type="dcterms:W3CDTF">2020-02-18T18:38:00Z</dcterms:created>
  <dcterms:modified xsi:type="dcterms:W3CDTF">2020-02-18T18:38:00Z</dcterms:modified>
</cp:coreProperties>
</file>