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3D4" w:rsidRPr="001C2AC6" w:rsidRDefault="000723D4" w:rsidP="000723D4">
      <w:pPr>
        <w:spacing w:line="360" w:lineRule="auto"/>
        <w:jc w:val="center"/>
        <w:rPr>
          <w:rFonts w:ascii="Tahoma" w:hAnsi="Tahoma" w:cs="Tahoma"/>
          <w:b/>
          <w:sz w:val="20"/>
          <w:szCs w:val="20"/>
          <w:u w:val="single"/>
          <w:lang w:val="es-ES"/>
        </w:rPr>
      </w:pPr>
      <w:r w:rsidRPr="001C2AC6">
        <w:rPr>
          <w:rFonts w:ascii="Tahoma" w:hAnsi="Tahoma" w:cs="Tahoma"/>
          <w:b/>
          <w:sz w:val="20"/>
          <w:szCs w:val="20"/>
          <w:u w:val="single"/>
          <w:lang w:val="es-ES"/>
        </w:rPr>
        <w:t>ANEXO 30</w:t>
      </w:r>
    </w:p>
    <w:p w:rsidR="000723D4" w:rsidRPr="001C2AC6" w:rsidRDefault="000723D4" w:rsidP="000723D4">
      <w:pPr>
        <w:spacing w:line="360" w:lineRule="auto"/>
        <w:jc w:val="center"/>
        <w:rPr>
          <w:rFonts w:ascii="Tahoma" w:hAnsi="Tahoma" w:cs="Tahoma"/>
          <w:b/>
          <w:sz w:val="20"/>
          <w:szCs w:val="20"/>
          <w:u w:val="single"/>
          <w:lang w:val="es-ES"/>
        </w:rPr>
      </w:pPr>
    </w:p>
    <w:p w:rsidR="000723D4" w:rsidRPr="001C2AC6" w:rsidRDefault="000723D4" w:rsidP="000723D4">
      <w:pPr>
        <w:spacing w:line="360" w:lineRule="auto"/>
        <w:jc w:val="center"/>
        <w:rPr>
          <w:rFonts w:ascii="Tahoma" w:hAnsi="Tahoma" w:cs="Tahoma"/>
          <w:b/>
          <w:sz w:val="20"/>
          <w:szCs w:val="20"/>
          <w:u w:val="single"/>
          <w:lang w:val="es-ES"/>
        </w:rPr>
      </w:pPr>
      <w:r w:rsidRPr="001C2AC6">
        <w:rPr>
          <w:rFonts w:ascii="Tahoma" w:hAnsi="Tahoma" w:cs="Tahoma"/>
          <w:b/>
          <w:sz w:val="20"/>
          <w:szCs w:val="20"/>
          <w:u w:val="single"/>
          <w:lang w:val="es-ES"/>
        </w:rPr>
        <w:t xml:space="preserve">MEDIDAS TOMADAS PARA </w:t>
      </w:r>
      <w:smartTag w:uri="urn:schemas-microsoft-com:office:smarttags" w:element="PersonName">
        <w:smartTagPr>
          <w:attr w:name="ProductID" w:val="LA CORRECCIￓN DE"/>
        </w:smartTagPr>
        <w:smartTag w:uri="urn:schemas-microsoft-com:office:smarttags" w:element="PersonName">
          <w:smartTagPr>
            <w:attr w:name="ProductID" w:val="LA CORRECCIￓN"/>
          </w:smartTagPr>
          <w:r w:rsidRPr="001C2AC6">
            <w:rPr>
              <w:rFonts w:ascii="Tahoma" w:hAnsi="Tahoma" w:cs="Tahoma"/>
              <w:b/>
              <w:sz w:val="20"/>
              <w:szCs w:val="20"/>
              <w:u w:val="single"/>
              <w:lang w:val="es-ES"/>
            </w:rPr>
            <w:t>LA CORRECCIÓN</w:t>
          </w:r>
        </w:smartTag>
        <w:r w:rsidRPr="001C2AC6">
          <w:rPr>
            <w:rFonts w:ascii="Tahoma" w:hAnsi="Tahoma" w:cs="Tahoma"/>
            <w:b/>
            <w:sz w:val="20"/>
            <w:szCs w:val="20"/>
            <w:u w:val="single"/>
            <w:lang w:val="es-ES"/>
          </w:rPr>
          <w:t xml:space="preserve"> DE</w:t>
        </w:r>
      </w:smartTag>
      <w:r w:rsidRPr="001C2AC6">
        <w:rPr>
          <w:rFonts w:ascii="Tahoma" w:hAnsi="Tahoma" w:cs="Tahoma"/>
          <w:b/>
          <w:sz w:val="20"/>
          <w:szCs w:val="20"/>
          <w:u w:val="single"/>
          <w:lang w:val="es-ES"/>
        </w:rPr>
        <w:t xml:space="preserve"> DESVÍOS (Art. 5, inciso d))</w:t>
      </w:r>
    </w:p>
    <w:p w:rsidR="000723D4" w:rsidRPr="001C2AC6" w:rsidRDefault="000723D4" w:rsidP="000723D4">
      <w:pPr>
        <w:spacing w:line="360" w:lineRule="auto"/>
        <w:jc w:val="center"/>
        <w:rPr>
          <w:rFonts w:ascii="Tahoma" w:hAnsi="Tahoma" w:cs="Tahoma"/>
          <w:b/>
          <w:sz w:val="20"/>
          <w:szCs w:val="20"/>
          <w:u w:val="single"/>
          <w:lang w:val="es-ES"/>
        </w:rPr>
      </w:pPr>
    </w:p>
    <w:p w:rsidR="000723D4" w:rsidRDefault="000723D4" w:rsidP="000723D4">
      <w:pPr>
        <w:spacing w:before="240" w:line="360" w:lineRule="auto"/>
        <w:jc w:val="both"/>
        <w:rPr>
          <w:rFonts w:ascii="Tahoma" w:hAnsi="Tahoma" w:cs="Tahoma"/>
          <w:sz w:val="20"/>
          <w:szCs w:val="20"/>
          <w:lang w:val="es-ES"/>
        </w:rPr>
      </w:pPr>
      <w:r>
        <w:rPr>
          <w:rFonts w:ascii="Tahoma" w:hAnsi="Tahoma" w:cs="Tahoma"/>
          <w:sz w:val="20"/>
          <w:szCs w:val="20"/>
          <w:lang w:val="es-ES"/>
        </w:rPr>
        <w:t>Para procurar cumplir con las metas fijadas en los próximos trimestres s</w:t>
      </w:r>
      <w:r w:rsidRPr="001C2AC6">
        <w:rPr>
          <w:rFonts w:ascii="Tahoma" w:hAnsi="Tahoma" w:cs="Tahoma"/>
          <w:sz w:val="20"/>
          <w:szCs w:val="20"/>
          <w:lang w:val="es-ES"/>
        </w:rPr>
        <w:t>e mantienen reuniones constante</w:t>
      </w:r>
      <w:r>
        <w:rPr>
          <w:rFonts w:ascii="Tahoma" w:hAnsi="Tahoma" w:cs="Tahoma"/>
          <w:sz w:val="20"/>
          <w:szCs w:val="20"/>
          <w:lang w:val="es-ES"/>
        </w:rPr>
        <w:t>s con las autoridades políticas</w:t>
      </w:r>
      <w:r w:rsidRPr="001C2AC6">
        <w:rPr>
          <w:rFonts w:ascii="Tahoma" w:hAnsi="Tahoma" w:cs="Tahoma"/>
          <w:sz w:val="20"/>
          <w:szCs w:val="20"/>
          <w:lang w:val="es-ES"/>
        </w:rPr>
        <w:t xml:space="preserve"> de las distintas direcciones de línea y coordinaciones de </w:t>
      </w:r>
      <w:r>
        <w:rPr>
          <w:rFonts w:ascii="Tahoma" w:hAnsi="Tahoma" w:cs="Tahoma"/>
          <w:sz w:val="20"/>
          <w:szCs w:val="20"/>
          <w:lang w:val="es-ES"/>
        </w:rPr>
        <w:t xml:space="preserve">los </w:t>
      </w:r>
      <w:r w:rsidRPr="001C2AC6">
        <w:rPr>
          <w:rFonts w:ascii="Tahoma" w:hAnsi="Tahoma" w:cs="Tahoma"/>
          <w:sz w:val="20"/>
          <w:szCs w:val="20"/>
          <w:lang w:val="es-ES"/>
        </w:rPr>
        <w:t>Program</w:t>
      </w:r>
      <w:r>
        <w:rPr>
          <w:rFonts w:ascii="Tahoma" w:hAnsi="Tahoma" w:cs="Tahoma"/>
          <w:sz w:val="20"/>
          <w:szCs w:val="20"/>
          <w:lang w:val="es-ES"/>
        </w:rPr>
        <w:t xml:space="preserve">as integrantes de </w:t>
      </w:r>
      <w:smartTag w:uri="urn:schemas-microsoft-com:office:smarttags" w:element="PersonName">
        <w:smartTagPr>
          <w:attr w:name="ProductID" w:val="la Unidad"/>
        </w:smartTagPr>
        <w:r>
          <w:rPr>
            <w:rFonts w:ascii="Tahoma" w:hAnsi="Tahoma" w:cs="Tahoma"/>
            <w:sz w:val="20"/>
            <w:szCs w:val="20"/>
            <w:lang w:val="es-ES"/>
          </w:rPr>
          <w:t>la Unidad</w:t>
        </w:r>
      </w:smartTag>
      <w:r>
        <w:rPr>
          <w:rFonts w:ascii="Tahoma" w:hAnsi="Tahoma" w:cs="Tahoma"/>
          <w:sz w:val="20"/>
          <w:szCs w:val="20"/>
          <w:lang w:val="es-ES"/>
        </w:rPr>
        <w:t xml:space="preserve"> para anticipar las acciones </w:t>
      </w:r>
      <w:r w:rsidRPr="001C2AC6">
        <w:rPr>
          <w:rFonts w:ascii="Tahoma" w:hAnsi="Tahoma" w:cs="Tahoma"/>
          <w:sz w:val="20"/>
          <w:szCs w:val="20"/>
          <w:lang w:val="es-ES"/>
        </w:rPr>
        <w:t>y</w:t>
      </w:r>
      <w:r>
        <w:rPr>
          <w:rFonts w:ascii="Tahoma" w:hAnsi="Tahoma" w:cs="Tahoma"/>
          <w:sz w:val="20"/>
          <w:szCs w:val="20"/>
          <w:lang w:val="es-ES"/>
        </w:rPr>
        <w:t xml:space="preserve"> lograr</w:t>
      </w:r>
      <w:r w:rsidRPr="001C2AC6">
        <w:rPr>
          <w:rFonts w:ascii="Tahoma" w:hAnsi="Tahoma" w:cs="Tahoma"/>
          <w:sz w:val="20"/>
          <w:szCs w:val="20"/>
          <w:lang w:val="es-ES"/>
        </w:rPr>
        <w:t xml:space="preserve"> agilizar</w:t>
      </w:r>
      <w:r>
        <w:rPr>
          <w:rFonts w:ascii="Tahoma" w:hAnsi="Tahoma" w:cs="Tahoma"/>
          <w:sz w:val="20"/>
          <w:szCs w:val="20"/>
          <w:lang w:val="es-ES"/>
        </w:rPr>
        <w:t xml:space="preserve"> los</w:t>
      </w:r>
      <w:r w:rsidRPr="001C2AC6">
        <w:rPr>
          <w:rFonts w:ascii="Tahoma" w:hAnsi="Tahoma" w:cs="Tahoma"/>
          <w:sz w:val="20"/>
          <w:szCs w:val="20"/>
          <w:lang w:val="es-ES"/>
        </w:rPr>
        <w:t xml:space="preserve"> procedimientos.</w:t>
      </w:r>
    </w:p>
    <w:p w:rsidR="000723D4" w:rsidRDefault="000723D4" w:rsidP="000723D4">
      <w:pPr>
        <w:spacing w:line="360" w:lineRule="auto"/>
        <w:jc w:val="both"/>
        <w:rPr>
          <w:rFonts w:ascii="Tahoma" w:hAnsi="Tahoma" w:cs="Tahoma"/>
          <w:sz w:val="20"/>
          <w:szCs w:val="20"/>
          <w:lang w:val="es-ES"/>
        </w:rPr>
      </w:pPr>
    </w:p>
    <w:p w:rsidR="000723D4" w:rsidRPr="001C2AC6" w:rsidRDefault="000723D4" w:rsidP="000723D4">
      <w:pPr>
        <w:spacing w:line="360" w:lineRule="auto"/>
        <w:jc w:val="both"/>
        <w:rPr>
          <w:rFonts w:ascii="Tahoma" w:hAnsi="Tahoma" w:cs="Tahoma"/>
          <w:sz w:val="20"/>
          <w:szCs w:val="20"/>
          <w:lang w:val="es-ES"/>
        </w:rPr>
      </w:pPr>
      <w:r>
        <w:rPr>
          <w:rFonts w:ascii="Tahoma" w:hAnsi="Tahoma" w:cs="Tahoma"/>
          <w:sz w:val="20"/>
          <w:szCs w:val="20"/>
          <w:lang w:val="es-ES"/>
        </w:rPr>
        <w:t>Es importante destacar que el Ministerio de Hacienda y Finanzas ha establecido restricciones en las etapas de Preventivo, Definitivo y Devengado, lo que dificulta llevar a cabo algunas acciones en el tiempo estimado.</w:t>
      </w:r>
    </w:p>
    <w:p w:rsidR="000723D4" w:rsidRPr="001C2AC6" w:rsidRDefault="000723D4" w:rsidP="000723D4">
      <w:pPr>
        <w:spacing w:before="240" w:line="360" w:lineRule="auto"/>
        <w:jc w:val="both"/>
        <w:rPr>
          <w:rFonts w:ascii="Tahoma" w:hAnsi="Tahoma" w:cs="Tahoma"/>
          <w:sz w:val="20"/>
          <w:szCs w:val="20"/>
          <w:lang w:val="es-ES"/>
        </w:rPr>
      </w:pPr>
      <w:r>
        <w:rPr>
          <w:rFonts w:ascii="Tahoma" w:hAnsi="Tahoma" w:cs="Tahoma"/>
          <w:sz w:val="20"/>
          <w:szCs w:val="20"/>
          <w:lang w:val="es-ES"/>
        </w:rPr>
        <w:t>En relación al ritmo del gasto se está efectuando la programación de las acciones a llevar a cabo para poder destrabar en tiempo y forma la ejecución del  Presupuesto.</w:t>
      </w:r>
    </w:p>
    <w:p w:rsidR="000723D4" w:rsidRPr="001C2AC6" w:rsidRDefault="000723D4" w:rsidP="000723D4">
      <w:pPr>
        <w:spacing w:before="240" w:line="360" w:lineRule="auto"/>
        <w:jc w:val="both"/>
        <w:rPr>
          <w:rFonts w:ascii="Tahoma" w:hAnsi="Tahoma" w:cs="Tahoma"/>
          <w:sz w:val="20"/>
          <w:szCs w:val="20"/>
          <w:lang w:val="es-ES"/>
        </w:rPr>
      </w:pPr>
      <w:r w:rsidRPr="001C2AC6">
        <w:rPr>
          <w:rFonts w:ascii="Tahoma" w:hAnsi="Tahoma" w:cs="Tahoma"/>
          <w:sz w:val="20"/>
          <w:szCs w:val="20"/>
          <w:lang w:val="es-ES"/>
        </w:rPr>
        <w:t xml:space="preserve">Se sigue trabajando sobre el reconocimiento en tiempo y forma de los Recursos que ingresan a las cuentas bancarias de </w:t>
      </w:r>
      <w:smartTag w:uri="urn:schemas-microsoft-com:office:smarttags" w:element="PersonName">
        <w:smartTagPr>
          <w:attr w:name="ProductID" w:val="la U.C"/>
        </w:smartTagPr>
        <w:r w:rsidRPr="001C2AC6">
          <w:rPr>
            <w:rFonts w:ascii="Tahoma" w:hAnsi="Tahoma" w:cs="Tahoma"/>
            <w:sz w:val="20"/>
            <w:szCs w:val="20"/>
            <w:lang w:val="es-ES"/>
          </w:rPr>
          <w:t>la U.C</w:t>
        </w:r>
      </w:smartTag>
      <w:r>
        <w:rPr>
          <w:rFonts w:ascii="Tahoma" w:hAnsi="Tahoma" w:cs="Tahoma"/>
          <w:sz w:val="20"/>
          <w:szCs w:val="20"/>
          <w:lang w:val="es-ES"/>
        </w:rPr>
        <w:t>.P.P.</w:t>
      </w:r>
    </w:p>
    <w:p w:rsidR="000723D4" w:rsidRPr="001C2AC6" w:rsidRDefault="000723D4" w:rsidP="000723D4">
      <w:pPr>
        <w:spacing w:before="240" w:line="360" w:lineRule="auto"/>
        <w:jc w:val="both"/>
        <w:rPr>
          <w:rFonts w:ascii="Tahoma" w:hAnsi="Tahoma" w:cs="Tahoma"/>
          <w:sz w:val="20"/>
          <w:szCs w:val="20"/>
          <w:lang w:val="es-ES"/>
        </w:rPr>
      </w:pPr>
      <w:r>
        <w:rPr>
          <w:rFonts w:ascii="Tahoma" w:hAnsi="Tahoma" w:cs="Tahoma"/>
          <w:sz w:val="20"/>
          <w:szCs w:val="20"/>
          <w:lang w:val="es-ES"/>
        </w:rPr>
        <w:t>Se están tramitando modificaciones presupuestarias, tales como el remanente 2014, para poder hacer frente a las obligaciones  y compromisos a ejecutar en el año 2015, dado que si bien se anticiparon las partidas necesarias en la confección del presupuesto 2015, el mismo no ha sido aprobado, lo cual está dificultando en gran medida la ejecución de las acciones programadas.</w:t>
      </w:r>
    </w:p>
    <w:p w:rsidR="000723D4" w:rsidRDefault="000723D4" w:rsidP="000723D4">
      <w:pPr>
        <w:spacing w:line="360" w:lineRule="auto"/>
        <w:jc w:val="both"/>
        <w:rPr>
          <w:rFonts w:ascii="Tahoma" w:hAnsi="Tahoma" w:cs="Tahoma"/>
          <w:sz w:val="20"/>
          <w:szCs w:val="20"/>
          <w:lang w:val="es-ES"/>
        </w:rPr>
      </w:pPr>
    </w:p>
    <w:p w:rsidR="000723D4" w:rsidRPr="001C2AC6" w:rsidRDefault="000723D4" w:rsidP="000723D4">
      <w:pPr>
        <w:spacing w:line="360" w:lineRule="auto"/>
        <w:jc w:val="both"/>
        <w:rPr>
          <w:rFonts w:ascii="Tahoma" w:hAnsi="Tahoma" w:cs="Tahoma"/>
          <w:sz w:val="20"/>
          <w:szCs w:val="20"/>
          <w:lang w:val="es-ES"/>
        </w:rPr>
      </w:pPr>
    </w:p>
    <w:p w:rsidR="000723D4" w:rsidRPr="001C2AC6" w:rsidRDefault="000723D4" w:rsidP="000723D4">
      <w:pPr>
        <w:spacing w:before="180" w:line="360" w:lineRule="auto"/>
        <w:jc w:val="both"/>
        <w:rPr>
          <w:rFonts w:ascii="Tahoma" w:hAnsi="Tahoma" w:cs="Tahoma"/>
          <w:sz w:val="20"/>
          <w:szCs w:val="20"/>
          <w:lang w:val="es-ES"/>
        </w:rPr>
      </w:pPr>
      <w:r w:rsidRPr="001C2AC6">
        <w:rPr>
          <w:rFonts w:ascii="Tahoma" w:hAnsi="Tahoma" w:cs="Tahoma"/>
          <w:sz w:val="20"/>
          <w:szCs w:val="20"/>
          <w:lang w:val="es-ES"/>
        </w:rPr>
        <w:t xml:space="preserve">MENDOZA, </w:t>
      </w:r>
      <w:r w:rsidR="00DD692A">
        <w:rPr>
          <w:rFonts w:ascii="Tahoma" w:hAnsi="Tahoma" w:cs="Tahoma"/>
          <w:sz w:val="20"/>
          <w:szCs w:val="20"/>
          <w:lang w:val="es-ES"/>
        </w:rPr>
        <w:t>31</w:t>
      </w:r>
      <w:r w:rsidRPr="001C2AC6">
        <w:rPr>
          <w:rFonts w:ascii="Tahoma" w:hAnsi="Tahoma" w:cs="Tahoma"/>
          <w:sz w:val="20"/>
          <w:szCs w:val="20"/>
          <w:lang w:val="es-ES"/>
        </w:rPr>
        <w:t xml:space="preserve"> de </w:t>
      </w:r>
      <w:r w:rsidR="00DD692A">
        <w:rPr>
          <w:rFonts w:ascii="Tahoma" w:hAnsi="Tahoma" w:cs="Tahoma"/>
          <w:sz w:val="20"/>
          <w:szCs w:val="20"/>
          <w:lang w:val="es-ES"/>
        </w:rPr>
        <w:t>agosto</w:t>
      </w:r>
      <w:r w:rsidRPr="001C2AC6">
        <w:rPr>
          <w:rFonts w:ascii="Tahoma" w:hAnsi="Tahoma" w:cs="Tahoma"/>
          <w:sz w:val="20"/>
          <w:szCs w:val="20"/>
          <w:lang w:val="es-ES"/>
        </w:rPr>
        <w:t xml:space="preserve"> de 201</w:t>
      </w:r>
      <w:r>
        <w:rPr>
          <w:rFonts w:ascii="Tahoma" w:hAnsi="Tahoma" w:cs="Tahoma"/>
          <w:sz w:val="20"/>
          <w:szCs w:val="20"/>
          <w:lang w:val="es-ES"/>
        </w:rPr>
        <w:t>5</w:t>
      </w:r>
    </w:p>
    <w:p w:rsidR="000723D4" w:rsidRPr="001C2AC6" w:rsidRDefault="000723D4" w:rsidP="000723D4">
      <w:pPr>
        <w:spacing w:line="360" w:lineRule="auto"/>
        <w:ind w:firstLine="1980"/>
        <w:jc w:val="both"/>
        <w:rPr>
          <w:rFonts w:ascii="Tahoma" w:hAnsi="Tahoma" w:cs="Tahoma"/>
          <w:sz w:val="20"/>
          <w:szCs w:val="20"/>
          <w:lang w:val="es-ES"/>
        </w:rPr>
      </w:pPr>
    </w:p>
    <w:p w:rsidR="000723D4" w:rsidRPr="001C2AC6" w:rsidRDefault="000723D4" w:rsidP="000723D4">
      <w:pPr>
        <w:spacing w:line="360" w:lineRule="auto"/>
        <w:ind w:firstLine="1980"/>
        <w:jc w:val="both"/>
        <w:rPr>
          <w:rFonts w:ascii="Tahoma" w:hAnsi="Tahoma" w:cs="Tahoma"/>
          <w:sz w:val="20"/>
          <w:szCs w:val="20"/>
          <w:lang w:val="es-ES"/>
        </w:rPr>
      </w:pPr>
    </w:p>
    <w:p w:rsidR="000723D4" w:rsidRPr="001C2AC6" w:rsidRDefault="000723D4" w:rsidP="000723D4">
      <w:pPr>
        <w:rPr>
          <w:sz w:val="20"/>
          <w:szCs w:val="20"/>
        </w:rPr>
      </w:pPr>
    </w:p>
    <w:p w:rsidR="00C640A3" w:rsidRPr="000723D4" w:rsidRDefault="00C640A3" w:rsidP="000723D4"/>
    <w:sectPr w:rsidR="00C640A3" w:rsidRPr="000723D4" w:rsidSect="00C640A3">
      <w:head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57F7" w:rsidRDefault="00EE57F7" w:rsidP="000C6F67">
      <w:r>
        <w:separator/>
      </w:r>
    </w:p>
  </w:endnote>
  <w:endnote w:type="continuationSeparator" w:id="1">
    <w:p w:rsidR="00EE57F7" w:rsidRDefault="00EE57F7" w:rsidP="000C6F67">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57F7" w:rsidRDefault="00EE57F7" w:rsidP="000C6F67">
      <w:r>
        <w:separator/>
      </w:r>
    </w:p>
  </w:footnote>
  <w:footnote w:type="continuationSeparator" w:id="1">
    <w:p w:rsidR="00EE57F7" w:rsidRDefault="00EE57F7" w:rsidP="000C6F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F67" w:rsidRDefault="00653BB8" w:rsidP="000C6F67">
    <w:pPr>
      <w:jc w:val="center"/>
      <w:rPr>
        <w:rFonts w:ascii="Century Gothic" w:hAnsi="Century Gothic"/>
        <w:b/>
        <w:sz w:val="18"/>
        <w:szCs w:val="18"/>
        <w:lang w:val="es-AR"/>
      </w:rPr>
    </w:pPr>
    <w:r w:rsidRPr="00653BB8">
      <w:rPr>
        <w:noProof/>
        <w:lang w:val="es-AR" w:eastAsia="en-US"/>
      </w:rPr>
      <w:pict>
        <v:shapetype id="_x0000_t202" coordsize="21600,21600" o:spt="202" path="m,l,21600r21600,l21600,xe">
          <v:stroke joinstyle="miter"/>
          <v:path gradientshapeok="t" o:connecttype="rect"/>
        </v:shapetype>
        <v:shape id="_x0000_s3074" type="#_x0000_t202" style="position:absolute;left:0;text-align:left;margin-left:41.3pt;margin-top:-13.2pt;width:289.95pt;height:68.65pt;z-index:251660288;mso-height-percent:200;mso-height-percent:200;mso-width-relative:margin;mso-height-relative:margin" stroked="f">
          <v:textbox style="mso-fit-shape-to-text:t">
            <w:txbxContent>
              <w:p w:rsidR="000C6F67" w:rsidRPr="000C6F67" w:rsidRDefault="000C6F67" w:rsidP="000C6F67">
                <w:pPr>
                  <w:jc w:val="center"/>
                  <w:rPr>
                    <w:rFonts w:ascii="Century Gothic" w:hAnsi="Century Gothic"/>
                    <w:b/>
                    <w:sz w:val="18"/>
                    <w:szCs w:val="18"/>
                    <w:lang w:val="es-AR"/>
                  </w:rPr>
                </w:pPr>
                <w:r w:rsidRPr="000C6F67">
                  <w:rPr>
                    <w:rFonts w:ascii="Century Gothic" w:hAnsi="Century Gothic"/>
                    <w:b/>
                    <w:sz w:val="18"/>
                    <w:szCs w:val="18"/>
                    <w:lang w:val="es-AR"/>
                  </w:rPr>
                  <w:t>GOBIERNO DE MENDOZA</w:t>
                </w:r>
              </w:p>
              <w:p w:rsidR="000C6F67" w:rsidRPr="000C6F67" w:rsidRDefault="000C6F67" w:rsidP="000C6F67">
                <w:pPr>
                  <w:jc w:val="center"/>
                  <w:rPr>
                    <w:rFonts w:ascii="Century Gothic" w:hAnsi="Century Gothic"/>
                    <w:b/>
                    <w:sz w:val="18"/>
                    <w:szCs w:val="18"/>
                    <w:lang w:val="es-AR"/>
                  </w:rPr>
                </w:pPr>
                <w:r w:rsidRPr="000C6F67">
                  <w:rPr>
                    <w:rFonts w:ascii="Century Gothic" w:hAnsi="Century Gothic"/>
                    <w:b/>
                    <w:sz w:val="18"/>
                    <w:szCs w:val="18"/>
                    <w:lang w:val="es-AR"/>
                  </w:rPr>
                  <w:t>DIRECCION GENERAL  DE  ESCUELAS</w:t>
                </w:r>
              </w:p>
              <w:p w:rsidR="000C6F67" w:rsidRPr="000C6F67" w:rsidRDefault="000C6F67" w:rsidP="000C6F67">
                <w:pPr>
                  <w:jc w:val="center"/>
                  <w:rPr>
                    <w:rFonts w:ascii="Century Gothic" w:hAnsi="Century Gothic"/>
                    <w:b/>
                    <w:sz w:val="18"/>
                    <w:szCs w:val="18"/>
                    <w:lang w:val="es-AR"/>
                  </w:rPr>
                </w:pPr>
                <w:r>
                  <w:rPr>
                    <w:rFonts w:ascii="Century Gothic" w:hAnsi="Century Gothic"/>
                    <w:b/>
                    <w:sz w:val="18"/>
                    <w:szCs w:val="18"/>
                    <w:lang w:val="es-AR"/>
                  </w:rPr>
                  <w:t xml:space="preserve">               </w:t>
                </w:r>
                <w:r w:rsidRPr="000C6F67">
                  <w:rPr>
                    <w:rFonts w:ascii="Century Gothic" w:hAnsi="Century Gothic"/>
                    <w:b/>
                    <w:sz w:val="18"/>
                    <w:szCs w:val="18"/>
                    <w:lang w:val="es-AR"/>
                  </w:rPr>
                  <w:t>Unidad Coordinadora de Programas y Proyectos</w:t>
                </w:r>
                <w:r>
                  <w:rPr>
                    <w:noProof/>
                    <w:lang w:val="es-AR" w:eastAsia="es-AR"/>
                  </w:rPr>
                  <w:ptab w:relativeTo="margin" w:alignment="right" w:leader="none"/>
                </w:r>
                <w:r>
                  <w:rPr>
                    <w:noProof/>
                    <w:lang w:val="es-AR" w:eastAsia="es-AR"/>
                  </w:rPr>
                  <w:ptab w:relativeTo="indent" w:alignment="right" w:leader="none"/>
                </w:r>
              </w:p>
              <w:p w:rsidR="000C6F67" w:rsidRPr="000C6F67" w:rsidRDefault="000C6F67" w:rsidP="000C6F67">
                <w:pPr>
                  <w:rPr>
                    <w:lang w:val="es-AR"/>
                  </w:rPr>
                </w:pPr>
              </w:p>
              <w:p w:rsidR="000C6F67" w:rsidRPr="000C6F67" w:rsidRDefault="000C6F67">
                <w:pPr>
                  <w:rPr>
                    <w:lang w:val="es-AR"/>
                  </w:rPr>
                </w:pPr>
              </w:p>
            </w:txbxContent>
          </v:textbox>
        </v:shape>
      </w:pict>
    </w:r>
    <w:r w:rsidR="000C6F67">
      <w:rPr>
        <w:noProof/>
        <w:lang w:val="es-AR" w:eastAsia="es-AR"/>
      </w:rPr>
      <w:ptab w:relativeTo="margin" w:alignment="right" w:leader="none"/>
    </w:r>
    <w:r w:rsidR="000C6F67">
      <w:rPr>
        <w:noProof/>
        <w:lang w:val="es-AR" w:eastAsia="es-AR"/>
      </w:rPr>
      <w:drawing>
        <wp:inline distT="0" distB="0" distL="0" distR="0">
          <wp:extent cx="1187524" cy="671209"/>
          <wp:effectExtent l="19050" t="0" r="0" b="0"/>
          <wp:docPr id="1" name="0 Imagen" descr="correo_gobier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correo_gobierno.png"/>
                  <pic:cNvPicPr>
                    <a:picLocks noChangeAspect="1" noChangeArrowheads="1"/>
                  </pic:cNvPicPr>
                </pic:nvPicPr>
                <pic:blipFill>
                  <a:blip r:embed="rId1"/>
                  <a:srcRect/>
                  <a:stretch>
                    <a:fillRect/>
                  </a:stretch>
                </pic:blipFill>
                <pic:spPr bwMode="auto">
                  <a:xfrm>
                    <a:off x="0" y="0"/>
                    <a:ext cx="1193382" cy="674520"/>
                  </a:xfrm>
                  <a:prstGeom prst="rect">
                    <a:avLst/>
                  </a:prstGeom>
                  <a:noFill/>
                  <a:ln w="9525">
                    <a:noFill/>
                    <a:miter lim="800000"/>
                    <a:headEnd/>
                    <a:tailEnd/>
                  </a:ln>
                </pic:spPr>
              </pic:pic>
            </a:graphicData>
          </a:graphic>
        </wp:inline>
      </w:drawing>
    </w:r>
    <w:r w:rsidRPr="00653BB8">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3" type="#_x0000_t75" style="position:absolute;left:0;text-align:left;margin-left:-41.3pt;margin-top:-17.65pt;width:51.75pt;height:61.5pt;z-index:251658240;mso-position-horizontal-relative:text;mso-position-vertical-relative:text" fillcolor="window">
          <v:imagedata r:id="rId2" o:title=""/>
        </v:shape>
        <o:OLEObject Type="Embed" ProgID="Word.Picture.8" ShapeID="_x0000_s3073" DrawAspect="Content" ObjectID="_1501663051" r:id="rId3"/>
      </w:pict>
    </w:r>
  </w:p>
  <w:p w:rsidR="000C6F67" w:rsidRPr="000C6F67" w:rsidRDefault="000C6F67">
    <w:pPr>
      <w:pStyle w:val="Encabezado"/>
      <w:rPr>
        <w:lang w:val="es-A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26B88"/>
    <w:multiLevelType w:val="hybridMultilevel"/>
    <w:tmpl w:val="054A5AF2"/>
    <w:lvl w:ilvl="0" w:tplc="0C0A0003">
      <w:start w:val="1"/>
      <w:numFmt w:val="bullet"/>
      <w:lvlText w:val="o"/>
      <w:lvlJc w:val="left"/>
      <w:pPr>
        <w:tabs>
          <w:tab w:val="num" w:pos="1068"/>
        </w:tabs>
        <w:ind w:left="1068" w:hanging="360"/>
      </w:pPr>
      <w:rPr>
        <w:rFonts w:ascii="Courier New" w:hAnsi="Courier New" w:hint="default"/>
      </w:rPr>
    </w:lvl>
    <w:lvl w:ilvl="1" w:tplc="080A0003">
      <w:start w:val="1"/>
      <w:numFmt w:val="bullet"/>
      <w:lvlText w:val="o"/>
      <w:lvlJc w:val="left"/>
      <w:pPr>
        <w:tabs>
          <w:tab w:val="num" w:pos="1788"/>
        </w:tabs>
        <w:ind w:left="1788" w:hanging="360"/>
      </w:pPr>
      <w:rPr>
        <w:rFonts w:ascii="Courier New" w:hAnsi="Courier New" w:hint="default"/>
      </w:rPr>
    </w:lvl>
    <w:lvl w:ilvl="2" w:tplc="080A0005" w:tentative="1">
      <w:start w:val="1"/>
      <w:numFmt w:val="bullet"/>
      <w:lvlText w:val=""/>
      <w:lvlJc w:val="left"/>
      <w:pPr>
        <w:tabs>
          <w:tab w:val="num" w:pos="2508"/>
        </w:tabs>
        <w:ind w:left="2508" w:hanging="360"/>
      </w:pPr>
      <w:rPr>
        <w:rFonts w:ascii="Wingdings" w:hAnsi="Wingdings" w:hint="default"/>
      </w:rPr>
    </w:lvl>
    <w:lvl w:ilvl="3" w:tplc="080A0001" w:tentative="1">
      <w:start w:val="1"/>
      <w:numFmt w:val="bullet"/>
      <w:lvlText w:val=""/>
      <w:lvlJc w:val="left"/>
      <w:pPr>
        <w:tabs>
          <w:tab w:val="num" w:pos="3228"/>
        </w:tabs>
        <w:ind w:left="3228" w:hanging="360"/>
      </w:pPr>
      <w:rPr>
        <w:rFonts w:ascii="Symbol" w:hAnsi="Symbol" w:hint="default"/>
      </w:rPr>
    </w:lvl>
    <w:lvl w:ilvl="4" w:tplc="080A0003" w:tentative="1">
      <w:start w:val="1"/>
      <w:numFmt w:val="bullet"/>
      <w:lvlText w:val="o"/>
      <w:lvlJc w:val="left"/>
      <w:pPr>
        <w:tabs>
          <w:tab w:val="num" w:pos="3948"/>
        </w:tabs>
        <w:ind w:left="3948" w:hanging="360"/>
      </w:pPr>
      <w:rPr>
        <w:rFonts w:ascii="Courier New" w:hAnsi="Courier New" w:hint="default"/>
      </w:rPr>
    </w:lvl>
    <w:lvl w:ilvl="5" w:tplc="080A0005" w:tentative="1">
      <w:start w:val="1"/>
      <w:numFmt w:val="bullet"/>
      <w:lvlText w:val=""/>
      <w:lvlJc w:val="left"/>
      <w:pPr>
        <w:tabs>
          <w:tab w:val="num" w:pos="4668"/>
        </w:tabs>
        <w:ind w:left="4668" w:hanging="360"/>
      </w:pPr>
      <w:rPr>
        <w:rFonts w:ascii="Wingdings" w:hAnsi="Wingdings" w:hint="default"/>
      </w:rPr>
    </w:lvl>
    <w:lvl w:ilvl="6" w:tplc="080A0001" w:tentative="1">
      <w:start w:val="1"/>
      <w:numFmt w:val="bullet"/>
      <w:lvlText w:val=""/>
      <w:lvlJc w:val="left"/>
      <w:pPr>
        <w:tabs>
          <w:tab w:val="num" w:pos="5388"/>
        </w:tabs>
        <w:ind w:left="5388" w:hanging="360"/>
      </w:pPr>
      <w:rPr>
        <w:rFonts w:ascii="Symbol" w:hAnsi="Symbol" w:hint="default"/>
      </w:rPr>
    </w:lvl>
    <w:lvl w:ilvl="7" w:tplc="080A0003" w:tentative="1">
      <w:start w:val="1"/>
      <w:numFmt w:val="bullet"/>
      <w:lvlText w:val="o"/>
      <w:lvlJc w:val="left"/>
      <w:pPr>
        <w:tabs>
          <w:tab w:val="num" w:pos="6108"/>
        </w:tabs>
        <w:ind w:left="6108" w:hanging="360"/>
      </w:pPr>
      <w:rPr>
        <w:rFonts w:ascii="Courier New" w:hAnsi="Courier New" w:hint="default"/>
      </w:rPr>
    </w:lvl>
    <w:lvl w:ilvl="8" w:tplc="080A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hdrShapeDefaults>
    <o:shapedefaults v:ext="edit" spidmax="8194">
      <o:colormenu v:ext="edit" strokecolor="none"/>
    </o:shapedefaults>
    <o:shapelayout v:ext="edit">
      <o:idmap v:ext="edit" data="3"/>
    </o:shapelayout>
  </w:hdrShapeDefaults>
  <w:footnotePr>
    <w:footnote w:id="0"/>
    <w:footnote w:id="1"/>
  </w:footnotePr>
  <w:endnotePr>
    <w:endnote w:id="0"/>
    <w:endnote w:id="1"/>
  </w:endnotePr>
  <w:compat/>
  <w:rsids>
    <w:rsidRoot w:val="00995337"/>
    <w:rsid w:val="000723D4"/>
    <w:rsid w:val="000C6F67"/>
    <w:rsid w:val="003A4D09"/>
    <w:rsid w:val="005968B5"/>
    <w:rsid w:val="00653BB8"/>
    <w:rsid w:val="00727CD6"/>
    <w:rsid w:val="008B15B8"/>
    <w:rsid w:val="00995337"/>
    <w:rsid w:val="00BB4D38"/>
    <w:rsid w:val="00C640A3"/>
    <w:rsid w:val="00DD692A"/>
    <w:rsid w:val="00EE57F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337"/>
    <w:pPr>
      <w:spacing w:after="0" w:line="240" w:lineRule="auto"/>
    </w:pPr>
    <w:rPr>
      <w:rFonts w:ascii="Times New Roman" w:eastAsia="Times New Roman" w:hAnsi="Times New Roman" w:cs="Times New Roman"/>
      <w:sz w:val="24"/>
      <w:szCs w:val="24"/>
      <w:lang w:val="en-US" w:eastAsia="es-ES"/>
    </w:rPr>
  </w:style>
  <w:style w:type="paragraph" w:styleId="Ttulo2">
    <w:name w:val="heading 2"/>
    <w:basedOn w:val="Normal"/>
    <w:next w:val="Normal"/>
    <w:link w:val="Ttulo2Car"/>
    <w:uiPriority w:val="9"/>
    <w:qFormat/>
    <w:rsid w:val="00995337"/>
    <w:pPr>
      <w:keepNext/>
      <w:outlineLvl w:val="1"/>
    </w:pPr>
    <w:rPr>
      <w:b/>
      <w:bCs/>
      <w:u w:val="single"/>
      <w:lang w:val="es-ES"/>
    </w:rPr>
  </w:style>
  <w:style w:type="paragraph" w:styleId="Ttulo3">
    <w:name w:val="heading 3"/>
    <w:basedOn w:val="Normal"/>
    <w:next w:val="Normal"/>
    <w:link w:val="Ttulo3Car"/>
    <w:uiPriority w:val="9"/>
    <w:qFormat/>
    <w:rsid w:val="00995337"/>
    <w:pPr>
      <w:keepNext/>
      <w:jc w:val="right"/>
      <w:outlineLvl w:val="2"/>
    </w:pPr>
    <w:rPr>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95337"/>
    <w:rPr>
      <w:rFonts w:ascii="Times New Roman" w:eastAsia="Times New Roman" w:hAnsi="Times New Roman" w:cs="Times New Roman"/>
      <w:b/>
      <w:bCs/>
      <w:sz w:val="24"/>
      <w:szCs w:val="24"/>
      <w:u w:val="single"/>
      <w:lang w:val="es-ES" w:eastAsia="es-ES"/>
    </w:rPr>
  </w:style>
  <w:style w:type="character" w:customStyle="1" w:styleId="Ttulo3Car">
    <w:name w:val="Título 3 Car"/>
    <w:basedOn w:val="Fuentedeprrafopredeter"/>
    <w:link w:val="Ttulo3"/>
    <w:uiPriority w:val="9"/>
    <w:rsid w:val="00995337"/>
    <w:rPr>
      <w:rFonts w:ascii="Times New Roman" w:eastAsia="Times New Roman" w:hAnsi="Times New Roman" w:cs="Times New Roman"/>
      <w:b/>
      <w:bCs/>
      <w:sz w:val="24"/>
      <w:szCs w:val="24"/>
      <w:lang w:val="es-ES" w:eastAsia="es-ES"/>
    </w:rPr>
  </w:style>
  <w:style w:type="paragraph" w:styleId="Sangradetextonormal">
    <w:name w:val="Body Text Indent"/>
    <w:basedOn w:val="Normal"/>
    <w:link w:val="SangradetextonormalCar"/>
    <w:uiPriority w:val="99"/>
    <w:rsid w:val="00995337"/>
    <w:pPr>
      <w:ind w:firstLine="2880"/>
      <w:jc w:val="both"/>
    </w:pPr>
    <w:rPr>
      <w:lang w:val="es-ES"/>
    </w:rPr>
  </w:style>
  <w:style w:type="character" w:customStyle="1" w:styleId="SangradetextonormalCar">
    <w:name w:val="Sangría de texto normal Car"/>
    <w:basedOn w:val="Fuentedeprrafopredeter"/>
    <w:link w:val="Sangradetextonormal"/>
    <w:uiPriority w:val="99"/>
    <w:rsid w:val="00995337"/>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semiHidden/>
    <w:unhideWhenUsed/>
    <w:rsid w:val="000C6F67"/>
    <w:pPr>
      <w:tabs>
        <w:tab w:val="center" w:pos="4419"/>
        <w:tab w:val="right" w:pos="8838"/>
      </w:tabs>
    </w:pPr>
  </w:style>
  <w:style w:type="character" w:customStyle="1" w:styleId="EncabezadoCar">
    <w:name w:val="Encabezado Car"/>
    <w:basedOn w:val="Fuentedeprrafopredeter"/>
    <w:link w:val="Encabezado"/>
    <w:uiPriority w:val="99"/>
    <w:semiHidden/>
    <w:rsid w:val="000C6F67"/>
    <w:rPr>
      <w:rFonts w:ascii="Times New Roman" w:eastAsia="Times New Roman" w:hAnsi="Times New Roman" w:cs="Times New Roman"/>
      <w:sz w:val="24"/>
      <w:szCs w:val="24"/>
      <w:lang w:val="en-US" w:eastAsia="es-ES"/>
    </w:rPr>
  </w:style>
  <w:style w:type="paragraph" w:styleId="Piedepgina">
    <w:name w:val="footer"/>
    <w:basedOn w:val="Normal"/>
    <w:link w:val="PiedepginaCar"/>
    <w:uiPriority w:val="99"/>
    <w:semiHidden/>
    <w:unhideWhenUsed/>
    <w:rsid w:val="000C6F67"/>
    <w:pPr>
      <w:tabs>
        <w:tab w:val="center" w:pos="4419"/>
        <w:tab w:val="right" w:pos="8838"/>
      </w:tabs>
    </w:pPr>
  </w:style>
  <w:style w:type="character" w:customStyle="1" w:styleId="PiedepginaCar">
    <w:name w:val="Pie de página Car"/>
    <w:basedOn w:val="Fuentedeprrafopredeter"/>
    <w:link w:val="Piedepgina"/>
    <w:uiPriority w:val="99"/>
    <w:semiHidden/>
    <w:rsid w:val="000C6F67"/>
    <w:rPr>
      <w:rFonts w:ascii="Times New Roman" w:eastAsia="Times New Roman" w:hAnsi="Times New Roman" w:cs="Times New Roman"/>
      <w:sz w:val="24"/>
      <w:szCs w:val="24"/>
      <w:lang w:val="en-US" w:eastAsia="es-ES"/>
    </w:rPr>
  </w:style>
  <w:style w:type="paragraph" w:styleId="Textodeglobo">
    <w:name w:val="Balloon Text"/>
    <w:basedOn w:val="Normal"/>
    <w:link w:val="TextodegloboCar"/>
    <w:uiPriority w:val="99"/>
    <w:semiHidden/>
    <w:unhideWhenUsed/>
    <w:rsid w:val="000C6F67"/>
    <w:rPr>
      <w:rFonts w:ascii="Tahoma" w:hAnsi="Tahoma" w:cs="Tahoma"/>
      <w:sz w:val="16"/>
      <w:szCs w:val="16"/>
    </w:rPr>
  </w:style>
  <w:style w:type="character" w:customStyle="1" w:styleId="TextodegloboCar">
    <w:name w:val="Texto de globo Car"/>
    <w:basedOn w:val="Fuentedeprrafopredeter"/>
    <w:link w:val="Textodeglobo"/>
    <w:uiPriority w:val="99"/>
    <w:semiHidden/>
    <w:rsid w:val="000C6F67"/>
    <w:rPr>
      <w:rFonts w:ascii="Tahoma" w:eastAsia="Times New Roman" w:hAnsi="Tahoma" w:cs="Tahoma"/>
      <w:sz w:val="16"/>
      <w:szCs w:val="16"/>
      <w:lang w:val="en-U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200</Words>
  <Characters>1102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UCPP</dc:creator>
  <cp:keywords/>
  <dc:description/>
  <cp:lastModifiedBy>UCPP</cp:lastModifiedBy>
  <cp:revision>6</cp:revision>
  <cp:lastPrinted>2015-08-21T14:50:00Z</cp:lastPrinted>
  <dcterms:created xsi:type="dcterms:W3CDTF">2015-08-20T15:22:00Z</dcterms:created>
  <dcterms:modified xsi:type="dcterms:W3CDTF">2015-08-21T14:51:00Z</dcterms:modified>
</cp:coreProperties>
</file>