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3566" w:rsidRDefault="00583566" w:rsidP="00583566">
      <w:pPr>
        <w:spacing w:line="360" w:lineRule="auto"/>
        <w:rPr>
          <w:rFonts w:ascii="Verdana" w:hAnsi="Verdana" w:cs="Arial"/>
          <w:b/>
          <w:u w:val="single"/>
        </w:rPr>
      </w:pPr>
    </w:p>
    <w:p w:rsidR="00583566" w:rsidRPr="00D63D22" w:rsidRDefault="00583566" w:rsidP="00583566">
      <w:pPr>
        <w:spacing w:line="360" w:lineRule="auto"/>
        <w:ind w:left="708"/>
        <w:rPr>
          <w:rFonts w:ascii="Verdana" w:hAnsi="Verdana" w:cs="Arial"/>
          <w:b/>
        </w:rPr>
      </w:pPr>
      <w:r w:rsidRPr="00E84667">
        <w:rPr>
          <w:rFonts w:ascii="Verdana" w:hAnsi="Verdana" w:cs="Arial"/>
          <w:sz w:val="28"/>
          <w:szCs w:val="28"/>
        </w:rPr>
        <w:t>ADMINISTRACION CENTRAL</w:t>
      </w:r>
      <w:r>
        <w:rPr>
          <w:rFonts w:ascii="Verdana" w:hAnsi="Verdana" w:cs="Arial"/>
          <w:b/>
        </w:rPr>
        <w:t>:</w:t>
      </w:r>
      <w:r w:rsidRPr="00D63D22">
        <w:rPr>
          <w:rFonts w:ascii="Verdana" w:hAnsi="Verdana" w:cs="Arial"/>
          <w:b/>
        </w:rPr>
        <w:t xml:space="preserve"> </w:t>
      </w:r>
      <w:r w:rsidR="000B2D48">
        <w:rPr>
          <w:rFonts w:ascii="Verdana" w:hAnsi="Verdana" w:cs="Arial"/>
          <w:b/>
        </w:rPr>
        <w:t>3</w:t>
      </w:r>
      <w:r w:rsidRPr="006D50BA">
        <w:rPr>
          <w:rFonts w:ascii="Verdana" w:hAnsi="Verdana" w:cs="Arial"/>
          <w:b/>
        </w:rPr>
        <w:t>° TRIMESTRE 2.01</w:t>
      </w:r>
      <w:r w:rsidR="006B51C4">
        <w:rPr>
          <w:rFonts w:ascii="Verdana" w:hAnsi="Verdana" w:cs="Arial"/>
          <w:b/>
        </w:rPr>
        <w:t>5</w:t>
      </w:r>
    </w:p>
    <w:p w:rsidR="00583566" w:rsidRDefault="00583566" w:rsidP="00583566">
      <w:pPr>
        <w:spacing w:line="360" w:lineRule="auto"/>
        <w:jc w:val="both"/>
        <w:rPr>
          <w:rFonts w:ascii="Verdana" w:hAnsi="Verdana" w:cs="Arial"/>
          <w:b/>
        </w:rPr>
      </w:pPr>
    </w:p>
    <w:p w:rsidR="00583566" w:rsidRPr="00396114" w:rsidRDefault="00583566" w:rsidP="00583566">
      <w:pPr>
        <w:spacing w:line="360" w:lineRule="auto"/>
        <w:ind w:firstLine="708"/>
        <w:jc w:val="both"/>
        <w:rPr>
          <w:rFonts w:ascii="Verdana" w:hAnsi="Verdana" w:cs="Arial"/>
        </w:rPr>
      </w:pPr>
      <w:r w:rsidRPr="00396114">
        <w:rPr>
          <w:rFonts w:ascii="Verdana" w:hAnsi="Verdana" w:cs="Arial"/>
        </w:rPr>
        <w:t xml:space="preserve">ARTICULO 29 INC. B  </w:t>
      </w:r>
    </w:p>
    <w:p w:rsidR="00583566" w:rsidRDefault="00583566" w:rsidP="00583566">
      <w:pPr>
        <w:spacing w:line="360" w:lineRule="auto"/>
        <w:jc w:val="both"/>
        <w:rPr>
          <w:rFonts w:ascii="Verdana" w:hAnsi="Verdana" w:cs="Arial"/>
          <w:b/>
          <w:u w:val="single"/>
        </w:rPr>
      </w:pPr>
    </w:p>
    <w:p w:rsidR="00583566" w:rsidRDefault="00583566" w:rsidP="00583566">
      <w:pPr>
        <w:spacing w:line="360" w:lineRule="auto"/>
        <w:ind w:firstLine="708"/>
        <w:jc w:val="both"/>
        <w:rPr>
          <w:rFonts w:ascii="Verdana" w:hAnsi="Verdana" w:cs="Arial"/>
          <w:b/>
          <w:u w:val="single"/>
        </w:rPr>
      </w:pPr>
      <w:r w:rsidRPr="00D63D22">
        <w:rPr>
          <w:rFonts w:ascii="Verdana" w:hAnsi="Verdana" w:cs="Arial"/>
          <w:b/>
          <w:u w:val="single"/>
        </w:rPr>
        <w:t>RESUMEN DE PRINC</w:t>
      </w:r>
      <w:r>
        <w:rPr>
          <w:rFonts w:ascii="Verdana" w:hAnsi="Verdana" w:cs="Arial"/>
          <w:b/>
          <w:u w:val="single"/>
        </w:rPr>
        <w:t>I</w:t>
      </w:r>
      <w:r w:rsidRPr="00D63D22">
        <w:rPr>
          <w:rFonts w:ascii="Verdana" w:hAnsi="Verdana" w:cs="Arial"/>
          <w:b/>
          <w:u w:val="single"/>
        </w:rPr>
        <w:t>PALES MEDIDAS DE POLITICA FISCAL</w:t>
      </w:r>
    </w:p>
    <w:p w:rsidR="00583566" w:rsidRDefault="00583566" w:rsidP="00583566">
      <w:pPr>
        <w:spacing w:line="360" w:lineRule="auto"/>
        <w:ind w:left="709"/>
        <w:jc w:val="both"/>
        <w:rPr>
          <w:rFonts w:ascii="Verdana" w:hAnsi="Verdana" w:cs="Arial"/>
          <w:b/>
          <w:u w:val="single"/>
        </w:rPr>
      </w:pPr>
    </w:p>
    <w:p w:rsidR="00583566" w:rsidRDefault="00583566" w:rsidP="00583566">
      <w:pPr>
        <w:spacing w:line="360" w:lineRule="auto"/>
        <w:ind w:left="709"/>
        <w:jc w:val="both"/>
        <w:rPr>
          <w:rFonts w:ascii="Verdana" w:hAnsi="Verdana" w:cs="Arial"/>
          <w:b/>
          <w:u w:val="single"/>
        </w:rPr>
      </w:pPr>
      <w:r w:rsidRPr="00D63D22">
        <w:rPr>
          <w:rFonts w:ascii="Verdana" w:hAnsi="Verdana" w:cs="Arial"/>
          <w:b/>
          <w:u w:val="single"/>
        </w:rPr>
        <w:t>POLITICA SALARIAL</w:t>
      </w:r>
    </w:p>
    <w:p w:rsidR="00583566" w:rsidRPr="008A315F" w:rsidRDefault="00583566" w:rsidP="00583566">
      <w:pPr>
        <w:numPr>
          <w:ilvl w:val="2"/>
          <w:numId w:val="1"/>
        </w:numPr>
        <w:tabs>
          <w:tab w:val="clear" w:pos="2160"/>
          <w:tab w:val="num" w:pos="284"/>
        </w:tabs>
        <w:spacing w:line="360" w:lineRule="auto"/>
        <w:ind w:left="851" w:right="136" w:hanging="142"/>
        <w:jc w:val="both"/>
        <w:rPr>
          <w:rFonts w:ascii="Verdana" w:hAnsi="Verdana" w:cs="Arial"/>
        </w:rPr>
      </w:pPr>
      <w:r w:rsidRPr="006D50BA">
        <w:rPr>
          <w:rFonts w:ascii="Verdana" w:hAnsi="Verdana" w:cs="Arial"/>
        </w:rPr>
        <w:t xml:space="preserve">Durante el </w:t>
      </w:r>
      <w:r w:rsidR="000B2D48">
        <w:rPr>
          <w:rFonts w:ascii="Verdana" w:hAnsi="Verdana" w:cs="Arial"/>
        </w:rPr>
        <w:t>Tercer</w:t>
      </w:r>
      <w:r w:rsidRPr="006D50BA">
        <w:rPr>
          <w:rFonts w:ascii="Verdana" w:hAnsi="Verdana" w:cs="Arial"/>
        </w:rPr>
        <w:t xml:space="preserve"> Trimestre del Ejercicio 201</w:t>
      </w:r>
      <w:r w:rsidR="006B51C4">
        <w:rPr>
          <w:rFonts w:ascii="Verdana" w:hAnsi="Verdana" w:cs="Arial"/>
        </w:rPr>
        <w:t>5</w:t>
      </w:r>
      <w:r w:rsidRPr="006D50BA">
        <w:rPr>
          <w:rFonts w:ascii="Verdana" w:hAnsi="Verdana" w:cs="Arial"/>
        </w:rPr>
        <w:t>, se llevaron a cabo negociaciones paritarias con</w:t>
      </w:r>
      <w:r w:rsidR="008C4158">
        <w:rPr>
          <w:rFonts w:ascii="Verdana" w:hAnsi="Verdana" w:cs="Arial"/>
        </w:rPr>
        <w:t xml:space="preserve">, Salud, H. </w:t>
      </w:r>
      <w:r w:rsidR="00B91276">
        <w:rPr>
          <w:rFonts w:ascii="Verdana" w:hAnsi="Verdana" w:cs="Arial"/>
        </w:rPr>
        <w:t>T</w:t>
      </w:r>
      <w:r w:rsidR="008C4158">
        <w:rPr>
          <w:rFonts w:ascii="Verdana" w:hAnsi="Verdana" w:cs="Arial"/>
        </w:rPr>
        <w:t>ribunal de Cuentas, e Instituto de Juegos y Casinos.</w:t>
      </w:r>
    </w:p>
    <w:p w:rsidR="00583566" w:rsidRDefault="00583566" w:rsidP="00583566">
      <w:pPr>
        <w:tabs>
          <w:tab w:val="num" w:pos="284"/>
        </w:tabs>
        <w:spacing w:line="360" w:lineRule="auto"/>
        <w:ind w:left="851" w:right="136" w:hanging="142"/>
        <w:jc w:val="both"/>
        <w:rPr>
          <w:rFonts w:ascii="Verdana" w:hAnsi="Verdana" w:cs="Arial"/>
          <w:b/>
          <w:u w:val="single"/>
        </w:rPr>
      </w:pPr>
    </w:p>
    <w:p w:rsidR="00583566" w:rsidRPr="00644BC1" w:rsidRDefault="00583566" w:rsidP="00583566">
      <w:pPr>
        <w:tabs>
          <w:tab w:val="num" w:pos="284"/>
        </w:tabs>
        <w:spacing w:line="360" w:lineRule="auto"/>
        <w:ind w:left="851" w:right="136" w:hanging="142"/>
        <w:jc w:val="both"/>
        <w:rPr>
          <w:rFonts w:ascii="Verdana" w:hAnsi="Verdana" w:cs="Arial"/>
          <w:b/>
          <w:u w:val="single"/>
        </w:rPr>
      </w:pPr>
      <w:r>
        <w:rPr>
          <w:rFonts w:ascii="Verdana" w:hAnsi="Verdana" w:cs="Arial"/>
          <w:b/>
          <w:u w:val="single"/>
        </w:rPr>
        <w:t>MODIFICACIONES PRESUPUESTARIAS</w:t>
      </w:r>
    </w:p>
    <w:p w:rsidR="00D578A5" w:rsidRPr="008F3EF5" w:rsidRDefault="00194FC4" w:rsidP="008F3EF5">
      <w:pPr>
        <w:numPr>
          <w:ilvl w:val="0"/>
          <w:numId w:val="35"/>
        </w:numPr>
        <w:spacing w:line="360" w:lineRule="auto"/>
        <w:jc w:val="both"/>
        <w:rPr>
          <w:rFonts w:ascii="Verdana" w:hAnsi="Verdana"/>
        </w:rPr>
      </w:pPr>
      <w:r w:rsidRPr="008F3EF5">
        <w:rPr>
          <w:rFonts w:ascii="Verdana" w:hAnsi="Verdana" w:cs="Arial"/>
        </w:rPr>
        <w:t>El monto de l</w:t>
      </w:r>
      <w:r w:rsidR="00985872" w:rsidRPr="008F3EF5">
        <w:rPr>
          <w:rFonts w:ascii="Verdana" w:hAnsi="Verdana" w:cs="Arial"/>
        </w:rPr>
        <w:t>o</w:t>
      </w:r>
      <w:r w:rsidRPr="008F3EF5">
        <w:rPr>
          <w:rFonts w:ascii="Verdana" w:hAnsi="Verdana" w:cs="Arial"/>
        </w:rPr>
        <w:t xml:space="preserve">s  </w:t>
      </w:r>
      <w:r w:rsidR="00361176" w:rsidRPr="008F3EF5">
        <w:rPr>
          <w:rFonts w:ascii="Verdana" w:hAnsi="Verdana" w:cs="Arial"/>
        </w:rPr>
        <w:t>incrementos</w:t>
      </w:r>
      <w:r w:rsidRPr="008F3EF5">
        <w:rPr>
          <w:rFonts w:ascii="Verdana" w:hAnsi="Verdana" w:cs="Arial"/>
        </w:rPr>
        <w:t xml:space="preserve"> </w:t>
      </w:r>
      <w:r w:rsidR="008F3EF5">
        <w:rPr>
          <w:rFonts w:ascii="Verdana" w:hAnsi="Verdana" w:cs="Arial"/>
        </w:rPr>
        <w:t xml:space="preserve"> </w:t>
      </w:r>
      <w:r w:rsidRPr="008F3EF5">
        <w:rPr>
          <w:rFonts w:ascii="Verdana" w:hAnsi="Verdana" w:cs="Arial"/>
        </w:rPr>
        <w:t>presupuestari</w:t>
      </w:r>
      <w:r w:rsidR="00361176" w:rsidRPr="008F3EF5">
        <w:rPr>
          <w:rFonts w:ascii="Verdana" w:hAnsi="Verdana" w:cs="Arial"/>
        </w:rPr>
        <w:t>o</w:t>
      </w:r>
      <w:r w:rsidRPr="008F3EF5">
        <w:rPr>
          <w:rFonts w:ascii="Verdana" w:hAnsi="Verdana" w:cs="Arial"/>
        </w:rPr>
        <w:t>s</w:t>
      </w:r>
      <w:r w:rsidR="00371526" w:rsidRPr="008F3EF5">
        <w:rPr>
          <w:rFonts w:ascii="Verdana" w:hAnsi="Verdana" w:cs="Arial"/>
        </w:rPr>
        <w:t xml:space="preserve"> </w:t>
      </w:r>
      <w:r w:rsidR="00CC55E7" w:rsidRPr="008F3EF5">
        <w:rPr>
          <w:rFonts w:ascii="Verdana" w:hAnsi="Verdana" w:cs="Arial"/>
        </w:rPr>
        <w:t>en</w:t>
      </w:r>
      <w:r w:rsidR="00371526" w:rsidRPr="008F3EF5">
        <w:rPr>
          <w:rFonts w:ascii="Verdana" w:hAnsi="Verdana" w:cs="Arial"/>
        </w:rPr>
        <w:t xml:space="preserve"> </w:t>
      </w:r>
      <w:r w:rsidR="00371526" w:rsidRPr="008F3EF5">
        <w:rPr>
          <w:rFonts w:ascii="Verdana" w:hAnsi="Verdana" w:cs="Arial"/>
          <w:b/>
        </w:rPr>
        <w:t>Rentas Generales</w:t>
      </w:r>
      <w:r w:rsidRPr="008F3EF5">
        <w:rPr>
          <w:rFonts w:ascii="Verdana" w:hAnsi="Verdana" w:cs="Arial"/>
        </w:rPr>
        <w:t xml:space="preserve"> </w:t>
      </w:r>
      <w:r w:rsidR="008F3EF5">
        <w:rPr>
          <w:rFonts w:ascii="Verdana" w:hAnsi="Verdana"/>
        </w:rPr>
        <w:t>como consecuencia de las adecuaciones presupuestarias realizadas por  aplicación de la Ley 8706 de Administración Financiera, art. 28</w:t>
      </w:r>
      <w:r w:rsidR="008F3EF5">
        <w:rPr>
          <w:rFonts w:ascii="Verdana" w:hAnsi="Verdana"/>
          <w:color w:val="000000"/>
        </w:rPr>
        <w:t xml:space="preserve">, </w:t>
      </w:r>
      <w:r w:rsidRPr="008F3EF5">
        <w:rPr>
          <w:rFonts w:ascii="Verdana" w:hAnsi="Verdana" w:cs="Arial"/>
        </w:rPr>
        <w:t>asciende a Pesos</w:t>
      </w:r>
      <w:r w:rsidR="00E478ED" w:rsidRPr="008F3EF5">
        <w:rPr>
          <w:rFonts w:ascii="Verdana" w:hAnsi="Verdana" w:cs="Arial"/>
        </w:rPr>
        <w:t xml:space="preserve"> </w:t>
      </w:r>
      <w:r w:rsidR="002C519F" w:rsidRPr="008F3EF5">
        <w:rPr>
          <w:rFonts w:ascii="Verdana" w:hAnsi="Verdana" w:cs="Arial"/>
        </w:rPr>
        <w:t>Siete Mil Novecientos Veintitres Millones Setecientos Ochenta y Un Mi</w:t>
      </w:r>
      <w:r w:rsidR="002B3D1D" w:rsidRPr="008F3EF5">
        <w:rPr>
          <w:rFonts w:ascii="Verdana" w:hAnsi="Verdana" w:cs="Arial"/>
        </w:rPr>
        <w:t>l</w:t>
      </w:r>
      <w:r w:rsidR="008F3EF5">
        <w:rPr>
          <w:rFonts w:ascii="Verdana" w:hAnsi="Verdana" w:cs="Arial"/>
        </w:rPr>
        <w:t xml:space="preserve"> Ochocientos Cincuenta y Cinco.</w:t>
      </w:r>
    </w:p>
    <w:p w:rsidR="008F3EF5" w:rsidRPr="008F3EF5" w:rsidRDefault="008F3EF5" w:rsidP="008F3EF5">
      <w:pPr>
        <w:spacing w:line="360" w:lineRule="auto"/>
        <w:ind w:left="786"/>
        <w:jc w:val="both"/>
        <w:rPr>
          <w:rFonts w:ascii="Verdana" w:hAnsi="Verdana"/>
        </w:rPr>
      </w:pPr>
    </w:p>
    <w:p w:rsidR="006C0E99" w:rsidRPr="003236D8" w:rsidRDefault="00D578A5" w:rsidP="006C0E99">
      <w:pPr>
        <w:numPr>
          <w:ilvl w:val="0"/>
          <w:numId w:val="35"/>
        </w:numPr>
        <w:spacing w:line="360" w:lineRule="auto"/>
        <w:jc w:val="both"/>
        <w:rPr>
          <w:rFonts w:ascii="Verdana" w:hAnsi="Verdana"/>
        </w:rPr>
      </w:pPr>
      <w:r w:rsidRPr="00586AA1">
        <w:rPr>
          <w:rFonts w:ascii="Verdana" w:hAnsi="Verdana" w:cs="Arial"/>
        </w:rPr>
        <w:t>El monto de l</w:t>
      </w:r>
      <w:r w:rsidR="00D55E64" w:rsidRPr="00586AA1">
        <w:rPr>
          <w:rFonts w:ascii="Verdana" w:hAnsi="Verdana" w:cs="Arial"/>
        </w:rPr>
        <w:t>o</w:t>
      </w:r>
      <w:r w:rsidRPr="00586AA1">
        <w:rPr>
          <w:rFonts w:ascii="Verdana" w:hAnsi="Verdana" w:cs="Arial"/>
        </w:rPr>
        <w:t xml:space="preserve">s </w:t>
      </w:r>
      <w:r w:rsidR="00361176" w:rsidRPr="00586AA1">
        <w:rPr>
          <w:rFonts w:ascii="Verdana" w:hAnsi="Verdana" w:cs="Arial"/>
        </w:rPr>
        <w:t>incrementos presupuestarios</w:t>
      </w:r>
      <w:r w:rsidRPr="00586AA1">
        <w:rPr>
          <w:rFonts w:ascii="Verdana" w:hAnsi="Verdana" w:cs="Arial"/>
        </w:rPr>
        <w:t xml:space="preserve"> </w:t>
      </w:r>
      <w:r w:rsidR="00CC55E7" w:rsidRPr="00586AA1">
        <w:rPr>
          <w:rFonts w:ascii="Verdana" w:hAnsi="Verdana" w:cs="Arial"/>
        </w:rPr>
        <w:t>en</w:t>
      </w:r>
      <w:r w:rsidRPr="00586AA1">
        <w:rPr>
          <w:rFonts w:ascii="Verdana" w:hAnsi="Verdana" w:cs="Arial"/>
          <w:b/>
        </w:rPr>
        <w:t xml:space="preserve"> Recursos Afectados</w:t>
      </w:r>
      <w:r w:rsidR="0055566C">
        <w:rPr>
          <w:rFonts w:ascii="Verdana" w:hAnsi="Verdana" w:cs="Arial"/>
          <w:b/>
        </w:rPr>
        <w:t xml:space="preserve"> </w:t>
      </w:r>
      <w:r w:rsidR="00570FFC">
        <w:rPr>
          <w:rFonts w:ascii="Verdana" w:hAnsi="Verdana"/>
        </w:rPr>
        <w:t>como consecuencia de las adecuaciones presupuestarias realizadas por  aplicación de la Ley 8706 de Administración Financiera art. 28</w:t>
      </w:r>
      <w:r w:rsidR="0051162C">
        <w:rPr>
          <w:rFonts w:ascii="Verdana" w:hAnsi="Verdana" w:cs="Arial"/>
        </w:rPr>
        <w:t xml:space="preserve">, </w:t>
      </w:r>
      <w:r w:rsidR="00CC55E7" w:rsidRPr="00586AA1">
        <w:rPr>
          <w:rFonts w:ascii="Verdana" w:hAnsi="Verdana" w:cs="Arial"/>
        </w:rPr>
        <w:t xml:space="preserve"> asciende a Pesos</w:t>
      </w:r>
      <w:r w:rsidR="002C519F" w:rsidRPr="00586AA1">
        <w:rPr>
          <w:rFonts w:ascii="Verdana" w:hAnsi="Verdana" w:cs="Arial"/>
        </w:rPr>
        <w:t xml:space="preserve"> Dos Mil Quinientos Setenta y Ocho Millones Ochocientos Treinta y Nueve Mil Doscientos Veintiuno</w:t>
      </w:r>
      <w:r w:rsidR="00541E77">
        <w:rPr>
          <w:rFonts w:ascii="Verdana" w:hAnsi="Verdana" w:cs="Arial"/>
        </w:rPr>
        <w:t>.</w:t>
      </w:r>
      <w:r w:rsidR="006C0E99">
        <w:rPr>
          <w:rFonts w:ascii="Verdana" w:hAnsi="Verdana" w:cs="Arial"/>
        </w:rPr>
        <w:t xml:space="preserve"> </w:t>
      </w:r>
    </w:p>
    <w:p w:rsidR="00D578A5" w:rsidRDefault="00D578A5" w:rsidP="006C0E99">
      <w:pPr>
        <w:spacing w:line="360" w:lineRule="auto"/>
        <w:ind w:left="1571"/>
        <w:jc w:val="both"/>
        <w:rPr>
          <w:rFonts w:ascii="Verdana" w:hAnsi="Verdana" w:cs="Arial"/>
        </w:rPr>
      </w:pPr>
    </w:p>
    <w:p w:rsidR="00D37454" w:rsidRDefault="00D37454" w:rsidP="00D37454">
      <w:pPr>
        <w:pStyle w:val="Prrafodelista"/>
        <w:rPr>
          <w:rFonts w:ascii="Verdana" w:hAnsi="Verdana" w:cs="Arial"/>
        </w:rPr>
      </w:pPr>
    </w:p>
    <w:p w:rsidR="00583566" w:rsidRDefault="00583566" w:rsidP="00583566">
      <w:pPr>
        <w:spacing w:line="360" w:lineRule="auto"/>
        <w:ind w:left="708"/>
        <w:jc w:val="both"/>
        <w:rPr>
          <w:rFonts w:ascii="Verdana" w:hAnsi="Verdana" w:cs="Arial"/>
        </w:rPr>
      </w:pPr>
    </w:p>
    <w:p w:rsidR="00DB455B" w:rsidRDefault="00DB455B" w:rsidP="00583566">
      <w:pPr>
        <w:spacing w:line="360" w:lineRule="auto"/>
        <w:ind w:left="708"/>
        <w:jc w:val="both"/>
        <w:rPr>
          <w:rFonts w:ascii="Verdana" w:hAnsi="Verdana" w:cs="Arial"/>
        </w:rPr>
      </w:pPr>
    </w:p>
    <w:p w:rsidR="00A752C7" w:rsidRDefault="00A752C7" w:rsidP="00A752C7">
      <w:pPr>
        <w:spacing w:line="360" w:lineRule="auto"/>
        <w:jc w:val="both"/>
        <w:rPr>
          <w:rFonts w:ascii="Verdana" w:hAnsi="Verdana"/>
          <w:u w:val="single"/>
        </w:rPr>
      </w:pPr>
    </w:p>
    <w:p w:rsidR="00A752C7" w:rsidRDefault="00A752C7" w:rsidP="00A752C7">
      <w:pPr>
        <w:spacing w:line="360" w:lineRule="auto"/>
        <w:jc w:val="both"/>
        <w:rPr>
          <w:rFonts w:ascii="Verdana" w:hAnsi="Verdana"/>
          <w:u w:val="single"/>
        </w:rPr>
      </w:pPr>
    </w:p>
    <w:p w:rsidR="00A752C7" w:rsidRDefault="00A752C7" w:rsidP="00A752C7">
      <w:pPr>
        <w:spacing w:line="360" w:lineRule="auto"/>
        <w:jc w:val="both"/>
        <w:rPr>
          <w:rFonts w:ascii="Verdana" w:hAnsi="Verdana"/>
          <w:u w:val="single"/>
        </w:rPr>
      </w:pPr>
    </w:p>
    <w:p w:rsidR="00C83716" w:rsidRPr="00F842DA" w:rsidRDefault="00C83716" w:rsidP="00C83716">
      <w:pPr>
        <w:spacing w:line="360" w:lineRule="auto"/>
        <w:jc w:val="both"/>
        <w:rPr>
          <w:rFonts w:ascii="Verdana" w:hAnsi="Verdana"/>
          <w:b/>
          <w:u w:val="single"/>
        </w:rPr>
      </w:pPr>
      <w:r w:rsidRPr="00F842DA">
        <w:rPr>
          <w:rFonts w:ascii="Verdana" w:hAnsi="Verdana"/>
          <w:b/>
          <w:u w:val="single"/>
        </w:rPr>
        <w:t>MEDIDAS FISCALES Y TRIBUTARIAS</w:t>
      </w:r>
    </w:p>
    <w:p w:rsidR="00C83716" w:rsidRDefault="00C83716" w:rsidP="00C83716">
      <w:pPr>
        <w:pStyle w:val="Default"/>
        <w:spacing w:line="360" w:lineRule="auto"/>
        <w:ind w:firstLine="1368"/>
        <w:jc w:val="both"/>
        <w:rPr>
          <w:rFonts w:ascii="Verdana" w:hAnsi="Verdana" w:cs="Times New Roman"/>
          <w:color w:val="auto"/>
        </w:rPr>
      </w:pPr>
    </w:p>
    <w:p w:rsidR="00C83716" w:rsidRPr="00F842DA" w:rsidRDefault="00C83716" w:rsidP="00C83716">
      <w:pPr>
        <w:pStyle w:val="Default"/>
        <w:spacing w:line="360" w:lineRule="auto"/>
        <w:ind w:firstLine="1368"/>
        <w:jc w:val="both"/>
        <w:rPr>
          <w:rFonts w:ascii="Verdana" w:hAnsi="Verdana" w:cs="Times New Roman"/>
          <w:color w:val="auto"/>
        </w:rPr>
      </w:pPr>
      <w:r w:rsidRPr="007F3BBA">
        <w:rPr>
          <w:rFonts w:ascii="Verdana" w:hAnsi="Verdana" w:cs="Times New Roman"/>
          <w:color w:val="auto"/>
        </w:rPr>
        <w:t xml:space="preserve">Como </w:t>
      </w:r>
      <w:r>
        <w:rPr>
          <w:rFonts w:ascii="Verdana" w:hAnsi="Verdana" w:cs="Times New Roman"/>
          <w:color w:val="auto"/>
        </w:rPr>
        <w:t>O</w:t>
      </w:r>
      <w:r w:rsidRPr="007F3BBA">
        <w:rPr>
          <w:rFonts w:ascii="Verdana" w:hAnsi="Verdana" w:cs="Times New Roman"/>
          <w:color w:val="auto"/>
        </w:rPr>
        <w:t xml:space="preserve">rganismo recaudador de </w:t>
      </w:r>
      <w:smartTag w:uri="urn:schemas-microsoft-com:office:smarttags" w:element="PersonName">
        <w:smartTagPr>
          <w:attr w:name="ProductID" w:val="la Provincia"/>
        </w:smartTagPr>
        <w:r w:rsidRPr="007F3BBA">
          <w:rPr>
            <w:rFonts w:ascii="Verdana" w:hAnsi="Verdana" w:cs="Times New Roman"/>
            <w:color w:val="auto"/>
          </w:rPr>
          <w:t>la Provincia</w:t>
        </w:r>
      </w:smartTag>
      <w:r w:rsidRPr="007F3BBA">
        <w:rPr>
          <w:rFonts w:ascii="Verdana" w:hAnsi="Verdana" w:cs="Times New Roman"/>
          <w:color w:val="auto"/>
        </w:rPr>
        <w:t xml:space="preserve"> de Mendoza, la misión </w:t>
      </w:r>
      <w:r>
        <w:rPr>
          <w:rFonts w:ascii="Verdana" w:hAnsi="Verdana" w:cs="Times New Roman"/>
          <w:color w:val="auto"/>
        </w:rPr>
        <w:t>establecida en</w:t>
      </w:r>
      <w:r w:rsidRPr="007F3BBA">
        <w:rPr>
          <w:rFonts w:ascii="Verdana" w:hAnsi="Verdana" w:cs="Times New Roman"/>
          <w:color w:val="auto"/>
        </w:rPr>
        <w:t xml:space="preserve"> </w:t>
      </w:r>
      <w:smartTag w:uri="urn:schemas-microsoft-com:office:smarttags" w:element="PersonName">
        <w:smartTagPr>
          <w:attr w:name="ProductID" w:val="la Administraci￳n Tributaria"/>
        </w:smartTagPr>
        <w:smartTag w:uri="urn:schemas-microsoft-com:office:smarttags" w:element="PersonName">
          <w:smartTagPr>
            <w:attr w:name="ProductID" w:val="la Administraci￳n"/>
          </w:smartTagPr>
          <w:r w:rsidRPr="007F3BBA">
            <w:rPr>
              <w:rFonts w:ascii="Verdana" w:hAnsi="Verdana" w:cs="Times New Roman"/>
              <w:color w:val="auto"/>
            </w:rPr>
            <w:t>la Administración</w:t>
          </w:r>
        </w:smartTag>
        <w:r w:rsidRPr="007F3BBA">
          <w:rPr>
            <w:rFonts w:ascii="Verdana" w:hAnsi="Verdana" w:cs="Times New Roman"/>
            <w:color w:val="auto"/>
          </w:rPr>
          <w:t xml:space="preserve"> Tributaria</w:t>
        </w:r>
      </w:smartTag>
      <w:r w:rsidRPr="007F3BBA">
        <w:rPr>
          <w:rFonts w:ascii="Verdana" w:hAnsi="Verdana" w:cs="Times New Roman"/>
          <w:color w:val="auto"/>
        </w:rPr>
        <w:t xml:space="preserve"> Mendoza </w:t>
      </w:r>
      <w:r>
        <w:rPr>
          <w:rFonts w:ascii="Verdana" w:hAnsi="Verdana" w:cs="Times New Roman"/>
          <w:color w:val="auto"/>
        </w:rPr>
        <w:t>ha sido y es</w:t>
      </w:r>
      <w:r w:rsidRPr="007F3BBA">
        <w:rPr>
          <w:rFonts w:ascii="Verdana" w:hAnsi="Verdana" w:cs="Times New Roman"/>
          <w:color w:val="auto"/>
        </w:rPr>
        <w:t xml:space="preserve"> ejecutar la pol</w:t>
      </w:r>
      <w:r>
        <w:rPr>
          <w:rFonts w:ascii="Verdana" w:hAnsi="Verdana" w:cs="Times New Roman"/>
          <w:color w:val="auto"/>
        </w:rPr>
        <w:t xml:space="preserve">ítica tributaria </w:t>
      </w:r>
      <w:r w:rsidRPr="007F3BBA">
        <w:rPr>
          <w:rFonts w:ascii="Verdana" w:hAnsi="Verdana" w:cs="Times New Roman"/>
          <w:color w:val="auto"/>
        </w:rPr>
        <w:t xml:space="preserve">teniendo en cuenta la optimización de la gestión de recaudación, la administración del catastro territorial y el control técnico-financiero de la producción hidrocarburífera a través de un proceso de mejora continua en gestión, con la ejecución de técnicas de Inteligencia Fiscal, generando una mayor percepción del riesgo, induciendo al cumplimiento responsable y voluntario, estableciendo con ello normas y procedimientos de control que se materialicen en un riesgo real para el evasor y así dotar al Estado de los recursos necesarios para la prestación de servicios y el desarrollo Provincial. </w:t>
      </w:r>
    </w:p>
    <w:p w:rsidR="00C83716" w:rsidRDefault="00C83716" w:rsidP="00C83716">
      <w:pPr>
        <w:spacing w:line="360" w:lineRule="auto"/>
        <w:ind w:left="-57" w:firstLine="1482"/>
        <w:jc w:val="both"/>
        <w:rPr>
          <w:rFonts w:ascii="Verdana" w:hAnsi="Verdana"/>
        </w:rPr>
      </w:pPr>
      <w:r>
        <w:rPr>
          <w:rFonts w:ascii="Verdana" w:hAnsi="Verdana"/>
        </w:rPr>
        <w:t>Para ello, se hace hincapié en el desarrollo de Sistemas Informáticos e incorporación de nuevas tecnologías, implementación de un plan estratégico, con el seguimiento permanente de acciones incluidas en el mismo, firma de Convenios con diferentes organismos de Estado a fin de lograr intercambios de información útiles para mejorar gestiones, entre otros.</w:t>
      </w:r>
    </w:p>
    <w:p w:rsidR="00C83716" w:rsidRDefault="00C83716" w:rsidP="00C83716">
      <w:pPr>
        <w:spacing w:line="360" w:lineRule="auto"/>
        <w:ind w:firstLine="1368"/>
        <w:jc w:val="both"/>
        <w:rPr>
          <w:rFonts w:ascii="Verdana" w:hAnsi="Verdana"/>
        </w:rPr>
      </w:pPr>
      <w:r w:rsidRPr="0049431A">
        <w:rPr>
          <w:rFonts w:ascii="Verdana" w:hAnsi="Verdana"/>
        </w:rPr>
        <w:t>Consecuentemente, con relación al n</w:t>
      </w:r>
      <w:r>
        <w:rPr>
          <w:rFonts w:ascii="Verdana" w:hAnsi="Verdana"/>
        </w:rPr>
        <w:t>ivel de recaudación se pretende</w:t>
      </w:r>
      <w:r w:rsidRPr="0049431A">
        <w:rPr>
          <w:rFonts w:ascii="Verdana" w:hAnsi="Verdana"/>
        </w:rPr>
        <w:t>, durante el transcurso del año, un adecuado flujo de recursos que permita atender eficaz y eficientemente las prestaciones qu</w:t>
      </w:r>
      <w:r>
        <w:rPr>
          <w:rFonts w:ascii="Verdana" w:hAnsi="Verdana"/>
        </w:rPr>
        <w:t>e la comunidad requiere.</w:t>
      </w:r>
    </w:p>
    <w:p w:rsidR="00C83716" w:rsidRPr="0049431A" w:rsidRDefault="00C83716" w:rsidP="00C83716">
      <w:pPr>
        <w:spacing w:line="360" w:lineRule="auto"/>
        <w:ind w:firstLine="1368"/>
        <w:jc w:val="both"/>
        <w:rPr>
          <w:rStyle w:val="EstiloBerlinSansFB"/>
          <w:rFonts w:ascii="Verdana" w:hAnsi="Verdana"/>
        </w:rPr>
      </w:pPr>
      <w:r>
        <w:rPr>
          <w:rStyle w:val="EstiloBerlinSansFB"/>
          <w:rFonts w:ascii="Verdana" w:hAnsi="Verdana"/>
        </w:rPr>
        <w:tab/>
        <w:t>L</w:t>
      </w:r>
      <w:r w:rsidRPr="0049431A">
        <w:rPr>
          <w:rStyle w:val="EstiloBerlinSansFB"/>
          <w:rFonts w:ascii="Verdana" w:hAnsi="Verdana"/>
        </w:rPr>
        <w:t xml:space="preserve">a arquitectura de gestión de </w:t>
      </w:r>
      <w:smartTag w:uri="urn:schemas-microsoft-com:office:smarttags" w:element="PersonName">
        <w:smartTagPr>
          <w:attr w:name="ProductID" w:val="la ATM"/>
        </w:smartTagPr>
        <w:r w:rsidRPr="0049431A">
          <w:rPr>
            <w:rStyle w:val="EstiloBerlinSansFB"/>
            <w:rFonts w:ascii="Verdana" w:hAnsi="Verdana"/>
          </w:rPr>
          <w:t xml:space="preserve">la </w:t>
        </w:r>
        <w:r>
          <w:rPr>
            <w:rStyle w:val="EstiloBerlinSansFB"/>
            <w:rFonts w:ascii="Verdana" w:hAnsi="Verdana"/>
          </w:rPr>
          <w:t>ATM</w:t>
        </w:r>
      </w:smartTag>
      <w:r w:rsidRPr="0049431A">
        <w:rPr>
          <w:rStyle w:val="EstiloBerlinSansFB"/>
          <w:rFonts w:ascii="Verdana" w:hAnsi="Verdana"/>
        </w:rPr>
        <w:t xml:space="preserve"> está sustentada por los siguientes pilares:</w:t>
      </w:r>
    </w:p>
    <w:p w:rsidR="00C83716" w:rsidRDefault="00C83716" w:rsidP="00C83716">
      <w:pPr>
        <w:numPr>
          <w:ilvl w:val="2"/>
          <w:numId w:val="28"/>
        </w:numPr>
        <w:tabs>
          <w:tab w:val="left" w:pos="2160"/>
        </w:tabs>
        <w:suppressAutoHyphens/>
        <w:spacing w:line="360" w:lineRule="auto"/>
        <w:jc w:val="both"/>
        <w:rPr>
          <w:rStyle w:val="EstiloBerlinSansFB"/>
          <w:rFonts w:ascii="Verdana" w:hAnsi="Verdana"/>
        </w:rPr>
      </w:pPr>
      <w:r>
        <w:rPr>
          <w:rStyle w:val="EstiloBerlinSansFB"/>
          <w:rFonts w:ascii="Verdana" w:hAnsi="Verdana"/>
        </w:rPr>
        <w:t xml:space="preserve"> </w:t>
      </w:r>
      <w:r w:rsidRPr="0049431A">
        <w:rPr>
          <w:rStyle w:val="EstiloBerlinSansFB"/>
          <w:rFonts w:ascii="Verdana" w:hAnsi="Verdana"/>
        </w:rPr>
        <w:t>Estructura orgánico funcional</w:t>
      </w:r>
    </w:p>
    <w:p w:rsidR="00C83716" w:rsidRDefault="00C83716" w:rsidP="00C83716">
      <w:pPr>
        <w:numPr>
          <w:ilvl w:val="2"/>
          <w:numId w:val="28"/>
        </w:numPr>
        <w:tabs>
          <w:tab w:val="left" w:pos="2160"/>
        </w:tabs>
        <w:suppressAutoHyphens/>
        <w:spacing w:line="360" w:lineRule="auto"/>
        <w:jc w:val="both"/>
        <w:rPr>
          <w:rStyle w:val="EstiloBerlinSansFB"/>
          <w:rFonts w:ascii="Verdana" w:hAnsi="Verdana"/>
        </w:rPr>
      </w:pPr>
      <w:r w:rsidRPr="0049431A">
        <w:rPr>
          <w:rStyle w:val="EstiloBerlinSansFB"/>
          <w:rFonts w:ascii="Verdana" w:hAnsi="Verdana"/>
        </w:rPr>
        <w:t>Planeamiento estratégico</w:t>
      </w:r>
    </w:p>
    <w:p w:rsidR="00C83716" w:rsidRDefault="00C83716" w:rsidP="00C83716">
      <w:pPr>
        <w:numPr>
          <w:ilvl w:val="2"/>
          <w:numId w:val="28"/>
        </w:numPr>
        <w:tabs>
          <w:tab w:val="left" w:pos="2160"/>
        </w:tabs>
        <w:suppressAutoHyphens/>
        <w:spacing w:line="360" w:lineRule="auto"/>
        <w:jc w:val="both"/>
        <w:rPr>
          <w:rStyle w:val="EstiloBerlinSansFB"/>
          <w:rFonts w:ascii="Verdana" w:hAnsi="Verdana"/>
        </w:rPr>
      </w:pPr>
      <w:r w:rsidRPr="0049431A">
        <w:rPr>
          <w:rStyle w:val="EstiloBerlinSansFB"/>
          <w:rFonts w:ascii="Verdana" w:hAnsi="Verdana"/>
        </w:rPr>
        <w:t>Sistema de Gestión de Calidad</w:t>
      </w:r>
    </w:p>
    <w:p w:rsidR="00C83716" w:rsidRPr="0049431A" w:rsidRDefault="00C83716" w:rsidP="00C83716">
      <w:pPr>
        <w:numPr>
          <w:ilvl w:val="2"/>
          <w:numId w:val="28"/>
        </w:numPr>
        <w:tabs>
          <w:tab w:val="left" w:pos="2160"/>
        </w:tabs>
        <w:suppressAutoHyphens/>
        <w:spacing w:line="360" w:lineRule="auto"/>
        <w:jc w:val="both"/>
        <w:rPr>
          <w:rFonts w:ascii="Verdana" w:hAnsi="Verdana"/>
        </w:rPr>
      </w:pPr>
      <w:r w:rsidRPr="0049431A">
        <w:rPr>
          <w:rStyle w:val="EstiloBerlinSansFB"/>
          <w:rFonts w:ascii="Verdana" w:hAnsi="Verdana"/>
        </w:rPr>
        <w:t>Soporte Tecnológico</w:t>
      </w:r>
    </w:p>
    <w:p w:rsidR="00C83716" w:rsidRPr="0049431A" w:rsidRDefault="00C83716" w:rsidP="00C83716">
      <w:pPr>
        <w:spacing w:line="360" w:lineRule="auto"/>
        <w:ind w:firstLine="1425"/>
        <w:jc w:val="both"/>
        <w:rPr>
          <w:rFonts w:ascii="Verdana" w:hAnsi="Verdana"/>
        </w:rPr>
      </w:pPr>
      <w:r w:rsidRPr="0049431A">
        <w:rPr>
          <w:rFonts w:ascii="Verdana" w:hAnsi="Verdana"/>
        </w:rPr>
        <w:lastRenderedPageBreak/>
        <w:t xml:space="preserve">A fin de llevar a cabo los objetivos explicitados para el ejercicio </w:t>
      </w:r>
      <w:r w:rsidRPr="00855A43">
        <w:rPr>
          <w:rFonts w:ascii="Verdana" w:hAnsi="Verdana"/>
        </w:rPr>
        <w:t>201</w:t>
      </w:r>
      <w:r>
        <w:rPr>
          <w:rFonts w:ascii="Verdana" w:hAnsi="Verdana"/>
        </w:rPr>
        <w:t>5</w:t>
      </w:r>
      <w:r w:rsidRPr="0049431A">
        <w:rPr>
          <w:rFonts w:ascii="Verdana" w:hAnsi="Verdana"/>
        </w:rPr>
        <w:t>, el Poder Administrador pro</w:t>
      </w:r>
      <w:r>
        <w:rPr>
          <w:rFonts w:ascii="Verdana" w:hAnsi="Verdana"/>
        </w:rPr>
        <w:t xml:space="preserve">moverá </w:t>
      </w:r>
      <w:r w:rsidRPr="0049431A">
        <w:rPr>
          <w:rFonts w:ascii="Verdana" w:hAnsi="Verdana"/>
        </w:rPr>
        <w:t xml:space="preserve">las </w:t>
      </w:r>
      <w:r>
        <w:rPr>
          <w:rFonts w:ascii="Verdana" w:hAnsi="Verdana"/>
        </w:rPr>
        <w:t xml:space="preserve">siguientes </w:t>
      </w:r>
      <w:r w:rsidRPr="0049431A">
        <w:rPr>
          <w:rFonts w:ascii="Verdana" w:hAnsi="Verdana"/>
        </w:rPr>
        <w:t xml:space="preserve">medidas </w:t>
      </w:r>
      <w:r>
        <w:rPr>
          <w:rFonts w:ascii="Verdana" w:hAnsi="Verdana"/>
        </w:rPr>
        <w:t>y acciones</w:t>
      </w:r>
      <w:r w:rsidRPr="0049431A">
        <w:rPr>
          <w:rFonts w:ascii="Verdana" w:hAnsi="Verdana"/>
        </w:rPr>
        <w:t>:</w:t>
      </w:r>
    </w:p>
    <w:p w:rsidR="00C83716" w:rsidRPr="0049431A" w:rsidRDefault="00C83716" w:rsidP="00C83716">
      <w:pPr>
        <w:spacing w:line="360" w:lineRule="auto"/>
        <w:jc w:val="both"/>
        <w:rPr>
          <w:rFonts w:ascii="Verdana" w:hAnsi="Verdana"/>
        </w:rPr>
      </w:pPr>
    </w:p>
    <w:p w:rsidR="00C83716" w:rsidRPr="0049431A" w:rsidRDefault="00C83716" w:rsidP="00C83716">
      <w:pPr>
        <w:spacing w:line="360" w:lineRule="auto"/>
        <w:jc w:val="both"/>
        <w:rPr>
          <w:rFonts w:ascii="Verdana" w:hAnsi="Verdana"/>
          <w:b/>
        </w:rPr>
      </w:pPr>
      <w:r w:rsidRPr="0049431A">
        <w:rPr>
          <w:rFonts w:ascii="Verdana" w:hAnsi="Verdana"/>
          <w:b/>
        </w:rPr>
        <w:t>A nivel nacional:</w:t>
      </w:r>
    </w:p>
    <w:p w:rsidR="00C83716" w:rsidRDefault="00C83716" w:rsidP="00C83716">
      <w:pPr>
        <w:tabs>
          <w:tab w:val="left" w:pos="1440"/>
        </w:tabs>
        <w:spacing w:line="360" w:lineRule="auto"/>
        <w:ind w:left="57" w:firstLine="1368"/>
        <w:jc w:val="both"/>
        <w:rPr>
          <w:rFonts w:ascii="Verdana" w:hAnsi="Verdana"/>
        </w:rPr>
      </w:pPr>
    </w:p>
    <w:p w:rsidR="00C83716" w:rsidRPr="0049431A" w:rsidRDefault="00C83716" w:rsidP="00C83716">
      <w:pPr>
        <w:tabs>
          <w:tab w:val="left" w:pos="1440"/>
        </w:tabs>
        <w:spacing w:line="360" w:lineRule="auto"/>
        <w:ind w:left="57" w:firstLine="1366"/>
        <w:jc w:val="both"/>
        <w:rPr>
          <w:rFonts w:ascii="Verdana" w:hAnsi="Verdana"/>
        </w:rPr>
      </w:pPr>
      <w:r>
        <w:rPr>
          <w:rFonts w:ascii="Verdana" w:hAnsi="Verdana"/>
        </w:rPr>
        <w:t>Se busca seguir los lineamientos Federales de Recaudación, como son: autogestión de contribuyente, pago electrónico, pago voluntario, aplicación de nuevas tecnologías, lucha contra la evasión, cobranza compulsiva, incorporación de nuevos contribuyentes mediante fiscalización presencial, etc.</w:t>
      </w:r>
    </w:p>
    <w:p w:rsidR="00C83716" w:rsidRPr="0049431A" w:rsidRDefault="00C83716" w:rsidP="00C83716">
      <w:pPr>
        <w:tabs>
          <w:tab w:val="left" w:pos="1440"/>
        </w:tabs>
        <w:spacing w:line="360" w:lineRule="auto"/>
        <w:ind w:left="1080"/>
        <w:jc w:val="both"/>
        <w:rPr>
          <w:rFonts w:ascii="Verdana" w:hAnsi="Verdana"/>
        </w:rPr>
      </w:pPr>
    </w:p>
    <w:p w:rsidR="00C83716" w:rsidRPr="0049431A" w:rsidRDefault="00C83716" w:rsidP="00C83716">
      <w:pPr>
        <w:pStyle w:val="WW-Textoindependiente2"/>
        <w:rPr>
          <w:rFonts w:ascii="Verdana" w:hAnsi="Verdana"/>
          <w:b/>
          <w:i w:val="0"/>
          <w:szCs w:val="24"/>
        </w:rPr>
      </w:pPr>
      <w:r w:rsidRPr="0049431A">
        <w:rPr>
          <w:rFonts w:ascii="Verdana" w:hAnsi="Verdana"/>
          <w:b/>
          <w:i w:val="0"/>
          <w:szCs w:val="24"/>
        </w:rPr>
        <w:t>A nivel municipal:</w:t>
      </w:r>
    </w:p>
    <w:p w:rsidR="00C83716" w:rsidRDefault="00C83716" w:rsidP="00C83716">
      <w:pPr>
        <w:pStyle w:val="WW-Textoindependiente2"/>
        <w:tabs>
          <w:tab w:val="left" w:pos="1440"/>
        </w:tabs>
        <w:ind w:left="57" w:firstLine="1368"/>
        <w:rPr>
          <w:rFonts w:ascii="Verdana" w:hAnsi="Verdana"/>
          <w:i w:val="0"/>
          <w:szCs w:val="24"/>
        </w:rPr>
      </w:pPr>
    </w:p>
    <w:p w:rsidR="00C83716" w:rsidRDefault="00C83716" w:rsidP="00C83716">
      <w:pPr>
        <w:spacing w:line="360" w:lineRule="auto"/>
        <w:ind w:firstLine="1366"/>
        <w:jc w:val="both"/>
        <w:rPr>
          <w:rFonts w:ascii="Verdana" w:hAnsi="Verdana"/>
        </w:rPr>
      </w:pPr>
      <w:r w:rsidRPr="001F2973">
        <w:rPr>
          <w:rFonts w:ascii="Verdana" w:hAnsi="Verdana"/>
        </w:rPr>
        <w:t xml:space="preserve">Se está desarrollando el proyecto CIPCoT (Canal Integrador Provincial de Comunicación Tributaria) que permite el intercambio recíproco de información fiscal con los Municipios, permitiendo así, actualizar y homogeneizar la base de datos de nuestra repartición, y por consiguiente mejorar la recaudación. Este proyecto es financiado por el BID y la Universidad Nacional de Cuyo (UNC) y Tecnológica Nacional (UTN) tienen a cargo el desarrollo del mismo. </w:t>
      </w:r>
    </w:p>
    <w:p w:rsidR="00C83716" w:rsidRPr="001F2973" w:rsidRDefault="00C83716" w:rsidP="00C83716">
      <w:pPr>
        <w:spacing w:line="360" w:lineRule="auto"/>
        <w:ind w:firstLine="1366"/>
        <w:jc w:val="both"/>
        <w:rPr>
          <w:rFonts w:ascii="Verdana" w:hAnsi="Verdana"/>
        </w:rPr>
      </w:pPr>
      <w:r w:rsidRPr="001F2973">
        <w:rPr>
          <w:rFonts w:ascii="Verdana" w:hAnsi="Verdana"/>
        </w:rPr>
        <w:t>El plazo para la ejecución y puesta en marcha será de 12 meses, dando inicio el 1° de enero de 2015.</w:t>
      </w:r>
    </w:p>
    <w:p w:rsidR="00C83716" w:rsidRPr="0049431A" w:rsidRDefault="00C83716" w:rsidP="00C83716">
      <w:pPr>
        <w:pStyle w:val="WW-Textoindependiente2"/>
        <w:tabs>
          <w:tab w:val="left" w:pos="1440"/>
        </w:tabs>
        <w:ind w:left="57" w:firstLine="1366"/>
        <w:rPr>
          <w:rFonts w:ascii="Verdana" w:hAnsi="Verdana"/>
          <w:i w:val="0"/>
          <w:szCs w:val="24"/>
        </w:rPr>
      </w:pPr>
      <w:r w:rsidRPr="0049431A">
        <w:rPr>
          <w:rFonts w:ascii="Verdana" w:hAnsi="Verdana"/>
          <w:i w:val="0"/>
          <w:szCs w:val="24"/>
        </w:rPr>
        <w:t xml:space="preserve">  </w:t>
      </w:r>
    </w:p>
    <w:p w:rsidR="00C83716" w:rsidRDefault="00C83716" w:rsidP="00C83716">
      <w:pPr>
        <w:pStyle w:val="WW-Textoindependiente2"/>
        <w:rPr>
          <w:rFonts w:ascii="Verdana" w:hAnsi="Verdana"/>
          <w:b/>
          <w:i w:val="0"/>
          <w:szCs w:val="24"/>
        </w:rPr>
      </w:pPr>
      <w:r w:rsidRPr="0049431A">
        <w:rPr>
          <w:rFonts w:ascii="Verdana" w:hAnsi="Verdana"/>
          <w:b/>
          <w:i w:val="0"/>
          <w:szCs w:val="24"/>
        </w:rPr>
        <w:t>A nivel provincial:</w:t>
      </w:r>
    </w:p>
    <w:p w:rsidR="00C83716" w:rsidRDefault="00C83716" w:rsidP="00C83716">
      <w:pPr>
        <w:pStyle w:val="WW-Textoindependiente2"/>
        <w:tabs>
          <w:tab w:val="left" w:pos="1440"/>
        </w:tabs>
        <w:ind w:firstLine="1425"/>
        <w:rPr>
          <w:rFonts w:ascii="Verdana" w:hAnsi="Verdana"/>
          <w:i w:val="0"/>
          <w:szCs w:val="24"/>
        </w:rPr>
      </w:pPr>
    </w:p>
    <w:p w:rsidR="00C83716" w:rsidRPr="0049431A" w:rsidRDefault="00C83716" w:rsidP="00C83716">
      <w:pPr>
        <w:pStyle w:val="WW-Textoindependiente2"/>
        <w:tabs>
          <w:tab w:val="left" w:pos="1440"/>
        </w:tabs>
        <w:ind w:firstLine="1425"/>
        <w:rPr>
          <w:rFonts w:ascii="Verdana" w:hAnsi="Verdana"/>
          <w:i w:val="0"/>
          <w:szCs w:val="24"/>
        </w:rPr>
      </w:pPr>
      <w:r>
        <w:rPr>
          <w:rFonts w:ascii="Verdana" w:hAnsi="Verdana"/>
          <w:i w:val="0"/>
          <w:szCs w:val="24"/>
        </w:rPr>
        <w:t>Se pretende</w:t>
      </w:r>
      <w:r w:rsidRPr="0049431A">
        <w:rPr>
          <w:rFonts w:ascii="Verdana" w:hAnsi="Verdana"/>
          <w:i w:val="0"/>
          <w:szCs w:val="24"/>
        </w:rPr>
        <w:t xml:space="preserve"> contar con un sistema tributario que cumpla con las c</w:t>
      </w:r>
      <w:r>
        <w:rPr>
          <w:rFonts w:ascii="Verdana" w:hAnsi="Verdana"/>
          <w:i w:val="0"/>
          <w:szCs w:val="24"/>
        </w:rPr>
        <w:t>aracterísticas de eficiencia</w:t>
      </w:r>
      <w:r w:rsidRPr="0049431A">
        <w:rPr>
          <w:rFonts w:ascii="Verdana" w:hAnsi="Verdana"/>
          <w:i w:val="0"/>
          <w:szCs w:val="24"/>
        </w:rPr>
        <w:t xml:space="preserve">, transparencia y </w:t>
      </w:r>
      <w:r>
        <w:rPr>
          <w:rFonts w:ascii="Verdana" w:hAnsi="Verdana"/>
          <w:i w:val="0"/>
          <w:szCs w:val="24"/>
        </w:rPr>
        <w:t>equidad</w:t>
      </w:r>
      <w:r w:rsidRPr="0049431A">
        <w:rPr>
          <w:rFonts w:ascii="Verdana" w:hAnsi="Verdana"/>
          <w:i w:val="0"/>
          <w:szCs w:val="24"/>
        </w:rPr>
        <w:t>.</w:t>
      </w:r>
    </w:p>
    <w:p w:rsidR="00C83716" w:rsidRPr="0049431A" w:rsidRDefault="00C83716" w:rsidP="00C83716">
      <w:pPr>
        <w:pStyle w:val="WW-Textoindependiente2"/>
        <w:tabs>
          <w:tab w:val="left" w:pos="1425"/>
        </w:tabs>
        <w:rPr>
          <w:rFonts w:ascii="Verdana" w:hAnsi="Verdana"/>
          <w:i w:val="0"/>
          <w:szCs w:val="24"/>
        </w:rPr>
      </w:pPr>
      <w:r>
        <w:rPr>
          <w:rFonts w:ascii="Verdana" w:hAnsi="Verdana"/>
          <w:i w:val="0"/>
          <w:szCs w:val="24"/>
        </w:rPr>
        <w:tab/>
      </w:r>
      <w:r w:rsidRPr="0049431A">
        <w:rPr>
          <w:rFonts w:ascii="Verdana" w:hAnsi="Verdana"/>
          <w:i w:val="0"/>
          <w:szCs w:val="24"/>
        </w:rPr>
        <w:t xml:space="preserve">La política tributaria provincial pretende caracterizarse por su compromiso y firmeza en las acciones dirigidas a limitar drásticamente el flagelo de la evasión, reducir significativamente la morosidad y restablecer </w:t>
      </w:r>
      <w:r w:rsidRPr="0049431A">
        <w:rPr>
          <w:rFonts w:ascii="Verdana" w:hAnsi="Verdana"/>
          <w:i w:val="0"/>
          <w:szCs w:val="24"/>
        </w:rPr>
        <w:lastRenderedPageBreak/>
        <w:t>la equidad tributaria, brindando seguridad jurídica a los contribuye</w:t>
      </w:r>
      <w:r>
        <w:rPr>
          <w:rFonts w:ascii="Verdana" w:hAnsi="Verdana"/>
          <w:i w:val="0"/>
          <w:szCs w:val="24"/>
        </w:rPr>
        <w:t>ntes y responsables.</w:t>
      </w:r>
    </w:p>
    <w:p w:rsidR="00C83716" w:rsidRPr="0049431A" w:rsidRDefault="00C83716" w:rsidP="00C83716">
      <w:pPr>
        <w:tabs>
          <w:tab w:val="left" w:pos="1440"/>
        </w:tabs>
        <w:spacing w:line="360" w:lineRule="auto"/>
        <w:jc w:val="both"/>
        <w:rPr>
          <w:rStyle w:val="EstiloBerlinSansFB"/>
          <w:rFonts w:ascii="Verdana" w:hAnsi="Verdana"/>
          <w:lang w:val="es-ES_tradnl"/>
        </w:rPr>
      </w:pPr>
      <w:r>
        <w:rPr>
          <w:rStyle w:val="EstiloBerlinSansFB"/>
          <w:rFonts w:ascii="Verdana" w:hAnsi="Verdana"/>
        </w:rPr>
        <w:tab/>
        <w:t>S</w:t>
      </w:r>
      <w:r w:rsidRPr="0049431A">
        <w:rPr>
          <w:rStyle w:val="EstiloBerlinSansFB"/>
          <w:rFonts w:ascii="Verdana" w:hAnsi="Verdana"/>
          <w:lang w:val="es-ES_tradnl"/>
        </w:rPr>
        <w:t>e pretende evolucionar hacia la transparencia de los denominados gastos tributarios represen</w:t>
      </w:r>
      <w:r>
        <w:rPr>
          <w:rStyle w:val="EstiloBerlinSansFB"/>
          <w:rFonts w:ascii="Verdana" w:hAnsi="Verdana"/>
          <w:lang w:val="es-ES_tradnl"/>
        </w:rPr>
        <w:t xml:space="preserve">tados a través de las </w:t>
      </w:r>
      <w:r w:rsidRPr="0049431A">
        <w:rPr>
          <w:rStyle w:val="EstiloBerlinSansFB"/>
          <w:rFonts w:ascii="Verdana" w:hAnsi="Verdana"/>
          <w:lang w:val="es-ES_tradnl"/>
        </w:rPr>
        <w:t>exenciones</w:t>
      </w:r>
      <w:r>
        <w:rPr>
          <w:rStyle w:val="EstiloBerlinSansFB"/>
          <w:rFonts w:ascii="Verdana" w:hAnsi="Verdana"/>
          <w:lang w:val="es-ES_tradnl"/>
        </w:rPr>
        <w:t xml:space="preserve"> y otorgamiento de alícuota reducida dada a los contribuyentes que cumplan con los requisitos</w:t>
      </w:r>
      <w:r w:rsidRPr="0049431A">
        <w:rPr>
          <w:rStyle w:val="EstiloBerlinSansFB"/>
          <w:rFonts w:ascii="Verdana" w:hAnsi="Verdana"/>
          <w:lang w:val="es-ES_tradnl"/>
        </w:rPr>
        <w:t>.</w:t>
      </w:r>
    </w:p>
    <w:p w:rsidR="00C83716" w:rsidRDefault="00C83716" w:rsidP="00C83716">
      <w:pPr>
        <w:pStyle w:val="HTMLconformatoprevio"/>
        <w:tabs>
          <w:tab w:val="clear" w:pos="916"/>
          <w:tab w:val="left" w:pos="1425"/>
        </w:tabs>
        <w:spacing w:line="360" w:lineRule="auto"/>
        <w:jc w:val="both"/>
        <w:rPr>
          <w:rStyle w:val="EstiloBerlinSansFB"/>
          <w:rFonts w:ascii="Verdana" w:hAnsi="Verdana"/>
          <w:sz w:val="24"/>
          <w:szCs w:val="24"/>
          <w:lang w:val="es-ES_tradnl"/>
        </w:rPr>
      </w:pPr>
      <w:r>
        <w:rPr>
          <w:rStyle w:val="EstiloBerlinSansFB"/>
          <w:rFonts w:ascii="Verdana" w:hAnsi="Verdana"/>
          <w:sz w:val="24"/>
          <w:szCs w:val="24"/>
          <w:lang w:val="es-ES_tradnl"/>
        </w:rPr>
        <w:tab/>
        <w:t>Se busca e</w:t>
      </w:r>
      <w:r w:rsidRPr="0049431A">
        <w:rPr>
          <w:rStyle w:val="EstiloBerlinSansFB"/>
          <w:rFonts w:ascii="Verdana" w:hAnsi="Verdana"/>
          <w:sz w:val="24"/>
          <w:szCs w:val="24"/>
          <w:lang w:val="es-ES_tradnl"/>
        </w:rPr>
        <w:t>volucionar en la calidad institucional y de gestión, promoviendo un enfoque al “Cliente” a fin de lograr una mejora en los servicios que provee el Estado y consecuentemente en la calidad de vida de los ciud</w:t>
      </w:r>
      <w:r>
        <w:rPr>
          <w:rStyle w:val="EstiloBerlinSansFB"/>
          <w:rFonts w:ascii="Verdana" w:hAnsi="Verdana"/>
          <w:sz w:val="24"/>
          <w:szCs w:val="24"/>
          <w:lang w:val="es-ES_tradnl"/>
        </w:rPr>
        <w:t>adanos, así, la política de calidad de esta Administración se manifiesta en</w:t>
      </w:r>
    </w:p>
    <w:p w:rsidR="00C83716" w:rsidRPr="00F01601" w:rsidRDefault="00C83716" w:rsidP="00C83716">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Style w:val="EstiloBerlinSansFB"/>
          <w:rFonts w:ascii="Verdana" w:hAnsi="Verdana"/>
          <w:color w:val="000000"/>
          <w:lang w:val="es-ES_tradnl"/>
        </w:rPr>
      </w:pPr>
      <w:r w:rsidRPr="00F01601">
        <w:rPr>
          <w:rStyle w:val="EstiloBerlinSansFB"/>
          <w:rFonts w:ascii="Verdana" w:hAnsi="Verdana"/>
          <w:color w:val="000000"/>
          <w:lang w:val="es-ES_tradnl"/>
        </w:rPr>
        <w:t>El compromiso de optimizar y acrecentar en forma permanente los niveles</w:t>
      </w:r>
      <w:r>
        <w:rPr>
          <w:rStyle w:val="EstiloBerlinSansFB"/>
          <w:rFonts w:ascii="Verdana" w:hAnsi="Verdana"/>
          <w:color w:val="000000"/>
          <w:lang w:val="es-ES_tradnl"/>
        </w:rPr>
        <w:t xml:space="preserve"> </w:t>
      </w:r>
      <w:r w:rsidRPr="00F01601">
        <w:rPr>
          <w:rStyle w:val="EstiloBerlinSansFB"/>
          <w:rFonts w:ascii="Verdana" w:hAnsi="Verdana"/>
          <w:color w:val="000000"/>
          <w:lang w:val="es-ES_tradnl"/>
        </w:rPr>
        <w:t>de recaudación de los recursos fiscales de origen provincial.</w:t>
      </w:r>
    </w:p>
    <w:p w:rsidR="00C83716" w:rsidRPr="00F01601" w:rsidRDefault="00C83716" w:rsidP="00C83716">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Style w:val="EstiloBerlinSansFB"/>
          <w:rFonts w:ascii="Verdana" w:hAnsi="Verdana"/>
          <w:color w:val="000000"/>
          <w:lang w:val="es-ES_tradnl"/>
        </w:rPr>
      </w:pPr>
      <w:r w:rsidRPr="00F01601">
        <w:rPr>
          <w:rStyle w:val="EstiloBerlinSansFB"/>
          <w:rFonts w:ascii="Verdana" w:hAnsi="Verdana"/>
          <w:color w:val="000000"/>
          <w:lang w:val="es-ES_tradnl"/>
        </w:rPr>
        <w:t>Obtener, administrar y disponer de información confiable referida</w:t>
      </w:r>
      <w:r>
        <w:rPr>
          <w:rStyle w:val="EstiloBerlinSansFB"/>
          <w:rFonts w:ascii="Verdana" w:hAnsi="Verdana"/>
          <w:color w:val="000000"/>
          <w:lang w:val="es-ES_tradnl"/>
        </w:rPr>
        <w:t xml:space="preserve"> </w:t>
      </w:r>
      <w:r w:rsidRPr="00F01601">
        <w:rPr>
          <w:rStyle w:val="EstiloBerlinSansFB"/>
          <w:rFonts w:ascii="Verdana" w:hAnsi="Verdana"/>
          <w:color w:val="000000"/>
          <w:lang w:val="es-ES_tradnl"/>
        </w:rPr>
        <w:t>a datos tributarios, catastrales y de producción</w:t>
      </w:r>
      <w:r>
        <w:rPr>
          <w:rStyle w:val="EstiloBerlinSansFB"/>
          <w:rFonts w:ascii="Verdana" w:hAnsi="Verdana"/>
          <w:color w:val="000000"/>
          <w:lang w:val="es-ES_tradnl"/>
        </w:rPr>
        <w:t xml:space="preserve"> </w:t>
      </w:r>
      <w:r w:rsidRPr="00F01601">
        <w:rPr>
          <w:rStyle w:val="EstiloBerlinSansFB"/>
          <w:rFonts w:ascii="Verdana" w:hAnsi="Verdana"/>
          <w:color w:val="000000"/>
          <w:lang w:val="es-ES_tradnl"/>
        </w:rPr>
        <w:t xml:space="preserve">hidrocarburífera de </w:t>
      </w:r>
      <w:smartTag w:uri="urn:schemas-microsoft-com:office:smarttags" w:element="PersonName">
        <w:smartTagPr>
          <w:attr w:name="ProductID" w:val="la Provincia."/>
        </w:smartTagPr>
        <w:r w:rsidRPr="00F01601">
          <w:rPr>
            <w:rStyle w:val="EstiloBerlinSansFB"/>
            <w:rFonts w:ascii="Verdana" w:hAnsi="Verdana"/>
            <w:color w:val="000000"/>
            <w:lang w:val="es-ES_tradnl"/>
          </w:rPr>
          <w:t>la Provincia.</w:t>
        </w:r>
      </w:smartTag>
    </w:p>
    <w:p w:rsidR="00C83716" w:rsidRPr="00F01601" w:rsidRDefault="00C83716" w:rsidP="00C83716">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Style w:val="EstiloBerlinSansFB"/>
          <w:rFonts w:ascii="Verdana" w:hAnsi="Verdana"/>
          <w:color w:val="000000"/>
          <w:lang w:val="es-ES_tradnl"/>
        </w:rPr>
      </w:pPr>
      <w:r w:rsidRPr="00F01601">
        <w:rPr>
          <w:rStyle w:val="EstiloBerlinSansFB"/>
          <w:rFonts w:ascii="Verdana" w:hAnsi="Verdana"/>
          <w:color w:val="000000"/>
          <w:lang w:val="es-ES_tradnl"/>
        </w:rPr>
        <w:t>Enriquecer en forma continua el servicio prestado al contribuyente y</w:t>
      </w:r>
      <w:r>
        <w:rPr>
          <w:rStyle w:val="EstiloBerlinSansFB"/>
          <w:rFonts w:ascii="Verdana" w:hAnsi="Verdana"/>
          <w:color w:val="000000"/>
          <w:lang w:val="es-ES_tradnl"/>
        </w:rPr>
        <w:t xml:space="preserve"> </w:t>
      </w:r>
      <w:r w:rsidRPr="00F01601">
        <w:rPr>
          <w:rStyle w:val="EstiloBerlinSansFB"/>
          <w:rFonts w:ascii="Verdana" w:hAnsi="Verdana"/>
          <w:color w:val="000000"/>
          <w:lang w:val="es-ES_tradnl"/>
        </w:rPr>
        <w:t>promover la eficacia y eficiencia en todo el gestionar operativo.</w:t>
      </w:r>
    </w:p>
    <w:p w:rsidR="00C83716" w:rsidRPr="00F01601" w:rsidRDefault="00C83716" w:rsidP="00C83716">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Style w:val="EstiloBerlinSansFB"/>
          <w:rFonts w:ascii="Verdana" w:hAnsi="Verdana"/>
          <w:color w:val="000000"/>
          <w:lang w:val="es-ES_tradnl"/>
        </w:rPr>
      </w:pPr>
      <w:r w:rsidRPr="00F01601">
        <w:rPr>
          <w:rStyle w:val="EstiloBerlinSansFB"/>
          <w:rFonts w:ascii="Verdana" w:hAnsi="Verdana"/>
          <w:color w:val="000000"/>
          <w:lang w:val="es-ES_tradnl"/>
        </w:rPr>
        <w:t>Introducir e impulsar el cumplimiento voluntario y responsable de las</w:t>
      </w:r>
      <w:r>
        <w:rPr>
          <w:rStyle w:val="EstiloBerlinSansFB"/>
          <w:rFonts w:ascii="Verdana" w:hAnsi="Verdana"/>
          <w:color w:val="000000"/>
          <w:lang w:val="es-ES_tradnl"/>
        </w:rPr>
        <w:t xml:space="preserve"> </w:t>
      </w:r>
      <w:r w:rsidRPr="00F01601">
        <w:rPr>
          <w:rStyle w:val="EstiloBerlinSansFB"/>
          <w:rFonts w:ascii="Verdana" w:hAnsi="Verdana"/>
          <w:color w:val="000000"/>
          <w:lang w:val="es-ES_tradnl"/>
        </w:rPr>
        <w:t>normas legales fiscales y catastrales.</w:t>
      </w:r>
    </w:p>
    <w:p w:rsidR="00C83716" w:rsidRPr="00F01601" w:rsidRDefault="00C83716" w:rsidP="00C83716">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Style w:val="EstiloBerlinSansFB"/>
          <w:rFonts w:ascii="Verdana" w:hAnsi="Verdana"/>
          <w:color w:val="000000"/>
          <w:lang w:val="es-ES_tradnl"/>
        </w:rPr>
      </w:pPr>
      <w:r w:rsidRPr="00F01601">
        <w:rPr>
          <w:rStyle w:val="EstiloBerlinSansFB"/>
          <w:rFonts w:ascii="Verdana" w:hAnsi="Verdana"/>
          <w:color w:val="000000"/>
          <w:lang w:val="es-ES_tradnl"/>
        </w:rPr>
        <w:t>Bregar por la imagen institucional.</w:t>
      </w:r>
    </w:p>
    <w:p w:rsidR="00C83716" w:rsidRPr="00F01601" w:rsidRDefault="00C83716" w:rsidP="00C83716">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Style w:val="EstiloBerlinSansFB"/>
          <w:rFonts w:ascii="Verdana" w:hAnsi="Verdana"/>
          <w:color w:val="000000"/>
          <w:lang w:val="es-ES_tradnl"/>
        </w:rPr>
      </w:pPr>
      <w:r w:rsidRPr="00F01601">
        <w:rPr>
          <w:rStyle w:val="EstiloBerlinSansFB"/>
          <w:rFonts w:ascii="Verdana" w:hAnsi="Verdana"/>
          <w:color w:val="000000"/>
          <w:lang w:val="es-ES_tradnl"/>
        </w:rPr>
        <w:t>Promover la formación y el crecimiento personal de cada una de</w:t>
      </w:r>
      <w:r>
        <w:rPr>
          <w:rStyle w:val="EstiloBerlinSansFB"/>
          <w:rFonts w:ascii="Verdana" w:hAnsi="Verdana"/>
          <w:color w:val="000000"/>
          <w:lang w:val="es-ES_tradnl"/>
        </w:rPr>
        <w:t xml:space="preserve"> </w:t>
      </w:r>
      <w:r w:rsidRPr="00F01601">
        <w:rPr>
          <w:rStyle w:val="EstiloBerlinSansFB"/>
          <w:rFonts w:ascii="Verdana" w:hAnsi="Verdana"/>
          <w:color w:val="000000"/>
          <w:lang w:val="es-ES_tradnl"/>
        </w:rPr>
        <w:t>los agentes del organismo.</w:t>
      </w:r>
    </w:p>
    <w:p w:rsidR="00C83716" w:rsidRPr="00F01601" w:rsidRDefault="00C83716" w:rsidP="00C83716">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Style w:val="EstiloBerlinSansFB"/>
          <w:rFonts w:ascii="Verdana" w:hAnsi="Verdana"/>
          <w:color w:val="000000"/>
          <w:lang w:val="es-ES_tradnl"/>
        </w:rPr>
      </w:pPr>
      <w:r w:rsidRPr="00F01601">
        <w:rPr>
          <w:rStyle w:val="EstiloBerlinSansFB"/>
          <w:rFonts w:ascii="Verdana" w:hAnsi="Verdana"/>
          <w:color w:val="000000"/>
          <w:lang w:val="es-ES_tradnl"/>
        </w:rPr>
        <w:t>Gestionar el accionar del organismo bajo el principio de mejora continua</w:t>
      </w:r>
      <w:r>
        <w:rPr>
          <w:rStyle w:val="EstiloBerlinSansFB"/>
          <w:rFonts w:ascii="Verdana" w:hAnsi="Verdana"/>
          <w:color w:val="000000"/>
          <w:lang w:val="es-ES_tradnl"/>
        </w:rPr>
        <w:t xml:space="preserve"> </w:t>
      </w:r>
      <w:r w:rsidRPr="00F01601">
        <w:rPr>
          <w:rStyle w:val="EstiloBerlinSansFB"/>
          <w:rFonts w:ascii="Verdana" w:hAnsi="Verdana"/>
          <w:color w:val="000000"/>
          <w:lang w:val="es-ES_tradnl"/>
        </w:rPr>
        <w:t>tanto a nivel interno como externo</w:t>
      </w:r>
    </w:p>
    <w:p w:rsidR="00C83716" w:rsidRPr="0049431A" w:rsidRDefault="00C83716" w:rsidP="00C83716">
      <w:pPr>
        <w:tabs>
          <w:tab w:val="left" w:pos="2160"/>
        </w:tabs>
        <w:spacing w:line="360" w:lineRule="auto"/>
        <w:ind w:left="1800"/>
        <w:jc w:val="both"/>
        <w:rPr>
          <w:rStyle w:val="EstiloBerlinSansFB"/>
          <w:rFonts w:ascii="Verdana" w:hAnsi="Verdana"/>
        </w:rPr>
      </w:pPr>
      <w:r>
        <w:rPr>
          <w:rStyle w:val="EstiloBerlinSansFB"/>
          <w:rFonts w:ascii="Verdana" w:hAnsi="Verdana"/>
          <w:lang w:val="es-ES_tradnl"/>
        </w:rPr>
        <w:tab/>
      </w:r>
    </w:p>
    <w:p w:rsidR="00C83716" w:rsidRDefault="00C83716" w:rsidP="00C83716">
      <w:pPr>
        <w:spacing w:line="360" w:lineRule="auto"/>
        <w:rPr>
          <w:rFonts w:ascii="Verdana" w:hAnsi="Verdana"/>
          <w:b/>
          <w:u w:val="single"/>
        </w:rPr>
      </w:pPr>
    </w:p>
    <w:p w:rsidR="00C83716" w:rsidRDefault="00C83716" w:rsidP="00C83716">
      <w:pPr>
        <w:spacing w:line="360" w:lineRule="auto"/>
        <w:rPr>
          <w:rFonts w:ascii="Verdana" w:hAnsi="Verdana"/>
          <w:b/>
          <w:u w:val="single"/>
        </w:rPr>
      </w:pPr>
    </w:p>
    <w:p w:rsidR="00C83716" w:rsidRPr="0049431A" w:rsidRDefault="00C83716" w:rsidP="00C83716">
      <w:pPr>
        <w:spacing w:line="360" w:lineRule="auto"/>
        <w:rPr>
          <w:rFonts w:ascii="Verdana" w:hAnsi="Verdana"/>
        </w:rPr>
      </w:pPr>
      <w:r w:rsidRPr="0049431A">
        <w:rPr>
          <w:rFonts w:ascii="Verdana" w:hAnsi="Verdana"/>
          <w:b/>
          <w:u w:val="single"/>
        </w:rPr>
        <w:lastRenderedPageBreak/>
        <w:t>MEDIDAS DE ADMINISTRACIÓN TRIBUTARIA</w:t>
      </w:r>
    </w:p>
    <w:p w:rsidR="00C83716" w:rsidRDefault="00C83716" w:rsidP="00C83716">
      <w:pPr>
        <w:tabs>
          <w:tab w:val="left" w:pos="1440"/>
        </w:tabs>
        <w:spacing w:line="360" w:lineRule="auto"/>
        <w:jc w:val="both"/>
        <w:rPr>
          <w:rFonts w:ascii="Verdana" w:hAnsi="Verdana"/>
        </w:rPr>
      </w:pPr>
      <w:r>
        <w:rPr>
          <w:rFonts w:ascii="Verdana" w:hAnsi="Verdana"/>
        </w:rPr>
        <w:tab/>
      </w:r>
    </w:p>
    <w:p w:rsidR="00C83716" w:rsidRDefault="00C83716" w:rsidP="00C83716">
      <w:pPr>
        <w:tabs>
          <w:tab w:val="left" w:pos="1440"/>
        </w:tabs>
        <w:spacing w:line="360" w:lineRule="auto"/>
        <w:jc w:val="both"/>
        <w:rPr>
          <w:rFonts w:ascii="Verdana" w:hAnsi="Verdana"/>
        </w:rPr>
      </w:pPr>
      <w:r>
        <w:rPr>
          <w:rFonts w:ascii="Verdana" w:hAnsi="Verdana"/>
        </w:rPr>
        <w:tab/>
        <w:t>A</w:t>
      </w:r>
      <w:r w:rsidRPr="0049431A">
        <w:rPr>
          <w:rFonts w:ascii="Verdana" w:hAnsi="Verdana"/>
        </w:rPr>
        <w:t>dministrar implica capacidad de liderar y consensuar políticas y objetivos estra</w:t>
      </w:r>
      <w:r>
        <w:rPr>
          <w:rFonts w:ascii="Verdana" w:hAnsi="Verdana"/>
        </w:rPr>
        <w:t>tégicos, por ello</w:t>
      </w:r>
      <w:r w:rsidRPr="0049431A">
        <w:rPr>
          <w:rFonts w:ascii="Verdana" w:hAnsi="Verdana"/>
        </w:rPr>
        <w:t xml:space="preserve"> </w:t>
      </w:r>
      <w:r>
        <w:rPr>
          <w:rFonts w:ascii="Verdana" w:hAnsi="Verdana"/>
        </w:rPr>
        <w:t>ésta Administración trabaja sobre las siguientes líneas estratégicas:</w:t>
      </w:r>
    </w:p>
    <w:p w:rsidR="00C83716" w:rsidRDefault="00C83716" w:rsidP="00C83716">
      <w:pPr>
        <w:tabs>
          <w:tab w:val="left" w:pos="1440"/>
        </w:tabs>
        <w:spacing w:line="360" w:lineRule="auto"/>
        <w:jc w:val="both"/>
        <w:rPr>
          <w:rFonts w:ascii="Verdana" w:hAnsi="Verdana"/>
        </w:rPr>
      </w:pPr>
    </w:p>
    <w:p w:rsidR="00C83716" w:rsidRDefault="00C83716" w:rsidP="00C83716">
      <w:pPr>
        <w:numPr>
          <w:ilvl w:val="0"/>
          <w:numId w:val="18"/>
        </w:numPr>
        <w:tabs>
          <w:tab w:val="left" w:pos="1440"/>
        </w:tabs>
        <w:suppressAutoHyphens/>
        <w:spacing w:line="360" w:lineRule="auto"/>
        <w:jc w:val="both"/>
        <w:rPr>
          <w:rFonts w:ascii="Verdana" w:hAnsi="Verdana"/>
        </w:rPr>
      </w:pPr>
      <w:r>
        <w:rPr>
          <w:rFonts w:ascii="Verdana" w:hAnsi="Verdana"/>
        </w:rPr>
        <w:t>Cumplir con el Estado Provincial, con el objetivo de Aumentar la recaudación</w:t>
      </w:r>
    </w:p>
    <w:p w:rsidR="00C83716" w:rsidRDefault="00C83716" w:rsidP="00C83716">
      <w:pPr>
        <w:numPr>
          <w:ilvl w:val="0"/>
          <w:numId w:val="18"/>
        </w:numPr>
        <w:tabs>
          <w:tab w:val="left" w:pos="1440"/>
        </w:tabs>
        <w:suppressAutoHyphens/>
        <w:spacing w:line="360" w:lineRule="auto"/>
        <w:jc w:val="both"/>
        <w:rPr>
          <w:rFonts w:ascii="Verdana" w:hAnsi="Verdana"/>
        </w:rPr>
      </w:pPr>
      <w:r>
        <w:rPr>
          <w:rFonts w:ascii="Verdana" w:hAnsi="Verdana"/>
        </w:rPr>
        <w:t>Satisfacer al contribuyente, brindando nuevos servicios y mejorando los existentes</w:t>
      </w:r>
    </w:p>
    <w:p w:rsidR="00C83716" w:rsidRDefault="00C83716" w:rsidP="00C83716">
      <w:pPr>
        <w:numPr>
          <w:ilvl w:val="0"/>
          <w:numId w:val="18"/>
        </w:numPr>
        <w:tabs>
          <w:tab w:val="left" w:pos="1440"/>
        </w:tabs>
        <w:suppressAutoHyphens/>
        <w:spacing w:line="360" w:lineRule="auto"/>
        <w:jc w:val="both"/>
        <w:rPr>
          <w:rFonts w:ascii="Verdana" w:hAnsi="Verdana"/>
        </w:rPr>
      </w:pPr>
      <w:r>
        <w:rPr>
          <w:rFonts w:ascii="Verdana" w:hAnsi="Verdana"/>
        </w:rPr>
        <w:t>Aportar a la sociedad, logrando equidad en la ejecución de las políticas tributarias y fortalecer las vías de comunicación, orientándose hacia</w:t>
      </w:r>
      <w:r w:rsidRPr="009A27C3">
        <w:rPr>
          <w:rFonts w:ascii="Verdana" w:hAnsi="Verdana"/>
        </w:rPr>
        <w:t xml:space="preserve"> una gestión proactiva que interprete las nuevas demandas, que promueva los cambios, provoque resultados y que oriente sus acciones de forma estratégica.</w:t>
      </w:r>
    </w:p>
    <w:p w:rsidR="00C83716" w:rsidRPr="00037727" w:rsidRDefault="00C83716" w:rsidP="00C83716">
      <w:pPr>
        <w:tabs>
          <w:tab w:val="left" w:pos="1440"/>
        </w:tabs>
        <w:spacing w:line="360" w:lineRule="auto"/>
        <w:ind w:left="1095"/>
        <w:jc w:val="both"/>
        <w:rPr>
          <w:rFonts w:ascii="Verdana" w:hAnsi="Verdana"/>
        </w:rPr>
      </w:pPr>
    </w:p>
    <w:p w:rsidR="00C83716" w:rsidRDefault="00C83716" w:rsidP="00C83716">
      <w:pPr>
        <w:pStyle w:val="WW-Textoindependiente2"/>
        <w:tabs>
          <w:tab w:val="left" w:pos="2160"/>
        </w:tabs>
        <w:rPr>
          <w:rFonts w:ascii="Verdana" w:hAnsi="Verdana"/>
          <w:b/>
          <w:i w:val="0"/>
          <w:szCs w:val="24"/>
          <w:u w:val="single"/>
        </w:rPr>
      </w:pPr>
      <w:r>
        <w:rPr>
          <w:rFonts w:ascii="Verdana" w:hAnsi="Verdana"/>
          <w:b/>
          <w:i w:val="0"/>
          <w:szCs w:val="24"/>
          <w:u w:val="single"/>
        </w:rPr>
        <w:t xml:space="preserve">EVOLUCIÓN DE LOS PROCESOS INTERNOS Y HERRAMIENTAS DE GESTIÓN PARA MEJORAR </w:t>
      </w:r>
      <w:smartTag w:uri="urn:schemas-microsoft-com:office:smarttags" w:element="PersonName">
        <w:smartTagPr>
          <w:attr w:name="ProductID" w:val="LA RECAUDACIￓN"/>
        </w:smartTagPr>
        <w:r>
          <w:rPr>
            <w:rFonts w:ascii="Verdana" w:hAnsi="Verdana"/>
            <w:b/>
            <w:i w:val="0"/>
            <w:szCs w:val="24"/>
            <w:u w:val="single"/>
          </w:rPr>
          <w:t>LA RECAUDACIÓN</w:t>
        </w:r>
      </w:smartTag>
    </w:p>
    <w:p w:rsidR="00C83716" w:rsidRDefault="00C83716" w:rsidP="00C83716">
      <w:pPr>
        <w:pStyle w:val="WW-Textoindependiente2"/>
        <w:tabs>
          <w:tab w:val="left" w:pos="2160"/>
        </w:tabs>
        <w:rPr>
          <w:rFonts w:ascii="Verdana" w:hAnsi="Verdana"/>
          <w:b/>
          <w:i w:val="0"/>
          <w:szCs w:val="24"/>
          <w:u w:val="single"/>
        </w:rPr>
      </w:pPr>
    </w:p>
    <w:p w:rsidR="00C83716" w:rsidRPr="00985872" w:rsidRDefault="00C83716" w:rsidP="00C83716">
      <w:pPr>
        <w:pStyle w:val="WW-Textoindependiente2"/>
        <w:tabs>
          <w:tab w:val="left" w:pos="2160"/>
        </w:tabs>
        <w:rPr>
          <w:rFonts w:ascii="Verdana" w:hAnsi="Verdana"/>
          <w:b/>
          <w:szCs w:val="24"/>
        </w:rPr>
      </w:pPr>
      <w:r w:rsidRPr="00985872">
        <w:rPr>
          <w:rFonts w:ascii="Verdana" w:hAnsi="Verdana"/>
          <w:b/>
          <w:szCs w:val="24"/>
        </w:rPr>
        <w:t>Favorecer el cumplimiento tributario mejorando los servicios al contribuyente</w:t>
      </w:r>
    </w:p>
    <w:p w:rsidR="00C83716" w:rsidRDefault="00C83716" w:rsidP="00C83716">
      <w:pPr>
        <w:pStyle w:val="WW-Textoindependiente2"/>
        <w:tabs>
          <w:tab w:val="left" w:pos="2160"/>
        </w:tabs>
        <w:rPr>
          <w:rFonts w:ascii="Verdana" w:hAnsi="Verdana"/>
          <w:b/>
          <w:i w:val="0"/>
          <w:szCs w:val="24"/>
          <w:u w:val="single"/>
        </w:rPr>
      </w:pPr>
    </w:p>
    <w:p w:rsidR="00C83716" w:rsidRDefault="00C83716" w:rsidP="00C83716">
      <w:pPr>
        <w:pStyle w:val="WW-Textoindependiente2"/>
        <w:tabs>
          <w:tab w:val="left" w:pos="2160"/>
        </w:tabs>
        <w:spacing w:line="240" w:lineRule="auto"/>
        <w:rPr>
          <w:rFonts w:ascii="Verdana" w:hAnsi="Verdana"/>
          <w:i w:val="0"/>
          <w:szCs w:val="24"/>
        </w:rPr>
      </w:pPr>
      <w:r>
        <w:rPr>
          <w:rFonts w:ascii="Verdana" w:hAnsi="Verdana"/>
          <w:i w:val="0"/>
          <w:szCs w:val="24"/>
        </w:rPr>
        <w:t>Principalmente la mejora en los servicios al contribuyente se ha logrado a través del desarrollo de Sistemas y Aplicativos e incorporación permanente de servicios a través de la página Web y Oficina Virtual, se citan como ejemplo:</w:t>
      </w:r>
    </w:p>
    <w:p w:rsidR="00C83716" w:rsidRDefault="00C83716" w:rsidP="00C83716">
      <w:pPr>
        <w:pStyle w:val="WW-Textoindependiente2"/>
        <w:tabs>
          <w:tab w:val="left" w:pos="2880"/>
        </w:tabs>
        <w:spacing w:line="240" w:lineRule="auto"/>
        <w:rPr>
          <w:rFonts w:ascii="Verdana" w:hAnsi="Verdana"/>
          <w:i w:val="0"/>
          <w:szCs w:val="24"/>
        </w:rPr>
      </w:pPr>
    </w:p>
    <w:p w:rsidR="00C83716" w:rsidRDefault="00C83716" w:rsidP="00C83716">
      <w:pPr>
        <w:pStyle w:val="WW-Textoindependiente2"/>
        <w:numPr>
          <w:ilvl w:val="0"/>
          <w:numId w:val="19"/>
        </w:numPr>
        <w:tabs>
          <w:tab w:val="left" w:pos="2880"/>
        </w:tabs>
        <w:spacing w:line="240" w:lineRule="auto"/>
        <w:rPr>
          <w:rFonts w:ascii="Verdana" w:hAnsi="Verdana"/>
          <w:i w:val="0"/>
          <w:szCs w:val="24"/>
        </w:rPr>
      </w:pPr>
      <w:r w:rsidRPr="0049431A">
        <w:rPr>
          <w:rFonts w:ascii="Verdana" w:hAnsi="Verdana"/>
          <w:i w:val="0"/>
          <w:szCs w:val="24"/>
        </w:rPr>
        <w:t xml:space="preserve">Simplificación de trámites para obtención del beneficio de Tasa </w:t>
      </w:r>
      <w:r>
        <w:rPr>
          <w:rFonts w:ascii="Verdana" w:hAnsi="Verdana"/>
          <w:i w:val="0"/>
          <w:szCs w:val="24"/>
        </w:rPr>
        <w:t>Cero y alícuota reducida on-line.</w:t>
      </w:r>
    </w:p>
    <w:p w:rsidR="00C83716" w:rsidRPr="0049431A" w:rsidRDefault="00C83716" w:rsidP="00C83716">
      <w:pPr>
        <w:pStyle w:val="WW-Textoindependiente2"/>
        <w:tabs>
          <w:tab w:val="left" w:pos="2880"/>
        </w:tabs>
        <w:spacing w:line="240" w:lineRule="auto"/>
        <w:rPr>
          <w:rFonts w:ascii="Verdana" w:hAnsi="Verdana"/>
          <w:i w:val="0"/>
          <w:szCs w:val="24"/>
        </w:rPr>
      </w:pPr>
    </w:p>
    <w:p w:rsidR="00C83716" w:rsidRDefault="00C83716" w:rsidP="00C83716">
      <w:pPr>
        <w:pStyle w:val="WW-Textoindependiente2"/>
        <w:numPr>
          <w:ilvl w:val="0"/>
          <w:numId w:val="19"/>
        </w:numPr>
        <w:tabs>
          <w:tab w:val="left" w:pos="2880"/>
        </w:tabs>
        <w:spacing w:line="240" w:lineRule="auto"/>
        <w:rPr>
          <w:rFonts w:ascii="Verdana" w:hAnsi="Verdana"/>
          <w:i w:val="0"/>
          <w:szCs w:val="24"/>
        </w:rPr>
      </w:pPr>
      <w:r w:rsidRPr="0049431A">
        <w:rPr>
          <w:rFonts w:ascii="Verdana" w:hAnsi="Verdana"/>
          <w:i w:val="0"/>
          <w:szCs w:val="24"/>
        </w:rPr>
        <w:t>Se incorpo</w:t>
      </w:r>
      <w:r>
        <w:rPr>
          <w:rFonts w:ascii="Verdana" w:hAnsi="Verdana"/>
          <w:i w:val="0"/>
          <w:szCs w:val="24"/>
        </w:rPr>
        <w:t xml:space="preserve">ró en la página web el aplicativo de </w:t>
      </w:r>
      <w:r w:rsidRPr="0049431A">
        <w:rPr>
          <w:rFonts w:ascii="Verdana" w:hAnsi="Verdana"/>
          <w:i w:val="0"/>
          <w:szCs w:val="24"/>
        </w:rPr>
        <w:t>“Preguntas Frecuentes”</w:t>
      </w:r>
      <w:r>
        <w:rPr>
          <w:rFonts w:ascii="Verdana" w:hAnsi="Verdana"/>
          <w:i w:val="0"/>
          <w:szCs w:val="24"/>
        </w:rPr>
        <w:t xml:space="preserve"> y “Trámites y servicios”</w:t>
      </w:r>
    </w:p>
    <w:p w:rsidR="00C83716" w:rsidRDefault="00C83716" w:rsidP="00C83716">
      <w:pPr>
        <w:pStyle w:val="WW-Textoindependiente2"/>
        <w:tabs>
          <w:tab w:val="left" w:pos="2880"/>
        </w:tabs>
        <w:spacing w:line="240" w:lineRule="auto"/>
        <w:rPr>
          <w:rFonts w:ascii="Verdana" w:hAnsi="Verdana"/>
          <w:i w:val="0"/>
          <w:szCs w:val="24"/>
        </w:rPr>
      </w:pPr>
    </w:p>
    <w:p w:rsidR="00C83716" w:rsidRDefault="00C83716" w:rsidP="00C83716">
      <w:pPr>
        <w:pStyle w:val="WW-Textoindependiente2"/>
        <w:numPr>
          <w:ilvl w:val="0"/>
          <w:numId w:val="19"/>
        </w:numPr>
        <w:tabs>
          <w:tab w:val="left" w:pos="2880"/>
        </w:tabs>
        <w:spacing w:line="240" w:lineRule="auto"/>
        <w:rPr>
          <w:rFonts w:ascii="Verdana" w:hAnsi="Verdana"/>
          <w:i w:val="0"/>
          <w:szCs w:val="24"/>
        </w:rPr>
      </w:pPr>
      <w:r>
        <w:rPr>
          <w:rFonts w:ascii="Verdana" w:hAnsi="Verdana"/>
          <w:i w:val="0"/>
          <w:szCs w:val="24"/>
        </w:rPr>
        <w:t>Parametrización de Planes de Pagos Web en cuotas</w:t>
      </w:r>
    </w:p>
    <w:p w:rsidR="00C83716" w:rsidRDefault="00C83716" w:rsidP="00C83716">
      <w:pPr>
        <w:pStyle w:val="WW-Textoindependiente2"/>
        <w:tabs>
          <w:tab w:val="left" w:pos="2880"/>
        </w:tabs>
        <w:spacing w:line="240" w:lineRule="auto"/>
        <w:rPr>
          <w:rFonts w:ascii="Verdana" w:hAnsi="Verdana"/>
          <w:i w:val="0"/>
          <w:szCs w:val="24"/>
        </w:rPr>
      </w:pPr>
    </w:p>
    <w:p w:rsidR="00C83716" w:rsidRDefault="00C83716" w:rsidP="00C83716">
      <w:pPr>
        <w:pStyle w:val="WW-Textoindependiente2"/>
        <w:numPr>
          <w:ilvl w:val="0"/>
          <w:numId w:val="19"/>
        </w:numPr>
        <w:tabs>
          <w:tab w:val="left" w:pos="2880"/>
        </w:tabs>
        <w:spacing w:line="240" w:lineRule="auto"/>
        <w:rPr>
          <w:rFonts w:ascii="Verdana" w:hAnsi="Verdana"/>
          <w:i w:val="0"/>
          <w:szCs w:val="24"/>
        </w:rPr>
      </w:pPr>
      <w:r>
        <w:rPr>
          <w:rFonts w:ascii="Verdana" w:hAnsi="Verdana"/>
          <w:i w:val="0"/>
          <w:szCs w:val="24"/>
        </w:rPr>
        <w:lastRenderedPageBreak/>
        <w:t>Pagos de impuesto a través de banca virtual con Red Link, Banelco y VEP</w:t>
      </w:r>
    </w:p>
    <w:p w:rsidR="00C83716" w:rsidRDefault="00C83716" w:rsidP="00C83716">
      <w:pPr>
        <w:pStyle w:val="WW-Textoindependiente2"/>
        <w:tabs>
          <w:tab w:val="left" w:pos="2880"/>
        </w:tabs>
        <w:spacing w:line="240" w:lineRule="auto"/>
        <w:rPr>
          <w:rFonts w:ascii="Verdana" w:hAnsi="Verdana"/>
          <w:i w:val="0"/>
          <w:szCs w:val="24"/>
        </w:rPr>
      </w:pPr>
    </w:p>
    <w:p w:rsidR="00C83716" w:rsidRDefault="00C83716" w:rsidP="00C83716">
      <w:pPr>
        <w:pStyle w:val="WW-Textoindependiente2"/>
        <w:numPr>
          <w:ilvl w:val="0"/>
          <w:numId w:val="19"/>
        </w:numPr>
        <w:tabs>
          <w:tab w:val="left" w:pos="2880"/>
        </w:tabs>
        <w:spacing w:line="240" w:lineRule="auto"/>
        <w:rPr>
          <w:rFonts w:ascii="Verdana" w:hAnsi="Verdana"/>
          <w:i w:val="0"/>
          <w:szCs w:val="24"/>
        </w:rPr>
      </w:pPr>
      <w:r>
        <w:rPr>
          <w:rFonts w:ascii="Verdana" w:hAnsi="Verdana"/>
          <w:i w:val="0"/>
          <w:szCs w:val="24"/>
        </w:rPr>
        <w:t>Pagos de Impuesto con Tarjeta de débito y crédito</w:t>
      </w:r>
    </w:p>
    <w:p w:rsidR="00C83716" w:rsidRDefault="00C83716" w:rsidP="00C83716">
      <w:pPr>
        <w:pStyle w:val="WW-Textoindependiente2"/>
        <w:tabs>
          <w:tab w:val="left" w:pos="2880"/>
        </w:tabs>
        <w:spacing w:line="240" w:lineRule="auto"/>
        <w:rPr>
          <w:rFonts w:ascii="Verdana" w:hAnsi="Verdana"/>
          <w:i w:val="0"/>
          <w:szCs w:val="24"/>
        </w:rPr>
      </w:pPr>
    </w:p>
    <w:p w:rsidR="00C83716" w:rsidRDefault="00C83716" w:rsidP="00C83716">
      <w:pPr>
        <w:pStyle w:val="WW-Textoindependiente2"/>
        <w:numPr>
          <w:ilvl w:val="0"/>
          <w:numId w:val="19"/>
        </w:numPr>
        <w:tabs>
          <w:tab w:val="left" w:pos="2880"/>
        </w:tabs>
        <w:spacing w:line="240" w:lineRule="auto"/>
        <w:rPr>
          <w:rFonts w:ascii="Verdana" w:hAnsi="Verdana"/>
          <w:i w:val="0"/>
          <w:szCs w:val="24"/>
        </w:rPr>
      </w:pPr>
      <w:r>
        <w:rPr>
          <w:rFonts w:ascii="Verdana" w:hAnsi="Verdana"/>
          <w:i w:val="0"/>
          <w:szCs w:val="24"/>
        </w:rPr>
        <w:t xml:space="preserve">Consulta de cuenta corriente y deuda de impuesto </w:t>
      </w:r>
    </w:p>
    <w:p w:rsidR="00C83716" w:rsidRDefault="00C83716" w:rsidP="00C83716">
      <w:pPr>
        <w:pStyle w:val="WW-Textoindependiente2"/>
        <w:tabs>
          <w:tab w:val="left" w:pos="2880"/>
        </w:tabs>
        <w:spacing w:line="240" w:lineRule="auto"/>
        <w:rPr>
          <w:rFonts w:ascii="Verdana" w:hAnsi="Verdana"/>
          <w:i w:val="0"/>
          <w:szCs w:val="24"/>
        </w:rPr>
      </w:pPr>
    </w:p>
    <w:p w:rsidR="00C83716" w:rsidRDefault="00C83716" w:rsidP="00C83716">
      <w:pPr>
        <w:pStyle w:val="WW-Textoindependiente2"/>
        <w:numPr>
          <w:ilvl w:val="0"/>
          <w:numId w:val="19"/>
        </w:numPr>
        <w:tabs>
          <w:tab w:val="left" w:pos="2880"/>
        </w:tabs>
        <w:spacing w:line="240" w:lineRule="auto"/>
        <w:rPr>
          <w:rFonts w:ascii="Verdana" w:hAnsi="Verdana"/>
          <w:i w:val="0"/>
          <w:szCs w:val="24"/>
        </w:rPr>
      </w:pPr>
      <w:r>
        <w:rPr>
          <w:rFonts w:ascii="Verdana" w:hAnsi="Verdana"/>
          <w:i w:val="0"/>
          <w:szCs w:val="24"/>
        </w:rPr>
        <w:t>Obtención de Estados de Cuenta y constancia de cumplimiento Fiscal</w:t>
      </w:r>
    </w:p>
    <w:p w:rsidR="00C83716" w:rsidRDefault="00C83716" w:rsidP="00C83716">
      <w:pPr>
        <w:pStyle w:val="WW-Textoindependiente2"/>
        <w:tabs>
          <w:tab w:val="left" w:pos="2880"/>
        </w:tabs>
        <w:spacing w:line="240" w:lineRule="auto"/>
        <w:rPr>
          <w:rFonts w:ascii="Verdana" w:hAnsi="Verdana"/>
          <w:i w:val="0"/>
          <w:szCs w:val="24"/>
        </w:rPr>
      </w:pPr>
    </w:p>
    <w:p w:rsidR="00C83716" w:rsidRDefault="00C83716" w:rsidP="00C83716">
      <w:pPr>
        <w:pStyle w:val="WW-Textoindependiente2"/>
        <w:numPr>
          <w:ilvl w:val="0"/>
          <w:numId w:val="19"/>
        </w:numPr>
        <w:tabs>
          <w:tab w:val="left" w:pos="2880"/>
        </w:tabs>
        <w:spacing w:line="240" w:lineRule="auto"/>
        <w:rPr>
          <w:rFonts w:ascii="Verdana" w:hAnsi="Verdana"/>
          <w:i w:val="0"/>
          <w:szCs w:val="24"/>
        </w:rPr>
      </w:pPr>
      <w:r>
        <w:rPr>
          <w:rFonts w:ascii="Verdana" w:hAnsi="Verdana"/>
          <w:i w:val="0"/>
          <w:szCs w:val="24"/>
        </w:rPr>
        <w:t>Consulta de Avalúos, Padrón de Riesgo Fiscal, Régimen de Ingresos Brutos</w:t>
      </w:r>
    </w:p>
    <w:p w:rsidR="00C83716" w:rsidRDefault="00C83716" w:rsidP="00C83716">
      <w:pPr>
        <w:pStyle w:val="WW-Textoindependiente2"/>
        <w:tabs>
          <w:tab w:val="left" w:pos="2880"/>
        </w:tabs>
        <w:spacing w:line="240" w:lineRule="auto"/>
        <w:rPr>
          <w:rFonts w:ascii="Verdana" w:hAnsi="Verdana"/>
          <w:i w:val="0"/>
          <w:szCs w:val="24"/>
        </w:rPr>
      </w:pPr>
    </w:p>
    <w:p w:rsidR="00C83716" w:rsidRDefault="00C83716" w:rsidP="00C83716">
      <w:pPr>
        <w:pStyle w:val="WW-Textoindependiente2"/>
        <w:numPr>
          <w:ilvl w:val="0"/>
          <w:numId w:val="19"/>
        </w:numPr>
        <w:tabs>
          <w:tab w:val="left" w:pos="2880"/>
        </w:tabs>
        <w:spacing w:line="240" w:lineRule="auto"/>
        <w:rPr>
          <w:rFonts w:ascii="Verdana" w:hAnsi="Verdana"/>
          <w:i w:val="0"/>
          <w:szCs w:val="24"/>
        </w:rPr>
      </w:pPr>
      <w:r>
        <w:rPr>
          <w:rFonts w:ascii="Verdana" w:hAnsi="Verdana"/>
          <w:i w:val="0"/>
          <w:szCs w:val="24"/>
        </w:rPr>
        <w:t>Sistema de suscripción al Boleto electrónico</w:t>
      </w:r>
    </w:p>
    <w:p w:rsidR="00C83716" w:rsidRDefault="00C83716" w:rsidP="00C83716">
      <w:pPr>
        <w:pStyle w:val="WW-Textoindependiente2"/>
        <w:tabs>
          <w:tab w:val="left" w:pos="2880"/>
        </w:tabs>
        <w:spacing w:line="240" w:lineRule="auto"/>
        <w:rPr>
          <w:rFonts w:ascii="Verdana" w:hAnsi="Verdana"/>
          <w:i w:val="0"/>
          <w:szCs w:val="24"/>
        </w:rPr>
      </w:pPr>
    </w:p>
    <w:p w:rsidR="00C83716" w:rsidRDefault="00C83716" w:rsidP="00C83716">
      <w:pPr>
        <w:pStyle w:val="WW-Textoindependiente2"/>
        <w:numPr>
          <w:ilvl w:val="0"/>
          <w:numId w:val="19"/>
        </w:numPr>
        <w:tabs>
          <w:tab w:val="left" w:pos="2880"/>
        </w:tabs>
        <w:spacing w:line="240" w:lineRule="auto"/>
        <w:rPr>
          <w:rFonts w:ascii="Verdana" w:hAnsi="Verdana"/>
          <w:i w:val="0"/>
          <w:szCs w:val="24"/>
        </w:rPr>
      </w:pPr>
      <w:r>
        <w:rPr>
          <w:rFonts w:ascii="Verdana" w:hAnsi="Verdana"/>
          <w:i w:val="0"/>
          <w:szCs w:val="24"/>
        </w:rPr>
        <w:t>Impresión de boleto de impuestos Patrimoniales</w:t>
      </w:r>
    </w:p>
    <w:p w:rsidR="00C83716" w:rsidRDefault="00C83716" w:rsidP="00C83716">
      <w:pPr>
        <w:pStyle w:val="WW-Textoindependiente2"/>
        <w:tabs>
          <w:tab w:val="left" w:pos="2880"/>
        </w:tabs>
        <w:spacing w:line="240" w:lineRule="auto"/>
        <w:rPr>
          <w:rFonts w:ascii="Verdana" w:hAnsi="Verdana"/>
          <w:i w:val="0"/>
          <w:szCs w:val="24"/>
        </w:rPr>
      </w:pPr>
    </w:p>
    <w:p w:rsidR="00C83716" w:rsidRDefault="00C83716" w:rsidP="00C83716">
      <w:pPr>
        <w:pStyle w:val="WW-Textoindependiente2"/>
        <w:numPr>
          <w:ilvl w:val="0"/>
          <w:numId w:val="19"/>
        </w:numPr>
        <w:tabs>
          <w:tab w:val="left" w:pos="2880"/>
        </w:tabs>
        <w:spacing w:line="240" w:lineRule="auto"/>
        <w:rPr>
          <w:rFonts w:ascii="Verdana" w:hAnsi="Verdana"/>
          <w:i w:val="0"/>
          <w:szCs w:val="24"/>
        </w:rPr>
      </w:pPr>
      <w:r>
        <w:rPr>
          <w:rFonts w:ascii="Verdana" w:hAnsi="Verdana"/>
          <w:i w:val="0"/>
          <w:szCs w:val="24"/>
        </w:rPr>
        <w:t>Acceso a Normativa legal actualizada, y mejora en el buscador de las mismas</w:t>
      </w:r>
    </w:p>
    <w:p w:rsidR="00C83716" w:rsidRDefault="00C83716" w:rsidP="00C83716">
      <w:pPr>
        <w:pStyle w:val="WW-Textoindependiente2"/>
        <w:tabs>
          <w:tab w:val="left" w:pos="2880"/>
        </w:tabs>
        <w:spacing w:line="240" w:lineRule="auto"/>
        <w:rPr>
          <w:rFonts w:ascii="Verdana" w:hAnsi="Verdana"/>
          <w:i w:val="0"/>
          <w:szCs w:val="24"/>
        </w:rPr>
      </w:pPr>
    </w:p>
    <w:p w:rsidR="00C83716" w:rsidRDefault="00C83716" w:rsidP="00C83716">
      <w:pPr>
        <w:pStyle w:val="WW-Textoindependiente2"/>
        <w:numPr>
          <w:ilvl w:val="0"/>
          <w:numId w:val="19"/>
        </w:numPr>
        <w:tabs>
          <w:tab w:val="left" w:pos="2880"/>
        </w:tabs>
        <w:spacing w:line="240" w:lineRule="auto"/>
        <w:rPr>
          <w:rFonts w:ascii="Verdana" w:hAnsi="Verdana"/>
          <w:i w:val="0"/>
          <w:szCs w:val="24"/>
        </w:rPr>
      </w:pPr>
      <w:r>
        <w:rPr>
          <w:rFonts w:ascii="Verdana" w:hAnsi="Verdana"/>
          <w:i w:val="0"/>
          <w:szCs w:val="24"/>
        </w:rPr>
        <w:t>Descarga de formularios para realizar diversos trámites</w:t>
      </w:r>
    </w:p>
    <w:p w:rsidR="00C83716" w:rsidRDefault="00C83716" w:rsidP="00C83716">
      <w:pPr>
        <w:pStyle w:val="WW-Textoindependiente2"/>
        <w:tabs>
          <w:tab w:val="left" w:pos="2880"/>
        </w:tabs>
        <w:spacing w:line="240" w:lineRule="auto"/>
        <w:rPr>
          <w:rFonts w:ascii="Verdana" w:hAnsi="Verdana"/>
          <w:i w:val="0"/>
          <w:szCs w:val="24"/>
        </w:rPr>
      </w:pPr>
    </w:p>
    <w:p w:rsidR="00C83716" w:rsidRDefault="00C83716" w:rsidP="00C83716">
      <w:pPr>
        <w:pStyle w:val="WW-Textoindependiente2"/>
        <w:numPr>
          <w:ilvl w:val="0"/>
          <w:numId w:val="19"/>
        </w:numPr>
        <w:tabs>
          <w:tab w:val="left" w:pos="2880"/>
        </w:tabs>
        <w:spacing w:line="240" w:lineRule="auto"/>
        <w:rPr>
          <w:rFonts w:ascii="Verdana" w:hAnsi="Verdana"/>
          <w:i w:val="0"/>
          <w:szCs w:val="24"/>
        </w:rPr>
      </w:pPr>
      <w:r>
        <w:rPr>
          <w:rFonts w:ascii="Verdana" w:hAnsi="Verdana"/>
          <w:i w:val="0"/>
          <w:szCs w:val="24"/>
        </w:rPr>
        <w:t>Implementación de sistemas de turnos centralizados con información gerencial y mesa derivadora.</w:t>
      </w:r>
    </w:p>
    <w:p w:rsidR="00C83716" w:rsidRDefault="00C83716" w:rsidP="00C83716">
      <w:pPr>
        <w:pStyle w:val="WW-Textoindependiente2"/>
        <w:tabs>
          <w:tab w:val="left" w:pos="2880"/>
        </w:tabs>
        <w:spacing w:line="240" w:lineRule="auto"/>
        <w:rPr>
          <w:rFonts w:ascii="Verdana" w:hAnsi="Verdana"/>
          <w:i w:val="0"/>
          <w:szCs w:val="24"/>
        </w:rPr>
      </w:pPr>
    </w:p>
    <w:p w:rsidR="00C83716" w:rsidRDefault="00C83716" w:rsidP="00C83716">
      <w:pPr>
        <w:pStyle w:val="WW-Textoindependiente2"/>
        <w:numPr>
          <w:ilvl w:val="0"/>
          <w:numId w:val="19"/>
        </w:numPr>
        <w:tabs>
          <w:tab w:val="left" w:pos="2880"/>
        </w:tabs>
        <w:spacing w:line="240" w:lineRule="auto"/>
        <w:rPr>
          <w:rFonts w:ascii="Verdana" w:hAnsi="Verdana"/>
          <w:i w:val="0"/>
          <w:szCs w:val="24"/>
        </w:rPr>
      </w:pPr>
      <w:r>
        <w:rPr>
          <w:rFonts w:ascii="Verdana" w:hAnsi="Verdana"/>
          <w:i w:val="0"/>
          <w:szCs w:val="24"/>
        </w:rPr>
        <w:t>Domicilio fiscal electrónico y fiscalización electrónica</w:t>
      </w:r>
    </w:p>
    <w:p w:rsidR="00C83716" w:rsidRDefault="00C83716" w:rsidP="00C83716">
      <w:pPr>
        <w:pStyle w:val="WW-Textoindependiente2"/>
        <w:tabs>
          <w:tab w:val="left" w:pos="2880"/>
        </w:tabs>
        <w:spacing w:line="240" w:lineRule="auto"/>
        <w:rPr>
          <w:rFonts w:ascii="Verdana" w:hAnsi="Verdana"/>
          <w:i w:val="0"/>
          <w:szCs w:val="24"/>
        </w:rPr>
      </w:pPr>
    </w:p>
    <w:p w:rsidR="00C83716" w:rsidRPr="009E3C8A" w:rsidRDefault="00C83716" w:rsidP="00C83716">
      <w:pPr>
        <w:pStyle w:val="WW-Textoindependiente2"/>
        <w:numPr>
          <w:ilvl w:val="0"/>
          <w:numId w:val="19"/>
        </w:numPr>
        <w:tabs>
          <w:tab w:val="left" w:pos="2880"/>
        </w:tabs>
        <w:spacing w:line="240" w:lineRule="auto"/>
        <w:rPr>
          <w:rFonts w:ascii="Verdana" w:hAnsi="Verdana"/>
          <w:i w:val="0"/>
          <w:szCs w:val="24"/>
        </w:rPr>
      </w:pPr>
      <w:r w:rsidRPr="009E3C8A">
        <w:rPr>
          <w:rFonts w:ascii="Verdana" w:hAnsi="Verdana"/>
          <w:i w:val="0"/>
          <w:szCs w:val="24"/>
        </w:rPr>
        <w:t>Direcciones, responsables, horario de atención y teléfonos de las Delegaciones de las Direcciones Generales y sus receptorias.</w:t>
      </w:r>
    </w:p>
    <w:p w:rsidR="00C83716" w:rsidRDefault="00C83716" w:rsidP="00C83716">
      <w:pPr>
        <w:pStyle w:val="WW-Textoindependiente2"/>
        <w:tabs>
          <w:tab w:val="left" w:pos="2880"/>
        </w:tabs>
        <w:spacing w:line="240" w:lineRule="auto"/>
        <w:rPr>
          <w:rFonts w:ascii="Verdana" w:hAnsi="Verdana"/>
          <w:i w:val="0"/>
          <w:szCs w:val="24"/>
        </w:rPr>
      </w:pPr>
    </w:p>
    <w:p w:rsidR="00C83716" w:rsidRDefault="00C83716" w:rsidP="00C83716">
      <w:pPr>
        <w:pStyle w:val="WW-Textoindependiente2"/>
        <w:numPr>
          <w:ilvl w:val="0"/>
          <w:numId w:val="19"/>
        </w:numPr>
        <w:tabs>
          <w:tab w:val="left" w:pos="2880"/>
        </w:tabs>
        <w:spacing w:line="240" w:lineRule="auto"/>
        <w:rPr>
          <w:rFonts w:ascii="Verdana" w:hAnsi="Verdana"/>
          <w:i w:val="0"/>
          <w:szCs w:val="24"/>
        </w:rPr>
      </w:pPr>
      <w:r>
        <w:rPr>
          <w:rFonts w:ascii="Verdana" w:hAnsi="Verdana"/>
          <w:i w:val="0"/>
          <w:szCs w:val="24"/>
        </w:rPr>
        <w:t>Aplicativo de declaración de metros cuadrados</w:t>
      </w:r>
    </w:p>
    <w:p w:rsidR="00C83716" w:rsidRDefault="00C83716" w:rsidP="00C83716">
      <w:pPr>
        <w:pStyle w:val="WW-Textoindependiente2"/>
        <w:tabs>
          <w:tab w:val="left" w:pos="2880"/>
        </w:tabs>
        <w:spacing w:line="240" w:lineRule="auto"/>
        <w:rPr>
          <w:rFonts w:ascii="Verdana" w:hAnsi="Verdana"/>
          <w:i w:val="0"/>
          <w:szCs w:val="24"/>
        </w:rPr>
      </w:pPr>
    </w:p>
    <w:p w:rsidR="00C83716" w:rsidRDefault="00C83716" w:rsidP="00C83716">
      <w:pPr>
        <w:pStyle w:val="WW-Textoindependiente2"/>
        <w:numPr>
          <w:ilvl w:val="0"/>
          <w:numId w:val="19"/>
        </w:numPr>
        <w:tabs>
          <w:tab w:val="left" w:pos="2880"/>
        </w:tabs>
        <w:spacing w:line="240" w:lineRule="auto"/>
        <w:rPr>
          <w:rFonts w:ascii="Verdana" w:hAnsi="Verdana"/>
          <w:i w:val="0"/>
          <w:szCs w:val="24"/>
        </w:rPr>
      </w:pPr>
      <w:r>
        <w:rPr>
          <w:rFonts w:ascii="Verdana" w:hAnsi="Verdana"/>
          <w:i w:val="0"/>
          <w:szCs w:val="24"/>
        </w:rPr>
        <w:t>Pago sin boleto</w:t>
      </w:r>
    </w:p>
    <w:p w:rsidR="00C83716" w:rsidRDefault="00C83716" w:rsidP="00C83716">
      <w:pPr>
        <w:pStyle w:val="WW-Textoindependiente2"/>
        <w:tabs>
          <w:tab w:val="left" w:pos="2880"/>
        </w:tabs>
        <w:spacing w:line="240" w:lineRule="auto"/>
        <w:rPr>
          <w:rFonts w:ascii="Verdana" w:hAnsi="Verdana"/>
          <w:i w:val="0"/>
          <w:szCs w:val="24"/>
        </w:rPr>
      </w:pPr>
    </w:p>
    <w:p w:rsidR="00C83716" w:rsidRDefault="00C83716" w:rsidP="00C83716">
      <w:pPr>
        <w:pStyle w:val="WW-Textoindependiente2"/>
        <w:numPr>
          <w:ilvl w:val="0"/>
          <w:numId w:val="19"/>
        </w:numPr>
        <w:tabs>
          <w:tab w:val="left" w:pos="2880"/>
        </w:tabs>
        <w:spacing w:line="240" w:lineRule="auto"/>
        <w:rPr>
          <w:rFonts w:ascii="Verdana" w:hAnsi="Verdana"/>
          <w:i w:val="0"/>
          <w:szCs w:val="24"/>
        </w:rPr>
      </w:pPr>
      <w:r>
        <w:rPr>
          <w:rFonts w:ascii="Verdana" w:hAnsi="Verdana"/>
          <w:i w:val="0"/>
          <w:szCs w:val="24"/>
        </w:rPr>
        <w:t>Entre otros</w:t>
      </w:r>
    </w:p>
    <w:p w:rsidR="00C83716" w:rsidRDefault="00C83716" w:rsidP="00C83716">
      <w:pPr>
        <w:pStyle w:val="WW-Textoindependiente2"/>
        <w:tabs>
          <w:tab w:val="left" w:pos="2880"/>
        </w:tabs>
        <w:spacing w:line="240" w:lineRule="auto"/>
        <w:rPr>
          <w:rFonts w:ascii="Verdana" w:hAnsi="Verdana"/>
          <w:i w:val="0"/>
          <w:szCs w:val="24"/>
        </w:rPr>
      </w:pPr>
    </w:p>
    <w:p w:rsidR="00C83716" w:rsidRPr="0049431A" w:rsidRDefault="00C83716" w:rsidP="00C83716">
      <w:pPr>
        <w:pStyle w:val="WW-Textoindependiente2"/>
        <w:tabs>
          <w:tab w:val="left" w:pos="2880"/>
        </w:tabs>
        <w:spacing w:line="240" w:lineRule="auto"/>
        <w:rPr>
          <w:rFonts w:ascii="Verdana" w:hAnsi="Verdana"/>
          <w:i w:val="0"/>
          <w:szCs w:val="24"/>
        </w:rPr>
      </w:pPr>
    </w:p>
    <w:p w:rsidR="00C83716" w:rsidRPr="00985872" w:rsidRDefault="00C83716" w:rsidP="00C83716">
      <w:pPr>
        <w:pStyle w:val="WW-Textoindependiente2"/>
        <w:tabs>
          <w:tab w:val="left" w:pos="2160"/>
        </w:tabs>
        <w:rPr>
          <w:rFonts w:ascii="Verdana" w:hAnsi="Verdana"/>
          <w:b/>
          <w:szCs w:val="24"/>
        </w:rPr>
      </w:pPr>
      <w:r>
        <w:rPr>
          <w:rFonts w:ascii="Verdana" w:hAnsi="Verdana"/>
          <w:b/>
          <w:szCs w:val="24"/>
        </w:rPr>
        <w:t xml:space="preserve">Combatir </w:t>
      </w:r>
      <w:r w:rsidRPr="00985872">
        <w:rPr>
          <w:rFonts w:ascii="Verdana" w:hAnsi="Verdana"/>
          <w:b/>
          <w:szCs w:val="24"/>
        </w:rPr>
        <w:t>la evasión y la morosidad mediante la generación de un mayor riesgo subjetivo y acciones que induzcan al cumplimiento</w:t>
      </w:r>
    </w:p>
    <w:p w:rsidR="00C83716" w:rsidRPr="0049431A" w:rsidRDefault="00C83716" w:rsidP="00C83716">
      <w:pPr>
        <w:pStyle w:val="WW-Textoindependiente2"/>
        <w:tabs>
          <w:tab w:val="left" w:pos="2160"/>
        </w:tabs>
        <w:rPr>
          <w:rFonts w:ascii="Verdana" w:hAnsi="Verdana"/>
          <w:b/>
          <w:i w:val="0"/>
          <w:szCs w:val="24"/>
          <w:u w:val="single"/>
        </w:rPr>
      </w:pPr>
    </w:p>
    <w:p w:rsidR="00C83716" w:rsidRPr="0049431A" w:rsidRDefault="00C83716" w:rsidP="00C83716">
      <w:pPr>
        <w:pStyle w:val="WW-Textoindependiente2"/>
        <w:tabs>
          <w:tab w:val="left" w:pos="1425"/>
        </w:tabs>
        <w:rPr>
          <w:rFonts w:ascii="Verdana" w:hAnsi="Verdana"/>
          <w:i w:val="0"/>
          <w:szCs w:val="24"/>
        </w:rPr>
      </w:pPr>
      <w:r>
        <w:rPr>
          <w:rFonts w:ascii="Verdana" w:hAnsi="Verdana"/>
          <w:i w:val="0"/>
          <w:szCs w:val="24"/>
        </w:rPr>
        <w:tab/>
        <w:t>S</w:t>
      </w:r>
      <w:r w:rsidRPr="0049431A">
        <w:rPr>
          <w:rFonts w:ascii="Verdana" w:hAnsi="Verdana"/>
          <w:i w:val="0"/>
          <w:szCs w:val="24"/>
        </w:rPr>
        <w:t>e ha definido un plan antievasión y control de la morosida</w:t>
      </w:r>
      <w:r>
        <w:rPr>
          <w:rFonts w:ascii="Verdana" w:hAnsi="Verdana"/>
          <w:i w:val="0"/>
          <w:szCs w:val="24"/>
        </w:rPr>
        <w:t xml:space="preserve">d </w:t>
      </w:r>
      <w:r w:rsidRPr="0049431A">
        <w:rPr>
          <w:rFonts w:ascii="Verdana" w:hAnsi="Verdana"/>
          <w:i w:val="0"/>
          <w:szCs w:val="24"/>
        </w:rPr>
        <w:t>que consiste en:</w:t>
      </w:r>
    </w:p>
    <w:p w:rsidR="00C83716" w:rsidRDefault="00C83716" w:rsidP="00C83716">
      <w:pPr>
        <w:pStyle w:val="WW-Textoindependiente2"/>
        <w:tabs>
          <w:tab w:val="left" w:pos="2880"/>
        </w:tabs>
        <w:rPr>
          <w:rFonts w:ascii="Verdana" w:hAnsi="Verdana"/>
          <w:i w:val="0"/>
          <w:szCs w:val="24"/>
        </w:rPr>
      </w:pPr>
      <w:r w:rsidRPr="003E6C1F">
        <w:rPr>
          <w:rFonts w:ascii="Verdana" w:hAnsi="Verdana"/>
          <w:b/>
          <w:i w:val="0"/>
          <w:szCs w:val="24"/>
        </w:rPr>
        <w:t>Plan de Acción Nº 1</w:t>
      </w:r>
      <w:r w:rsidRPr="0049431A">
        <w:rPr>
          <w:rFonts w:ascii="Verdana" w:hAnsi="Verdana"/>
          <w:i w:val="0"/>
          <w:szCs w:val="24"/>
        </w:rPr>
        <w:t>: incorporar nuevos actores para colaborar con la disminución de la evasión y la morosidad.</w:t>
      </w:r>
    </w:p>
    <w:p w:rsidR="00C83716" w:rsidRDefault="00C83716" w:rsidP="00C83716">
      <w:pPr>
        <w:pStyle w:val="WW-Textoindependiente2"/>
        <w:numPr>
          <w:ilvl w:val="0"/>
          <w:numId w:val="20"/>
        </w:numPr>
        <w:tabs>
          <w:tab w:val="left" w:pos="2880"/>
        </w:tabs>
        <w:rPr>
          <w:rFonts w:ascii="Verdana" w:hAnsi="Verdana"/>
          <w:i w:val="0"/>
          <w:szCs w:val="24"/>
        </w:rPr>
      </w:pPr>
      <w:r>
        <w:rPr>
          <w:rFonts w:ascii="Verdana" w:hAnsi="Verdana"/>
          <w:i w:val="0"/>
          <w:szCs w:val="24"/>
        </w:rPr>
        <w:lastRenderedPageBreak/>
        <w:t>Se incorporan nuevos agentes de percepción y retención del impuesto a los Ingresos Brutos y Sellos</w:t>
      </w:r>
    </w:p>
    <w:p w:rsidR="00C83716" w:rsidRDefault="00C83716" w:rsidP="00C83716">
      <w:pPr>
        <w:pStyle w:val="WW-Textoindependiente2"/>
        <w:tabs>
          <w:tab w:val="left" w:pos="2880"/>
        </w:tabs>
        <w:rPr>
          <w:rFonts w:ascii="Verdana" w:hAnsi="Verdana"/>
          <w:b/>
          <w:i w:val="0"/>
          <w:szCs w:val="24"/>
        </w:rPr>
      </w:pPr>
    </w:p>
    <w:p w:rsidR="00C83716" w:rsidRDefault="00C83716" w:rsidP="00C83716">
      <w:pPr>
        <w:pStyle w:val="WW-Textoindependiente2"/>
        <w:tabs>
          <w:tab w:val="left" w:pos="2880"/>
        </w:tabs>
        <w:rPr>
          <w:rFonts w:ascii="Verdana" w:hAnsi="Verdana"/>
          <w:i w:val="0"/>
          <w:szCs w:val="24"/>
        </w:rPr>
      </w:pPr>
      <w:r w:rsidRPr="003E6C1F">
        <w:rPr>
          <w:rFonts w:ascii="Verdana" w:hAnsi="Verdana"/>
          <w:b/>
          <w:i w:val="0"/>
          <w:szCs w:val="24"/>
        </w:rPr>
        <w:t>Plan de Acción Nº 2:</w:t>
      </w:r>
      <w:r w:rsidRPr="0049431A">
        <w:rPr>
          <w:rFonts w:ascii="Verdana" w:hAnsi="Verdana"/>
          <w:i w:val="0"/>
          <w:szCs w:val="24"/>
        </w:rPr>
        <w:t xml:space="preserve"> Aumentar el riesgo subjetivo. Optimizando los controles formales y sustanciales por parte de las áreas de fiscalización.</w:t>
      </w:r>
    </w:p>
    <w:p w:rsidR="00C83716" w:rsidRPr="003E6C1F" w:rsidRDefault="00C83716" w:rsidP="00C83716">
      <w:pPr>
        <w:pStyle w:val="WW-Textoindependiente2"/>
        <w:numPr>
          <w:ilvl w:val="0"/>
          <w:numId w:val="22"/>
        </w:numPr>
        <w:tabs>
          <w:tab w:val="left" w:pos="2880"/>
        </w:tabs>
        <w:rPr>
          <w:rFonts w:ascii="Verdana" w:hAnsi="Verdana"/>
          <w:i w:val="0"/>
          <w:szCs w:val="24"/>
        </w:rPr>
      </w:pPr>
      <w:r w:rsidRPr="003E6C1F">
        <w:rPr>
          <w:rFonts w:ascii="Verdana" w:hAnsi="Verdana"/>
          <w:i w:val="0"/>
          <w:szCs w:val="24"/>
        </w:rPr>
        <w:t xml:space="preserve">Aplicación de </w:t>
      </w:r>
      <w:smartTag w:uri="urn:schemas-microsoft-com:office:smarttags" w:element="PersonName">
        <w:smartTagPr>
          <w:attr w:name="ProductID" w:val="la Ley Penal"/>
        </w:smartTagPr>
        <w:smartTag w:uri="urn:schemas-microsoft-com:office:smarttags" w:element="PersonName">
          <w:smartTagPr>
            <w:attr w:name="ProductID" w:val="La Ley"/>
          </w:smartTagPr>
          <w:r w:rsidRPr="003E6C1F">
            <w:rPr>
              <w:rFonts w:ascii="Verdana" w:hAnsi="Verdana"/>
              <w:i w:val="0"/>
              <w:szCs w:val="24"/>
            </w:rPr>
            <w:t>la Ley</w:t>
          </w:r>
        </w:smartTag>
        <w:r w:rsidRPr="003E6C1F">
          <w:rPr>
            <w:rFonts w:ascii="Verdana" w:hAnsi="Verdana"/>
            <w:i w:val="0"/>
            <w:szCs w:val="24"/>
          </w:rPr>
          <w:t xml:space="preserve"> Penal</w:t>
        </w:r>
      </w:smartTag>
      <w:r w:rsidRPr="003E6C1F">
        <w:rPr>
          <w:rFonts w:ascii="Verdana" w:hAnsi="Verdana"/>
          <w:i w:val="0"/>
          <w:szCs w:val="24"/>
        </w:rPr>
        <w:t xml:space="preserve"> Tributaria</w:t>
      </w:r>
    </w:p>
    <w:p w:rsidR="00C83716" w:rsidRPr="003E6C1F" w:rsidRDefault="00C83716" w:rsidP="00C83716">
      <w:pPr>
        <w:pStyle w:val="WW-Textoindependiente2"/>
        <w:numPr>
          <w:ilvl w:val="0"/>
          <w:numId w:val="22"/>
        </w:numPr>
        <w:tabs>
          <w:tab w:val="left" w:pos="2880"/>
        </w:tabs>
        <w:rPr>
          <w:rFonts w:ascii="Verdana" w:hAnsi="Verdana"/>
          <w:i w:val="0"/>
          <w:szCs w:val="24"/>
        </w:rPr>
      </w:pPr>
      <w:r w:rsidRPr="003E6C1F">
        <w:rPr>
          <w:rFonts w:ascii="Verdana" w:hAnsi="Verdana"/>
          <w:i w:val="0"/>
          <w:szCs w:val="24"/>
        </w:rPr>
        <w:t>Se implementa el RIE (Régimen de Información de Eventos), para que sujetos actúen como agentes de información de la realización de eventos (fiestas, reuniones, congresos, etc.) y permitir un control oportuno y eficaz.</w:t>
      </w:r>
    </w:p>
    <w:p w:rsidR="00C83716" w:rsidRDefault="00C83716" w:rsidP="00C83716">
      <w:pPr>
        <w:pStyle w:val="WW-Textoindependiente2"/>
        <w:numPr>
          <w:ilvl w:val="0"/>
          <w:numId w:val="22"/>
        </w:numPr>
        <w:tabs>
          <w:tab w:val="left" w:pos="2880"/>
        </w:tabs>
        <w:rPr>
          <w:rFonts w:ascii="Verdana" w:hAnsi="Verdana"/>
          <w:i w:val="0"/>
          <w:szCs w:val="24"/>
        </w:rPr>
      </w:pPr>
      <w:r w:rsidRPr="003E6C1F">
        <w:rPr>
          <w:rFonts w:ascii="Verdana" w:hAnsi="Verdana"/>
          <w:i w:val="0"/>
          <w:szCs w:val="24"/>
        </w:rPr>
        <w:t>Se aplica la novedosa Fiscalización Electrónica, para disponer de un sistema de control que permita mayor cantidad de fiscalizaciones y mayor agilidad en su tramitación.</w:t>
      </w:r>
    </w:p>
    <w:p w:rsidR="00C83716" w:rsidRDefault="00C83716" w:rsidP="00C83716">
      <w:pPr>
        <w:pStyle w:val="WW-Textoindependiente2"/>
        <w:tabs>
          <w:tab w:val="left" w:pos="2880"/>
        </w:tabs>
        <w:spacing w:line="240" w:lineRule="auto"/>
        <w:rPr>
          <w:rFonts w:ascii="Verdana" w:hAnsi="Verdana"/>
          <w:i w:val="0"/>
          <w:szCs w:val="24"/>
        </w:rPr>
      </w:pPr>
    </w:p>
    <w:p w:rsidR="00C83716" w:rsidRDefault="00C83716" w:rsidP="00C83716">
      <w:pPr>
        <w:pStyle w:val="WW-Textoindependiente2"/>
        <w:tabs>
          <w:tab w:val="left" w:pos="2880"/>
        </w:tabs>
        <w:ind w:left="399"/>
        <w:rPr>
          <w:rFonts w:ascii="Verdana" w:hAnsi="Verdana"/>
          <w:i w:val="0"/>
          <w:szCs w:val="24"/>
        </w:rPr>
      </w:pPr>
      <w:r w:rsidRPr="003E6C1F">
        <w:rPr>
          <w:rFonts w:ascii="Verdana" w:hAnsi="Verdana"/>
          <w:b/>
          <w:i w:val="0"/>
          <w:szCs w:val="24"/>
        </w:rPr>
        <w:t>Plan de Acción Nº 3:</w:t>
      </w:r>
      <w:r w:rsidRPr="0049431A">
        <w:rPr>
          <w:rFonts w:ascii="Verdana" w:hAnsi="Verdana"/>
          <w:i w:val="0"/>
          <w:szCs w:val="24"/>
        </w:rPr>
        <w:t xml:space="preserve"> Ampliar los servicios a los contribuyentes.</w:t>
      </w:r>
    </w:p>
    <w:p w:rsidR="00C83716" w:rsidRDefault="00C83716" w:rsidP="00C83716">
      <w:pPr>
        <w:pStyle w:val="WW-Textoindependiente2"/>
        <w:numPr>
          <w:ilvl w:val="0"/>
          <w:numId w:val="21"/>
        </w:numPr>
        <w:tabs>
          <w:tab w:val="left" w:pos="2880"/>
        </w:tabs>
        <w:rPr>
          <w:rFonts w:ascii="Verdana" w:hAnsi="Verdana"/>
          <w:i w:val="0"/>
          <w:szCs w:val="24"/>
        </w:rPr>
      </w:pPr>
      <w:r>
        <w:rPr>
          <w:rFonts w:ascii="Verdana" w:hAnsi="Verdana"/>
          <w:i w:val="0"/>
          <w:szCs w:val="24"/>
        </w:rPr>
        <w:t>Señalado en el título anterior</w:t>
      </w:r>
    </w:p>
    <w:p w:rsidR="00C83716" w:rsidRDefault="00C83716" w:rsidP="00C83716">
      <w:pPr>
        <w:pStyle w:val="WW-Textoindependiente2"/>
        <w:tabs>
          <w:tab w:val="left" w:pos="2880"/>
        </w:tabs>
        <w:ind w:left="399"/>
        <w:rPr>
          <w:rFonts w:ascii="Verdana" w:hAnsi="Verdana"/>
          <w:b/>
          <w:i w:val="0"/>
          <w:szCs w:val="24"/>
        </w:rPr>
      </w:pPr>
    </w:p>
    <w:p w:rsidR="00C83716" w:rsidRDefault="00C83716" w:rsidP="00C83716">
      <w:pPr>
        <w:pStyle w:val="WW-Textoindependiente2"/>
        <w:tabs>
          <w:tab w:val="left" w:pos="2880"/>
        </w:tabs>
        <w:ind w:left="399"/>
        <w:rPr>
          <w:rFonts w:ascii="Verdana" w:hAnsi="Verdana"/>
          <w:i w:val="0"/>
          <w:szCs w:val="24"/>
        </w:rPr>
      </w:pPr>
      <w:r w:rsidRPr="003E6C1F">
        <w:rPr>
          <w:rFonts w:ascii="Verdana" w:hAnsi="Verdana"/>
          <w:b/>
          <w:i w:val="0"/>
          <w:szCs w:val="24"/>
        </w:rPr>
        <w:t xml:space="preserve">Plan de Acción Nº 4: </w:t>
      </w:r>
      <w:r w:rsidRPr="0049431A">
        <w:rPr>
          <w:rFonts w:ascii="Verdana" w:hAnsi="Verdana"/>
          <w:i w:val="0"/>
          <w:szCs w:val="24"/>
        </w:rPr>
        <w:t>Intensificar los controles por parte de los ejecutivos de cuentas.</w:t>
      </w:r>
    </w:p>
    <w:p w:rsidR="00C83716" w:rsidRDefault="00C83716" w:rsidP="00C83716">
      <w:pPr>
        <w:numPr>
          <w:ilvl w:val="0"/>
          <w:numId w:val="2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hAnsi="Verdana"/>
        </w:rPr>
      </w:pPr>
      <w:r>
        <w:rPr>
          <w:rFonts w:ascii="Verdana" w:hAnsi="Verdana"/>
        </w:rPr>
        <w:t>A tal fin se realizan controles periódicos a saber:</w:t>
      </w:r>
    </w:p>
    <w:p w:rsidR="00C83716" w:rsidRDefault="00C83716" w:rsidP="00C837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2"/>
        <w:jc w:val="both"/>
        <w:rPr>
          <w:rFonts w:ascii="Verdana" w:hAnsi="Verdana"/>
        </w:rPr>
      </w:pPr>
    </w:p>
    <w:p w:rsidR="00C83716" w:rsidRPr="00556B70" w:rsidRDefault="00C83716" w:rsidP="00C837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2"/>
        <w:jc w:val="both"/>
        <w:rPr>
          <w:rFonts w:ascii="Verdana" w:hAnsi="Verdana"/>
        </w:rPr>
      </w:pPr>
      <w:r w:rsidRPr="0028257C">
        <w:rPr>
          <w:rFonts w:ascii="Verdana" w:hAnsi="Verdana"/>
          <w:i/>
        </w:rPr>
        <w:t>Impuesto sobre los Ingresos Brutos</w:t>
      </w:r>
      <w:r w:rsidRPr="00556B70">
        <w:rPr>
          <w:rFonts w:ascii="Verdana" w:hAnsi="Verdana"/>
        </w:rPr>
        <w:t>:</w:t>
      </w:r>
      <w:r>
        <w:rPr>
          <w:rFonts w:ascii="Verdana" w:hAnsi="Verdana"/>
        </w:rPr>
        <w:t xml:space="preserve"> </w:t>
      </w:r>
      <w:r w:rsidRPr="00556B70">
        <w:rPr>
          <w:rFonts w:ascii="Verdana" w:hAnsi="Verdana"/>
        </w:rPr>
        <w:t>Control Mensual</w:t>
      </w:r>
    </w:p>
    <w:p w:rsidR="00C83716" w:rsidRPr="00556B70" w:rsidRDefault="00C83716" w:rsidP="00C837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2"/>
        <w:jc w:val="both"/>
        <w:rPr>
          <w:rFonts w:ascii="Verdana" w:hAnsi="Verdana"/>
        </w:rPr>
      </w:pPr>
      <w:r w:rsidRPr="0028257C">
        <w:rPr>
          <w:rFonts w:ascii="Verdana" w:hAnsi="Verdana"/>
          <w:i/>
        </w:rPr>
        <w:t>Impuestos Patrimoniales:</w:t>
      </w:r>
      <w:r>
        <w:rPr>
          <w:rFonts w:ascii="Verdana" w:hAnsi="Verdana"/>
        </w:rPr>
        <w:t xml:space="preserve"> </w:t>
      </w:r>
      <w:r w:rsidRPr="00556B70">
        <w:rPr>
          <w:rFonts w:ascii="Verdana" w:hAnsi="Verdana"/>
        </w:rPr>
        <w:t>Control trimestral</w:t>
      </w:r>
    </w:p>
    <w:p w:rsidR="00C83716" w:rsidRPr="00556B70" w:rsidRDefault="00C83716" w:rsidP="00C837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2"/>
        <w:jc w:val="both"/>
        <w:rPr>
          <w:rFonts w:ascii="Verdana" w:hAnsi="Verdana"/>
        </w:rPr>
      </w:pPr>
      <w:r w:rsidRPr="0028257C">
        <w:rPr>
          <w:rFonts w:ascii="Verdana" w:hAnsi="Verdana"/>
          <w:i/>
        </w:rPr>
        <w:t>Agentes de Retención/Percepción del Impuesto sobre los Ingresos Brutos:</w:t>
      </w:r>
      <w:r>
        <w:rPr>
          <w:rFonts w:ascii="Verdana" w:hAnsi="Verdana"/>
        </w:rPr>
        <w:t xml:space="preserve"> </w:t>
      </w:r>
      <w:r w:rsidRPr="00556B70">
        <w:rPr>
          <w:rFonts w:ascii="Verdana" w:hAnsi="Verdana"/>
        </w:rPr>
        <w:t>Control pago mensual que se circunscribe únicamente a los pagos realizados</w:t>
      </w:r>
      <w:r>
        <w:rPr>
          <w:rFonts w:ascii="Verdana" w:hAnsi="Verdana"/>
        </w:rPr>
        <w:t xml:space="preserve"> </w:t>
      </w:r>
      <w:r w:rsidRPr="00556B70">
        <w:rPr>
          <w:rFonts w:ascii="Verdana" w:hAnsi="Verdana"/>
        </w:rPr>
        <w:t>fuera de término.</w:t>
      </w:r>
    </w:p>
    <w:p w:rsidR="00C83716" w:rsidRPr="0049431A" w:rsidRDefault="00C83716" w:rsidP="00C83716">
      <w:pPr>
        <w:pStyle w:val="WW-Textoindependiente2"/>
        <w:tabs>
          <w:tab w:val="left" w:pos="2880"/>
        </w:tabs>
        <w:ind w:left="759"/>
        <w:rPr>
          <w:rFonts w:ascii="Verdana" w:hAnsi="Verdana"/>
          <w:i w:val="0"/>
          <w:szCs w:val="24"/>
        </w:rPr>
      </w:pPr>
    </w:p>
    <w:p w:rsidR="00C83716" w:rsidRDefault="00C83716" w:rsidP="00C83716">
      <w:pPr>
        <w:pStyle w:val="WW-Textoindependiente2"/>
        <w:tabs>
          <w:tab w:val="left" w:pos="2880"/>
        </w:tabs>
        <w:ind w:left="399"/>
        <w:rPr>
          <w:rFonts w:ascii="Verdana" w:hAnsi="Verdana"/>
          <w:i w:val="0"/>
          <w:szCs w:val="24"/>
        </w:rPr>
      </w:pPr>
      <w:r w:rsidRPr="003E6C1F">
        <w:rPr>
          <w:rFonts w:ascii="Verdana" w:hAnsi="Verdana"/>
          <w:b/>
          <w:i w:val="0"/>
          <w:szCs w:val="24"/>
        </w:rPr>
        <w:t>Plan de Acción Nº 5:</w:t>
      </w:r>
      <w:r w:rsidRPr="0049431A">
        <w:rPr>
          <w:rFonts w:ascii="Verdana" w:hAnsi="Verdana"/>
          <w:i w:val="0"/>
          <w:szCs w:val="24"/>
        </w:rPr>
        <w:t xml:space="preserve"> Aumentar los controles para cumplimiento de planes de pago otorgados en el marco de los procesos concursales.</w:t>
      </w:r>
    </w:p>
    <w:p w:rsidR="00C83716" w:rsidRPr="00C043C6" w:rsidRDefault="00C83716" w:rsidP="00C83716">
      <w:pPr>
        <w:pStyle w:val="WW-Textoindependiente2"/>
        <w:numPr>
          <w:ilvl w:val="0"/>
          <w:numId w:val="22"/>
        </w:numPr>
        <w:tabs>
          <w:tab w:val="left" w:pos="2880"/>
        </w:tabs>
        <w:rPr>
          <w:rFonts w:ascii="Verdana" w:hAnsi="Verdana"/>
          <w:i w:val="0"/>
          <w:szCs w:val="24"/>
        </w:rPr>
      </w:pPr>
      <w:r w:rsidRPr="00C043C6">
        <w:rPr>
          <w:rFonts w:ascii="Verdana" w:hAnsi="Verdana"/>
          <w:i w:val="0"/>
          <w:szCs w:val="24"/>
        </w:rPr>
        <w:t>Circularización de instructivo de trabajo entre profesionales contadores para identificar obligaciones firmes y no afectadas a planes de pago para solicitar su regularización.</w:t>
      </w:r>
    </w:p>
    <w:p w:rsidR="00C83716" w:rsidRPr="00C043C6" w:rsidRDefault="00C83716" w:rsidP="00C83716">
      <w:pPr>
        <w:pStyle w:val="WW-Textoindependiente2"/>
        <w:numPr>
          <w:ilvl w:val="0"/>
          <w:numId w:val="22"/>
        </w:numPr>
        <w:tabs>
          <w:tab w:val="left" w:pos="2880"/>
        </w:tabs>
        <w:rPr>
          <w:rFonts w:ascii="Verdana" w:hAnsi="Verdana"/>
          <w:i w:val="0"/>
          <w:szCs w:val="24"/>
        </w:rPr>
      </w:pPr>
      <w:r w:rsidRPr="00C043C6">
        <w:rPr>
          <w:rFonts w:ascii="Verdana" w:hAnsi="Verdana"/>
          <w:i w:val="0"/>
          <w:szCs w:val="24"/>
        </w:rPr>
        <w:t>Presentación de escritos solicitando cumplimiento de cuotas concordatarias vencidas.</w:t>
      </w:r>
    </w:p>
    <w:p w:rsidR="00C83716" w:rsidRPr="00C043C6" w:rsidRDefault="00C83716" w:rsidP="00C83716">
      <w:pPr>
        <w:pStyle w:val="WW-Textoindependiente2"/>
        <w:numPr>
          <w:ilvl w:val="0"/>
          <w:numId w:val="22"/>
        </w:numPr>
        <w:tabs>
          <w:tab w:val="left" w:pos="2880"/>
        </w:tabs>
        <w:rPr>
          <w:rFonts w:ascii="Verdana" w:hAnsi="Verdana"/>
          <w:i w:val="0"/>
          <w:szCs w:val="24"/>
        </w:rPr>
      </w:pPr>
      <w:r w:rsidRPr="00C043C6">
        <w:rPr>
          <w:rFonts w:ascii="Verdana" w:hAnsi="Verdana"/>
          <w:i w:val="0"/>
          <w:szCs w:val="24"/>
        </w:rPr>
        <w:lastRenderedPageBreak/>
        <w:t>Presentación de escritos solicitando retirar la condicionalidad de deuda verificada como condicional.</w:t>
      </w:r>
    </w:p>
    <w:p w:rsidR="00C83716" w:rsidRPr="00C043C6" w:rsidRDefault="00C83716" w:rsidP="00C83716">
      <w:pPr>
        <w:pStyle w:val="WW-Textoindependiente2"/>
        <w:numPr>
          <w:ilvl w:val="0"/>
          <w:numId w:val="22"/>
        </w:numPr>
        <w:tabs>
          <w:tab w:val="left" w:pos="2880"/>
        </w:tabs>
        <w:rPr>
          <w:rFonts w:ascii="Verdana" w:hAnsi="Verdana"/>
          <w:i w:val="0"/>
          <w:szCs w:val="24"/>
        </w:rPr>
      </w:pPr>
      <w:r w:rsidRPr="00C043C6">
        <w:rPr>
          <w:rFonts w:ascii="Verdana" w:hAnsi="Verdana"/>
          <w:i w:val="0"/>
          <w:szCs w:val="24"/>
        </w:rPr>
        <w:t>Solicitar se libre cheque de pagos por subrogación de terceros en el marco de concursos preventivos.</w:t>
      </w:r>
    </w:p>
    <w:p w:rsidR="00C83716" w:rsidRPr="00C043C6" w:rsidRDefault="00C83716" w:rsidP="00C83716">
      <w:pPr>
        <w:pStyle w:val="WW-Textoindependiente2"/>
        <w:numPr>
          <w:ilvl w:val="0"/>
          <w:numId w:val="22"/>
        </w:numPr>
        <w:tabs>
          <w:tab w:val="left" w:pos="2880"/>
        </w:tabs>
        <w:rPr>
          <w:rFonts w:ascii="Verdana" w:hAnsi="Verdana"/>
          <w:i w:val="0"/>
          <w:szCs w:val="24"/>
        </w:rPr>
      </w:pPr>
      <w:r w:rsidRPr="00C043C6">
        <w:rPr>
          <w:rFonts w:ascii="Verdana" w:hAnsi="Verdana"/>
          <w:i w:val="0"/>
          <w:szCs w:val="24"/>
        </w:rPr>
        <w:t>Cobranza de proyectos de distribució</w:t>
      </w:r>
      <w:r>
        <w:rPr>
          <w:rFonts w:ascii="Verdana" w:hAnsi="Verdana"/>
          <w:i w:val="0"/>
          <w:szCs w:val="24"/>
        </w:rPr>
        <w:t xml:space="preserve">n final en el marco de quiebras </w:t>
      </w:r>
      <w:r w:rsidRPr="00C043C6">
        <w:rPr>
          <w:rFonts w:ascii="Verdana" w:hAnsi="Verdana"/>
          <w:i w:val="0"/>
          <w:szCs w:val="24"/>
        </w:rPr>
        <w:t>liquidativas.</w:t>
      </w:r>
    </w:p>
    <w:p w:rsidR="00C83716" w:rsidRPr="003D2532" w:rsidRDefault="00C83716" w:rsidP="00C83716">
      <w:pPr>
        <w:pStyle w:val="WW-Textoindependiente2"/>
        <w:tabs>
          <w:tab w:val="left" w:pos="2880"/>
        </w:tabs>
        <w:ind w:left="399"/>
        <w:rPr>
          <w:rFonts w:ascii="Verdana" w:hAnsi="Verdana"/>
          <w:i w:val="0"/>
          <w:szCs w:val="24"/>
        </w:rPr>
      </w:pPr>
    </w:p>
    <w:p w:rsidR="00C83716" w:rsidRDefault="00C83716" w:rsidP="00C83716">
      <w:pPr>
        <w:pStyle w:val="WW-Textoindependiente2"/>
        <w:tabs>
          <w:tab w:val="left" w:pos="2880"/>
        </w:tabs>
        <w:ind w:left="399"/>
        <w:rPr>
          <w:rFonts w:ascii="Verdana" w:hAnsi="Verdana"/>
          <w:i w:val="0"/>
          <w:szCs w:val="24"/>
        </w:rPr>
      </w:pPr>
      <w:r w:rsidRPr="003E6C1F">
        <w:rPr>
          <w:rFonts w:ascii="Verdana" w:hAnsi="Verdana"/>
          <w:b/>
          <w:i w:val="0"/>
          <w:szCs w:val="24"/>
        </w:rPr>
        <w:t>Plan de Acción Nº 6:</w:t>
      </w:r>
      <w:r w:rsidRPr="0049431A">
        <w:rPr>
          <w:rFonts w:ascii="Verdana" w:hAnsi="Verdana"/>
          <w:i w:val="0"/>
          <w:szCs w:val="24"/>
        </w:rPr>
        <w:t xml:space="preserve"> Optimizar la ejecución de sentencias de los créditos y defensas del mismo con todas las herramientas legales.</w:t>
      </w:r>
    </w:p>
    <w:p w:rsidR="00C83716" w:rsidRDefault="00C83716" w:rsidP="00C83716">
      <w:pPr>
        <w:pStyle w:val="WW-Textoindependiente2"/>
        <w:numPr>
          <w:ilvl w:val="0"/>
          <w:numId w:val="22"/>
        </w:numPr>
        <w:tabs>
          <w:tab w:val="left" w:pos="2880"/>
        </w:tabs>
        <w:rPr>
          <w:rFonts w:ascii="Verdana" w:hAnsi="Verdana"/>
          <w:i w:val="0"/>
          <w:szCs w:val="24"/>
        </w:rPr>
      </w:pPr>
      <w:r>
        <w:rPr>
          <w:rFonts w:ascii="Verdana" w:hAnsi="Verdana"/>
          <w:i w:val="0"/>
          <w:szCs w:val="24"/>
        </w:rPr>
        <w:t>A</w:t>
      </w:r>
      <w:r w:rsidRPr="00C043C6">
        <w:rPr>
          <w:rFonts w:ascii="Verdana" w:hAnsi="Verdana"/>
          <w:i w:val="0"/>
          <w:szCs w:val="24"/>
        </w:rPr>
        <w:t>demás de las inhibiciones y los embargos de bienes, se ha implementado la traba de embargos de cuentas bancarias, lo que ha incrementado el cobro de las deudas en apremio, por resultar una herramienta más efectiva y agresiva.</w:t>
      </w:r>
    </w:p>
    <w:p w:rsidR="00C83716" w:rsidRPr="0049431A" w:rsidRDefault="00C83716" w:rsidP="00C83716">
      <w:pPr>
        <w:pStyle w:val="WW-Textoindependiente2"/>
        <w:tabs>
          <w:tab w:val="left" w:pos="2880"/>
        </w:tabs>
        <w:ind w:left="342"/>
        <w:rPr>
          <w:rFonts w:ascii="Verdana" w:hAnsi="Verdana"/>
          <w:i w:val="0"/>
          <w:szCs w:val="24"/>
        </w:rPr>
      </w:pPr>
    </w:p>
    <w:p w:rsidR="00C83716" w:rsidRDefault="00C83716" w:rsidP="00C83716">
      <w:pPr>
        <w:pStyle w:val="WW-Textoindependiente2"/>
        <w:tabs>
          <w:tab w:val="left" w:pos="2880"/>
        </w:tabs>
        <w:ind w:left="399"/>
        <w:rPr>
          <w:rFonts w:ascii="Verdana" w:hAnsi="Verdana"/>
          <w:i w:val="0"/>
          <w:szCs w:val="24"/>
        </w:rPr>
      </w:pPr>
      <w:r w:rsidRPr="003E6C1F">
        <w:rPr>
          <w:rFonts w:ascii="Verdana" w:hAnsi="Verdana"/>
          <w:b/>
          <w:i w:val="0"/>
          <w:szCs w:val="24"/>
        </w:rPr>
        <w:t>Plan de Acción Nº 7:</w:t>
      </w:r>
      <w:r w:rsidRPr="0049431A">
        <w:rPr>
          <w:rFonts w:ascii="Verdana" w:hAnsi="Verdana"/>
          <w:i w:val="0"/>
          <w:szCs w:val="24"/>
        </w:rPr>
        <w:t xml:space="preserve"> Optimizar las acciones de intimación de posiciones impagas.</w:t>
      </w:r>
    </w:p>
    <w:p w:rsidR="00C83716" w:rsidRPr="003D2532" w:rsidRDefault="00C83716" w:rsidP="00C83716">
      <w:pPr>
        <w:pStyle w:val="WW-Textoindependiente2"/>
        <w:numPr>
          <w:ilvl w:val="0"/>
          <w:numId w:val="22"/>
        </w:numPr>
        <w:tabs>
          <w:tab w:val="left" w:pos="2880"/>
        </w:tabs>
        <w:rPr>
          <w:rFonts w:ascii="Verdana" w:hAnsi="Verdana"/>
          <w:i w:val="0"/>
          <w:szCs w:val="24"/>
        </w:rPr>
      </w:pPr>
      <w:r w:rsidRPr="003D2532">
        <w:rPr>
          <w:rFonts w:ascii="Verdana" w:hAnsi="Verdana"/>
          <w:i w:val="0"/>
          <w:szCs w:val="24"/>
        </w:rPr>
        <w:t>Intimaciones por falta de presentac</w:t>
      </w:r>
      <w:r>
        <w:rPr>
          <w:rFonts w:ascii="Verdana" w:hAnsi="Verdana"/>
          <w:i w:val="0"/>
          <w:szCs w:val="24"/>
        </w:rPr>
        <w:t>ión</w:t>
      </w:r>
      <w:r w:rsidRPr="003D2532">
        <w:rPr>
          <w:rFonts w:ascii="Verdana" w:hAnsi="Verdana"/>
          <w:i w:val="0"/>
          <w:szCs w:val="24"/>
        </w:rPr>
        <w:t xml:space="preserve"> d</w:t>
      </w:r>
      <w:r>
        <w:rPr>
          <w:rFonts w:ascii="Verdana" w:hAnsi="Verdana"/>
          <w:i w:val="0"/>
          <w:szCs w:val="24"/>
        </w:rPr>
        <w:t>e declaración jurada y/o pagos a través de Correo Electrónico</w:t>
      </w:r>
    </w:p>
    <w:p w:rsidR="00C83716" w:rsidRDefault="00C83716" w:rsidP="00C83716">
      <w:pPr>
        <w:pStyle w:val="WW-Textoindependiente2"/>
        <w:numPr>
          <w:ilvl w:val="0"/>
          <w:numId w:val="22"/>
        </w:numPr>
        <w:tabs>
          <w:tab w:val="left" w:pos="2880"/>
        </w:tabs>
        <w:rPr>
          <w:rFonts w:ascii="Verdana" w:hAnsi="Verdana"/>
          <w:i w:val="0"/>
          <w:szCs w:val="24"/>
        </w:rPr>
      </w:pPr>
      <w:r w:rsidRPr="003D2532">
        <w:rPr>
          <w:rFonts w:ascii="Verdana" w:hAnsi="Verdana"/>
          <w:i w:val="0"/>
          <w:szCs w:val="24"/>
        </w:rPr>
        <w:t>Recordatorio de vencimiento de cuotas de Planes de Pago</w:t>
      </w:r>
      <w:r>
        <w:rPr>
          <w:rFonts w:ascii="Verdana" w:hAnsi="Verdana"/>
          <w:i w:val="0"/>
          <w:szCs w:val="24"/>
        </w:rPr>
        <w:t xml:space="preserve"> Web a través de correo electrónico</w:t>
      </w:r>
    </w:p>
    <w:p w:rsidR="00C83716" w:rsidRPr="0049431A" w:rsidRDefault="00C83716" w:rsidP="00C83716">
      <w:pPr>
        <w:pStyle w:val="WW-Textoindependiente2"/>
        <w:numPr>
          <w:ilvl w:val="0"/>
          <w:numId w:val="22"/>
        </w:numPr>
        <w:tabs>
          <w:tab w:val="left" w:pos="2880"/>
        </w:tabs>
        <w:rPr>
          <w:rFonts w:ascii="Verdana" w:hAnsi="Verdana"/>
          <w:i w:val="0"/>
          <w:szCs w:val="24"/>
        </w:rPr>
      </w:pPr>
      <w:r>
        <w:rPr>
          <w:rFonts w:ascii="Verdana" w:hAnsi="Verdana"/>
          <w:i w:val="0"/>
          <w:szCs w:val="24"/>
        </w:rPr>
        <w:t>Sistema de fiscalización electrónica</w:t>
      </w:r>
    </w:p>
    <w:p w:rsidR="00C83716" w:rsidRPr="0049431A" w:rsidRDefault="00C83716" w:rsidP="00C83716">
      <w:pPr>
        <w:pStyle w:val="WW-Textoindependiente2"/>
        <w:tabs>
          <w:tab w:val="left" w:pos="2880"/>
        </w:tabs>
        <w:ind w:left="399"/>
        <w:rPr>
          <w:rFonts w:ascii="Verdana" w:hAnsi="Verdana"/>
          <w:i w:val="0"/>
          <w:szCs w:val="24"/>
        </w:rPr>
      </w:pPr>
    </w:p>
    <w:p w:rsidR="00C83716" w:rsidRDefault="00C83716" w:rsidP="00C83716">
      <w:pPr>
        <w:pStyle w:val="WW-Textoindependiente2"/>
        <w:tabs>
          <w:tab w:val="left" w:pos="2880"/>
        </w:tabs>
        <w:ind w:left="399"/>
        <w:rPr>
          <w:rFonts w:ascii="Verdana" w:hAnsi="Verdana"/>
          <w:i w:val="0"/>
          <w:szCs w:val="24"/>
        </w:rPr>
      </w:pPr>
      <w:r w:rsidRPr="003E6C1F">
        <w:rPr>
          <w:rFonts w:ascii="Verdana" w:hAnsi="Verdana"/>
          <w:b/>
          <w:i w:val="0"/>
          <w:szCs w:val="24"/>
        </w:rPr>
        <w:t>Plan de Acción Nº 8:</w:t>
      </w:r>
      <w:r w:rsidRPr="0049431A">
        <w:rPr>
          <w:rFonts w:ascii="Verdana" w:hAnsi="Verdana"/>
          <w:i w:val="0"/>
          <w:szCs w:val="24"/>
        </w:rPr>
        <w:t xml:space="preserve"> Mejorar las campañas de recordatorios de vencimiento</w:t>
      </w:r>
      <w:r>
        <w:rPr>
          <w:rFonts w:ascii="Verdana" w:hAnsi="Verdana"/>
          <w:i w:val="0"/>
          <w:szCs w:val="24"/>
        </w:rPr>
        <w:t xml:space="preserve">s por distintos medios de </w:t>
      </w:r>
      <w:smartTag w:uri="urn:schemas-microsoft-com:office:smarttags" w:element="PersonName">
        <w:smartTagPr>
          <w:attr w:name="ProductID" w:val="la ATM."/>
        </w:smartTagPr>
        <w:r>
          <w:rPr>
            <w:rFonts w:ascii="Verdana" w:hAnsi="Verdana"/>
            <w:i w:val="0"/>
            <w:szCs w:val="24"/>
          </w:rPr>
          <w:t>la ATM</w:t>
        </w:r>
        <w:r w:rsidRPr="0049431A">
          <w:rPr>
            <w:rFonts w:ascii="Verdana" w:hAnsi="Verdana"/>
            <w:i w:val="0"/>
            <w:szCs w:val="24"/>
          </w:rPr>
          <w:t>.</w:t>
        </w:r>
      </w:smartTag>
    </w:p>
    <w:p w:rsidR="00C83716" w:rsidRDefault="00C83716" w:rsidP="00C83716">
      <w:pPr>
        <w:pStyle w:val="WW-Textoindependiente2"/>
        <w:numPr>
          <w:ilvl w:val="0"/>
          <w:numId w:val="22"/>
        </w:numPr>
        <w:tabs>
          <w:tab w:val="left" w:pos="2880"/>
        </w:tabs>
        <w:rPr>
          <w:rFonts w:ascii="Verdana" w:hAnsi="Verdana"/>
          <w:i w:val="0"/>
          <w:szCs w:val="24"/>
        </w:rPr>
      </w:pPr>
      <w:r>
        <w:rPr>
          <w:rFonts w:ascii="Verdana" w:hAnsi="Verdana"/>
          <w:i w:val="0"/>
          <w:szCs w:val="24"/>
        </w:rPr>
        <w:t xml:space="preserve">Publicación de Agenda de Vencimiento en </w:t>
      </w:r>
      <w:smartTag w:uri="urn:schemas-microsoft-com:office:smarttags" w:element="PersonName">
        <w:smartTagPr>
          <w:attr w:name="ProductID" w:val="la P￡gina Web"/>
        </w:smartTagPr>
        <w:smartTag w:uri="urn:schemas-microsoft-com:office:smarttags" w:element="PersonName">
          <w:smartTagPr>
            <w:attr w:name="ProductID" w:val="la P￡gina"/>
          </w:smartTagPr>
          <w:r>
            <w:rPr>
              <w:rFonts w:ascii="Verdana" w:hAnsi="Verdana"/>
              <w:i w:val="0"/>
              <w:szCs w:val="24"/>
            </w:rPr>
            <w:t>la Página</w:t>
          </w:r>
        </w:smartTag>
        <w:r>
          <w:rPr>
            <w:rFonts w:ascii="Verdana" w:hAnsi="Verdana"/>
            <w:i w:val="0"/>
            <w:szCs w:val="24"/>
          </w:rPr>
          <w:t xml:space="preserve"> Web</w:t>
        </w:r>
      </w:smartTag>
    </w:p>
    <w:p w:rsidR="00C83716" w:rsidRDefault="00C83716" w:rsidP="00C83716">
      <w:pPr>
        <w:pStyle w:val="WW-Textoindependiente2"/>
        <w:numPr>
          <w:ilvl w:val="0"/>
          <w:numId w:val="22"/>
        </w:numPr>
        <w:tabs>
          <w:tab w:val="left" w:pos="2880"/>
        </w:tabs>
        <w:rPr>
          <w:rFonts w:ascii="Verdana" w:hAnsi="Verdana"/>
          <w:i w:val="0"/>
          <w:szCs w:val="24"/>
        </w:rPr>
      </w:pPr>
      <w:r>
        <w:rPr>
          <w:rFonts w:ascii="Verdana" w:hAnsi="Verdana"/>
          <w:i w:val="0"/>
          <w:szCs w:val="24"/>
        </w:rPr>
        <w:t>Publicidad en diversos medios de comunicación</w:t>
      </w:r>
    </w:p>
    <w:p w:rsidR="00C83716" w:rsidRPr="0049431A" w:rsidRDefault="00C83716" w:rsidP="00C83716">
      <w:pPr>
        <w:pStyle w:val="WW-Textoindependiente2"/>
        <w:tabs>
          <w:tab w:val="left" w:pos="2880"/>
        </w:tabs>
        <w:ind w:left="342"/>
        <w:rPr>
          <w:rFonts w:ascii="Verdana" w:hAnsi="Verdana"/>
          <w:i w:val="0"/>
          <w:szCs w:val="24"/>
        </w:rPr>
      </w:pPr>
    </w:p>
    <w:p w:rsidR="00C83716" w:rsidRDefault="00C83716" w:rsidP="00C83716">
      <w:pPr>
        <w:pStyle w:val="WW-Textoindependiente2"/>
        <w:tabs>
          <w:tab w:val="left" w:pos="2880"/>
        </w:tabs>
        <w:ind w:left="399"/>
        <w:rPr>
          <w:rFonts w:ascii="Verdana" w:hAnsi="Verdana"/>
          <w:i w:val="0"/>
          <w:szCs w:val="24"/>
        </w:rPr>
      </w:pPr>
      <w:r w:rsidRPr="003E6C1F">
        <w:rPr>
          <w:rFonts w:ascii="Verdana" w:hAnsi="Verdana"/>
          <w:b/>
          <w:i w:val="0"/>
          <w:szCs w:val="24"/>
        </w:rPr>
        <w:t>Plan de Acción Nº 9:</w:t>
      </w:r>
      <w:r w:rsidRPr="0049431A">
        <w:rPr>
          <w:rFonts w:ascii="Verdana" w:hAnsi="Verdana"/>
          <w:i w:val="0"/>
          <w:szCs w:val="24"/>
        </w:rPr>
        <w:t xml:space="preserve"> Abreviar los tiempos de entrega y notificación de las boletas de deuda.</w:t>
      </w:r>
    </w:p>
    <w:p w:rsidR="00C83716" w:rsidRDefault="00C83716" w:rsidP="00C83716">
      <w:pPr>
        <w:pStyle w:val="WW-Textoindependiente2"/>
        <w:numPr>
          <w:ilvl w:val="0"/>
          <w:numId w:val="22"/>
        </w:numPr>
        <w:tabs>
          <w:tab w:val="left" w:pos="2880"/>
        </w:tabs>
        <w:rPr>
          <w:rFonts w:ascii="Verdana" w:hAnsi="Verdana"/>
          <w:i w:val="0"/>
          <w:szCs w:val="24"/>
        </w:rPr>
      </w:pPr>
      <w:r w:rsidRPr="00C043C6">
        <w:rPr>
          <w:rFonts w:ascii="Verdana" w:hAnsi="Verdana"/>
          <w:i w:val="0"/>
          <w:szCs w:val="24"/>
        </w:rPr>
        <w:t xml:space="preserve">A efecto de efectivizar la gestión judicial se ha emitido </w:t>
      </w:r>
      <w:smartTag w:uri="urn:schemas-microsoft-com:office:smarttags" w:element="PersonName">
        <w:smartTagPr>
          <w:attr w:name="ProductID" w:val="la Resoluci￳n Interna"/>
        </w:smartTagPr>
        <w:r w:rsidRPr="00C043C6">
          <w:rPr>
            <w:rFonts w:ascii="Verdana" w:hAnsi="Verdana"/>
            <w:i w:val="0"/>
            <w:szCs w:val="24"/>
          </w:rPr>
          <w:t>la Resolución Interna</w:t>
        </w:r>
      </w:smartTag>
      <w:r w:rsidRPr="00C043C6">
        <w:rPr>
          <w:rFonts w:ascii="Verdana" w:hAnsi="Verdana"/>
          <w:i w:val="0"/>
          <w:szCs w:val="24"/>
        </w:rPr>
        <w:t xml:space="preserve"> N° 55/14, que establece los plazos que deben cumplir los </w:t>
      </w:r>
      <w:r w:rsidRPr="00C043C6">
        <w:rPr>
          <w:rFonts w:ascii="Verdana" w:hAnsi="Verdana"/>
          <w:i w:val="0"/>
          <w:szCs w:val="24"/>
        </w:rPr>
        <w:lastRenderedPageBreak/>
        <w:t>recaudadores para la tramitación del apremio encomendado, lo que permite una más eficiente labor y mejor control</w:t>
      </w:r>
      <w:r>
        <w:rPr>
          <w:rFonts w:ascii="Verdana" w:hAnsi="Verdana"/>
          <w:i w:val="0"/>
          <w:szCs w:val="24"/>
        </w:rPr>
        <w:t>.</w:t>
      </w:r>
    </w:p>
    <w:p w:rsidR="00C83716" w:rsidRPr="0049431A" w:rsidRDefault="00C83716" w:rsidP="00C83716">
      <w:pPr>
        <w:pStyle w:val="WW-Textoindependiente2"/>
        <w:tabs>
          <w:tab w:val="left" w:pos="2880"/>
        </w:tabs>
        <w:ind w:left="342"/>
        <w:rPr>
          <w:rFonts w:ascii="Verdana" w:hAnsi="Verdana"/>
          <w:i w:val="0"/>
          <w:szCs w:val="24"/>
        </w:rPr>
      </w:pPr>
    </w:p>
    <w:p w:rsidR="00C83716" w:rsidRDefault="00C83716" w:rsidP="00C83716">
      <w:pPr>
        <w:pStyle w:val="WW-Textoindependiente2"/>
        <w:tabs>
          <w:tab w:val="left" w:pos="2880"/>
        </w:tabs>
        <w:ind w:left="399"/>
        <w:rPr>
          <w:rFonts w:ascii="Verdana" w:hAnsi="Verdana"/>
          <w:i w:val="0"/>
          <w:szCs w:val="24"/>
        </w:rPr>
      </w:pPr>
      <w:r w:rsidRPr="003E6C1F">
        <w:rPr>
          <w:rFonts w:ascii="Verdana" w:hAnsi="Verdana"/>
          <w:b/>
          <w:i w:val="0"/>
          <w:szCs w:val="24"/>
        </w:rPr>
        <w:t>Plan de Acción Nº 10:</w:t>
      </w:r>
      <w:r w:rsidRPr="0049431A">
        <w:rPr>
          <w:rFonts w:ascii="Verdana" w:hAnsi="Verdana"/>
          <w:i w:val="0"/>
          <w:szCs w:val="24"/>
        </w:rPr>
        <w:t xml:space="preserve"> Optimizar e</w:t>
      </w:r>
      <w:r>
        <w:rPr>
          <w:rFonts w:ascii="Verdana" w:hAnsi="Verdana"/>
          <w:i w:val="0"/>
          <w:szCs w:val="24"/>
        </w:rPr>
        <w:t>l proceso de medidas cautelares.</w:t>
      </w:r>
    </w:p>
    <w:p w:rsidR="00C83716" w:rsidRPr="001F2973" w:rsidRDefault="00C83716" w:rsidP="00C83716">
      <w:pPr>
        <w:numPr>
          <w:ilvl w:val="1"/>
          <w:numId w:val="21"/>
        </w:numPr>
        <w:suppressAutoHyphens/>
        <w:spacing w:line="360" w:lineRule="auto"/>
        <w:ind w:left="697" w:hanging="357"/>
        <w:jc w:val="both"/>
        <w:rPr>
          <w:rFonts w:ascii="Verdana" w:hAnsi="Verdana"/>
        </w:rPr>
      </w:pPr>
      <w:r w:rsidRPr="00E56604">
        <w:rPr>
          <w:rFonts w:ascii="Verdana" w:hAnsi="Verdana"/>
        </w:rPr>
        <w:t>Determinada la omisión de un tributo se analiza, en función del monto de deuda determinado y los antecedentes del contribuyente, la conveniencia y probabilidad de éxito de la solicitud de medidas cautelares. Se confecciona el escrito correspondiente, y se encarga de su presentación ante  el Juzgado Tributario de Turno. El Departamento de Asuntos Legales, tiene la obligación de solicitar el levantamiento de la medida trabada, dentro de los quince (15) días hábiles de haberse notificado la cancelación de la deuda determinada.</w:t>
      </w:r>
    </w:p>
    <w:p w:rsidR="00C83716" w:rsidRPr="0049431A" w:rsidRDefault="00C83716" w:rsidP="00C83716">
      <w:pPr>
        <w:pStyle w:val="WW-Textoindependiente2"/>
        <w:tabs>
          <w:tab w:val="left" w:pos="2880"/>
        </w:tabs>
        <w:ind w:left="399"/>
        <w:rPr>
          <w:rFonts w:ascii="Verdana" w:hAnsi="Verdana"/>
          <w:i w:val="0"/>
          <w:szCs w:val="24"/>
        </w:rPr>
      </w:pPr>
    </w:p>
    <w:p w:rsidR="00C83716" w:rsidRDefault="00C83716" w:rsidP="00C83716">
      <w:pPr>
        <w:pStyle w:val="WW-Textoindependiente2"/>
        <w:tabs>
          <w:tab w:val="left" w:pos="2880"/>
        </w:tabs>
        <w:ind w:left="399"/>
        <w:rPr>
          <w:rFonts w:ascii="Verdana" w:hAnsi="Verdana"/>
          <w:i w:val="0"/>
          <w:szCs w:val="24"/>
        </w:rPr>
      </w:pPr>
      <w:r w:rsidRPr="003E6C1F">
        <w:rPr>
          <w:rFonts w:ascii="Verdana" w:hAnsi="Verdana"/>
          <w:b/>
          <w:i w:val="0"/>
          <w:szCs w:val="24"/>
        </w:rPr>
        <w:t>Plan de Acción Nº 11:</w:t>
      </w:r>
      <w:r w:rsidRPr="0049431A">
        <w:rPr>
          <w:rFonts w:ascii="Verdana" w:hAnsi="Verdana"/>
          <w:i w:val="0"/>
          <w:szCs w:val="24"/>
        </w:rPr>
        <w:t xml:space="preserve"> Difundir valores y lograr mayor participación en el ámbito educativo dentro del programa de cultura tributaria.</w:t>
      </w:r>
    </w:p>
    <w:p w:rsidR="00C83716" w:rsidRDefault="00C83716" w:rsidP="00C83716">
      <w:pPr>
        <w:pStyle w:val="WW-Textoindependiente2"/>
        <w:numPr>
          <w:ilvl w:val="0"/>
          <w:numId w:val="21"/>
        </w:numPr>
        <w:tabs>
          <w:tab w:val="left" w:pos="2880"/>
        </w:tabs>
        <w:rPr>
          <w:rFonts w:ascii="Verdana" w:hAnsi="Verdana"/>
          <w:i w:val="0"/>
          <w:szCs w:val="24"/>
        </w:rPr>
      </w:pPr>
      <w:r>
        <w:rPr>
          <w:rFonts w:ascii="Verdana" w:hAnsi="Verdana"/>
          <w:i w:val="0"/>
          <w:szCs w:val="24"/>
        </w:rPr>
        <w:t>A través del Concurso “Mi factura, POR FAVOR!”</w:t>
      </w:r>
    </w:p>
    <w:p w:rsidR="00C83716" w:rsidRPr="0049431A" w:rsidRDefault="00C83716" w:rsidP="00C83716">
      <w:pPr>
        <w:pStyle w:val="WW-Textoindependiente2"/>
        <w:tabs>
          <w:tab w:val="left" w:pos="2880"/>
        </w:tabs>
        <w:ind w:left="342"/>
        <w:rPr>
          <w:rFonts w:ascii="Verdana" w:hAnsi="Verdana"/>
          <w:i w:val="0"/>
          <w:szCs w:val="24"/>
        </w:rPr>
      </w:pPr>
    </w:p>
    <w:p w:rsidR="00C83716" w:rsidRDefault="00C83716" w:rsidP="00C83716">
      <w:pPr>
        <w:pStyle w:val="WW-Textoindependiente2"/>
        <w:tabs>
          <w:tab w:val="left" w:pos="2880"/>
        </w:tabs>
        <w:ind w:left="399"/>
        <w:rPr>
          <w:rFonts w:ascii="Verdana" w:hAnsi="Verdana"/>
          <w:i w:val="0"/>
          <w:szCs w:val="24"/>
        </w:rPr>
      </w:pPr>
      <w:r w:rsidRPr="003E6C1F">
        <w:rPr>
          <w:rFonts w:ascii="Verdana" w:hAnsi="Verdana"/>
          <w:b/>
          <w:i w:val="0"/>
          <w:szCs w:val="24"/>
        </w:rPr>
        <w:t>Plan de Acción Nº 12:</w:t>
      </w:r>
      <w:r w:rsidRPr="0049431A">
        <w:rPr>
          <w:rFonts w:ascii="Verdana" w:hAnsi="Verdana"/>
          <w:i w:val="0"/>
          <w:szCs w:val="24"/>
        </w:rPr>
        <w:t xml:space="preserve"> Eficientizar el control de ingresos de las regalías.</w:t>
      </w:r>
    </w:p>
    <w:p w:rsidR="00C83716" w:rsidRPr="0049431A" w:rsidRDefault="00C83716" w:rsidP="00C83716">
      <w:pPr>
        <w:pStyle w:val="WW-Textoindependiente2"/>
        <w:numPr>
          <w:ilvl w:val="0"/>
          <w:numId w:val="21"/>
        </w:numPr>
        <w:tabs>
          <w:tab w:val="left" w:pos="2880"/>
        </w:tabs>
        <w:rPr>
          <w:rFonts w:ascii="Verdana" w:hAnsi="Verdana"/>
          <w:i w:val="0"/>
          <w:szCs w:val="24"/>
        </w:rPr>
      </w:pPr>
      <w:r>
        <w:rPr>
          <w:rFonts w:ascii="Verdana" w:hAnsi="Verdana"/>
          <w:i w:val="0"/>
          <w:szCs w:val="24"/>
        </w:rPr>
        <w:t>Desarrollo del SINFORE (Sistema de Información de Regalías)</w:t>
      </w:r>
    </w:p>
    <w:p w:rsidR="00C83716" w:rsidRDefault="00C83716" w:rsidP="00C83716">
      <w:pPr>
        <w:pStyle w:val="WW-Textoindependiente2"/>
        <w:tabs>
          <w:tab w:val="left" w:pos="2880"/>
        </w:tabs>
        <w:ind w:left="399"/>
        <w:rPr>
          <w:rFonts w:ascii="Verdana" w:hAnsi="Verdana"/>
          <w:b/>
          <w:i w:val="0"/>
          <w:szCs w:val="24"/>
        </w:rPr>
      </w:pPr>
    </w:p>
    <w:p w:rsidR="00C83716" w:rsidRDefault="00C83716" w:rsidP="00C83716">
      <w:pPr>
        <w:pStyle w:val="WW-Textoindependiente2"/>
        <w:tabs>
          <w:tab w:val="left" w:pos="2880"/>
        </w:tabs>
        <w:ind w:left="399"/>
        <w:rPr>
          <w:rFonts w:ascii="Verdana" w:hAnsi="Verdana"/>
          <w:i w:val="0"/>
          <w:szCs w:val="24"/>
        </w:rPr>
      </w:pPr>
      <w:r w:rsidRPr="003E6C1F">
        <w:rPr>
          <w:rFonts w:ascii="Verdana" w:hAnsi="Verdana"/>
          <w:b/>
          <w:i w:val="0"/>
          <w:szCs w:val="24"/>
        </w:rPr>
        <w:t>Plan de Acción Nº 13:</w:t>
      </w:r>
      <w:r w:rsidRPr="0049431A">
        <w:rPr>
          <w:rFonts w:ascii="Verdana" w:hAnsi="Verdana"/>
          <w:i w:val="0"/>
          <w:szCs w:val="24"/>
        </w:rPr>
        <w:t xml:space="preserve"> Aumentar la efectividad en la fiscalización.</w:t>
      </w:r>
    </w:p>
    <w:p w:rsidR="00C83716" w:rsidRDefault="00C83716" w:rsidP="00C83716">
      <w:pPr>
        <w:pStyle w:val="WW-Textoindependiente2"/>
        <w:numPr>
          <w:ilvl w:val="0"/>
          <w:numId w:val="21"/>
        </w:numPr>
        <w:tabs>
          <w:tab w:val="left" w:pos="2880"/>
        </w:tabs>
        <w:rPr>
          <w:rFonts w:ascii="Verdana" w:hAnsi="Verdana"/>
          <w:i w:val="0"/>
          <w:szCs w:val="24"/>
        </w:rPr>
      </w:pPr>
      <w:r>
        <w:rPr>
          <w:rFonts w:ascii="Verdana" w:hAnsi="Verdana"/>
          <w:i w:val="0"/>
          <w:szCs w:val="24"/>
        </w:rPr>
        <w:t>Controles de automotores en la vía pública</w:t>
      </w:r>
    </w:p>
    <w:p w:rsidR="00C83716" w:rsidRDefault="00C83716" w:rsidP="00C83716">
      <w:pPr>
        <w:pStyle w:val="WW-Textoindependiente2"/>
        <w:numPr>
          <w:ilvl w:val="0"/>
          <w:numId w:val="21"/>
        </w:numPr>
        <w:tabs>
          <w:tab w:val="left" w:pos="2880"/>
        </w:tabs>
        <w:rPr>
          <w:rFonts w:ascii="Verdana" w:hAnsi="Verdana"/>
          <w:i w:val="0"/>
          <w:szCs w:val="24"/>
        </w:rPr>
      </w:pPr>
      <w:r>
        <w:rPr>
          <w:rFonts w:ascii="Verdana" w:hAnsi="Verdana"/>
          <w:i w:val="0"/>
          <w:szCs w:val="24"/>
        </w:rPr>
        <w:t>Controles presenciales a través de Fiscalizadores en comercios y prestadores de Servicios</w:t>
      </w:r>
    </w:p>
    <w:p w:rsidR="00C83716" w:rsidRDefault="00C83716" w:rsidP="00C83716">
      <w:pPr>
        <w:pStyle w:val="WW-Textoindependiente2"/>
        <w:numPr>
          <w:ilvl w:val="0"/>
          <w:numId w:val="21"/>
        </w:numPr>
        <w:tabs>
          <w:tab w:val="left" w:pos="2880"/>
        </w:tabs>
        <w:rPr>
          <w:rFonts w:ascii="Verdana" w:hAnsi="Verdana"/>
          <w:i w:val="0"/>
          <w:szCs w:val="24"/>
        </w:rPr>
      </w:pPr>
      <w:r>
        <w:rPr>
          <w:rFonts w:ascii="Verdana" w:hAnsi="Verdana"/>
          <w:i w:val="0"/>
          <w:szCs w:val="24"/>
        </w:rPr>
        <w:t>Desarrollo de Fiscalización electrónica</w:t>
      </w:r>
    </w:p>
    <w:p w:rsidR="00C83716" w:rsidRPr="0049431A" w:rsidRDefault="00C83716" w:rsidP="00C83716">
      <w:pPr>
        <w:pStyle w:val="WW-Textoindependiente2"/>
        <w:numPr>
          <w:ilvl w:val="0"/>
          <w:numId w:val="21"/>
        </w:numPr>
        <w:tabs>
          <w:tab w:val="left" w:pos="2880"/>
        </w:tabs>
        <w:rPr>
          <w:rFonts w:ascii="Verdana" w:hAnsi="Verdana"/>
          <w:i w:val="0"/>
          <w:szCs w:val="24"/>
        </w:rPr>
      </w:pPr>
      <w:r>
        <w:rPr>
          <w:rFonts w:ascii="Verdana" w:hAnsi="Verdana"/>
          <w:i w:val="0"/>
          <w:szCs w:val="24"/>
        </w:rPr>
        <w:t>Intimaciones a través de correo electrónico</w:t>
      </w:r>
    </w:p>
    <w:p w:rsidR="00C83716" w:rsidRPr="0049431A" w:rsidRDefault="00C83716" w:rsidP="00C83716">
      <w:pPr>
        <w:pStyle w:val="WW-Textoindependiente2"/>
        <w:ind w:left="1416"/>
        <w:rPr>
          <w:rFonts w:ascii="Verdana" w:hAnsi="Verdana"/>
          <w:i w:val="0"/>
          <w:szCs w:val="24"/>
        </w:rPr>
      </w:pPr>
    </w:p>
    <w:p w:rsidR="00C83716" w:rsidRPr="0049431A" w:rsidRDefault="00C83716" w:rsidP="00C83716">
      <w:pPr>
        <w:jc w:val="both"/>
        <w:rPr>
          <w:rFonts w:ascii="Verdana" w:hAnsi="Verdana"/>
          <w:u w:val="single"/>
        </w:rPr>
      </w:pPr>
    </w:p>
    <w:p w:rsidR="00C83716" w:rsidRPr="00B4162A" w:rsidRDefault="00C83716" w:rsidP="00C83716">
      <w:pPr>
        <w:pStyle w:val="Textoindependiente"/>
        <w:spacing w:line="360" w:lineRule="auto"/>
        <w:rPr>
          <w:rFonts w:ascii="Verdana" w:hAnsi="Verdana"/>
          <w:b/>
          <w:szCs w:val="24"/>
          <w:u w:val="single"/>
        </w:rPr>
      </w:pPr>
      <w:r w:rsidRPr="00B4162A">
        <w:rPr>
          <w:rFonts w:ascii="Verdana" w:hAnsi="Verdana"/>
          <w:b/>
          <w:szCs w:val="24"/>
          <w:u w:val="single"/>
        </w:rPr>
        <w:t xml:space="preserve">ACTIVIDADES </w:t>
      </w:r>
      <w:r>
        <w:rPr>
          <w:rFonts w:ascii="Verdana" w:hAnsi="Verdana"/>
          <w:b/>
          <w:szCs w:val="24"/>
          <w:u w:val="single"/>
        </w:rPr>
        <w:t xml:space="preserve">POR ÁREAS </w:t>
      </w:r>
      <w:r w:rsidRPr="00B4162A">
        <w:rPr>
          <w:rFonts w:ascii="Verdana" w:hAnsi="Verdana"/>
          <w:b/>
          <w:szCs w:val="24"/>
          <w:u w:val="single"/>
        </w:rPr>
        <w:t xml:space="preserve">PARA ALCANZAR </w:t>
      </w:r>
      <w:smartTag w:uri="urn:schemas-microsoft-com:office:smarttags" w:element="PersonName">
        <w:smartTagPr>
          <w:attr w:name="ProductID" w:val="LA MISIￓN Y"/>
        </w:smartTagPr>
        <w:smartTag w:uri="urn:schemas-microsoft-com:office:smarttags" w:element="PersonName">
          <w:smartTagPr>
            <w:attr w:name="ProductID" w:val="LA MISIￓN"/>
          </w:smartTagPr>
          <w:r w:rsidRPr="00B4162A">
            <w:rPr>
              <w:rFonts w:ascii="Verdana" w:hAnsi="Verdana"/>
              <w:b/>
              <w:szCs w:val="24"/>
              <w:u w:val="single"/>
            </w:rPr>
            <w:t>LA MISIÓN</w:t>
          </w:r>
        </w:smartTag>
        <w:r w:rsidRPr="00B4162A">
          <w:rPr>
            <w:rFonts w:ascii="Verdana" w:hAnsi="Verdana"/>
            <w:b/>
            <w:szCs w:val="24"/>
            <w:u w:val="single"/>
          </w:rPr>
          <w:t xml:space="preserve"> Y</w:t>
        </w:r>
      </w:smartTag>
      <w:r>
        <w:rPr>
          <w:rFonts w:ascii="Verdana" w:hAnsi="Verdana"/>
          <w:b/>
          <w:szCs w:val="24"/>
          <w:u w:val="single"/>
        </w:rPr>
        <w:t xml:space="preserve"> VISIÓ</w:t>
      </w:r>
      <w:r w:rsidRPr="00B4162A">
        <w:rPr>
          <w:rFonts w:ascii="Verdana" w:hAnsi="Verdana"/>
          <w:b/>
          <w:szCs w:val="24"/>
          <w:u w:val="single"/>
        </w:rPr>
        <w:t xml:space="preserve">N DE </w:t>
      </w:r>
      <w:smartTag w:uri="urn:schemas-microsoft-com:office:smarttags" w:element="PersonName">
        <w:smartTagPr>
          <w:attr w:name="ProductID" w:val="la ATM"/>
        </w:smartTagPr>
        <w:r w:rsidRPr="00B4162A">
          <w:rPr>
            <w:rFonts w:ascii="Verdana" w:hAnsi="Verdana"/>
            <w:b/>
            <w:szCs w:val="24"/>
            <w:u w:val="single"/>
          </w:rPr>
          <w:t>LA ATM</w:t>
        </w:r>
      </w:smartTag>
    </w:p>
    <w:p w:rsidR="00C83716" w:rsidRDefault="00C83716" w:rsidP="00C83716">
      <w:pPr>
        <w:pStyle w:val="WW-Textoindependiente2"/>
        <w:tabs>
          <w:tab w:val="left" w:pos="1425"/>
        </w:tabs>
        <w:rPr>
          <w:rFonts w:ascii="Verdana" w:hAnsi="Verdana"/>
          <w:i w:val="0"/>
          <w:szCs w:val="24"/>
        </w:rPr>
      </w:pPr>
      <w:r w:rsidRPr="0049431A">
        <w:rPr>
          <w:rFonts w:ascii="Verdana" w:hAnsi="Verdana"/>
          <w:i w:val="0"/>
          <w:szCs w:val="24"/>
        </w:rPr>
        <w:lastRenderedPageBreak/>
        <w:tab/>
        <w:t>Para ello se pone énfasis en las siguientes acciones que desarrollan las distintas unidades de gestión:</w:t>
      </w:r>
    </w:p>
    <w:p w:rsidR="00C83716" w:rsidRDefault="00C83716" w:rsidP="00C83716">
      <w:pPr>
        <w:pStyle w:val="WW-Textoindependiente2"/>
        <w:tabs>
          <w:tab w:val="left" w:pos="1425"/>
        </w:tabs>
        <w:rPr>
          <w:rFonts w:ascii="Verdana" w:hAnsi="Verdana"/>
          <w:i w:val="0"/>
          <w:szCs w:val="24"/>
        </w:rPr>
      </w:pPr>
    </w:p>
    <w:p w:rsidR="00C83716" w:rsidRPr="003D55D5" w:rsidRDefault="00C83716" w:rsidP="00C83716">
      <w:pPr>
        <w:pStyle w:val="WW-Textoindependiente2"/>
        <w:numPr>
          <w:ilvl w:val="0"/>
          <w:numId w:val="29"/>
        </w:numPr>
        <w:tabs>
          <w:tab w:val="clear" w:pos="1065"/>
          <w:tab w:val="num" w:pos="570"/>
          <w:tab w:val="left" w:pos="1425"/>
        </w:tabs>
        <w:ind w:hanging="1122"/>
        <w:rPr>
          <w:rFonts w:ascii="Verdana" w:hAnsi="Verdana"/>
          <w:b/>
          <w:i w:val="0"/>
          <w:szCs w:val="24"/>
        </w:rPr>
      </w:pPr>
      <w:r w:rsidRPr="003D55D5">
        <w:rPr>
          <w:rFonts w:ascii="Verdana" w:hAnsi="Verdana"/>
          <w:b/>
          <w:i w:val="0"/>
          <w:szCs w:val="24"/>
        </w:rPr>
        <w:t>DIRECCIÓN GENERAL DE RENTAS</w:t>
      </w:r>
    </w:p>
    <w:p w:rsidR="00C83716" w:rsidRDefault="00C83716" w:rsidP="00C83716">
      <w:pPr>
        <w:rPr>
          <w:rFonts w:ascii="Verdana" w:hAnsi="Verdana"/>
          <w:b/>
          <w:u w:val="single"/>
        </w:rPr>
      </w:pPr>
    </w:p>
    <w:p w:rsidR="00C83716" w:rsidRPr="0049431A" w:rsidRDefault="00C83716" w:rsidP="00C83716">
      <w:pPr>
        <w:rPr>
          <w:rFonts w:ascii="Verdana" w:hAnsi="Verdana"/>
          <w:b/>
          <w:u w:val="single"/>
        </w:rPr>
      </w:pPr>
      <w:r>
        <w:rPr>
          <w:rFonts w:ascii="Verdana" w:hAnsi="Verdana"/>
          <w:b/>
          <w:u w:val="single"/>
        </w:rPr>
        <w:t>Departamento</w:t>
      </w:r>
      <w:r w:rsidRPr="0049431A">
        <w:rPr>
          <w:rFonts w:ascii="Verdana" w:hAnsi="Verdana"/>
          <w:b/>
          <w:u w:val="single"/>
        </w:rPr>
        <w:t xml:space="preserve"> de Grandes Contribuyentes</w:t>
      </w:r>
    </w:p>
    <w:p w:rsidR="00C83716" w:rsidRPr="0049431A" w:rsidRDefault="00C83716" w:rsidP="00C83716">
      <w:pPr>
        <w:rPr>
          <w:rFonts w:ascii="Verdana" w:hAnsi="Verdana"/>
          <w:b/>
          <w:u w:val="single"/>
        </w:rPr>
      </w:pPr>
    </w:p>
    <w:p w:rsidR="00C83716" w:rsidRPr="0049431A" w:rsidRDefault="00C83716" w:rsidP="00C83716">
      <w:pPr>
        <w:rPr>
          <w:rFonts w:ascii="Verdana" w:hAnsi="Verdana"/>
          <w:u w:val="single"/>
        </w:rPr>
      </w:pPr>
    </w:p>
    <w:p w:rsidR="00C83716" w:rsidRPr="007A29B0" w:rsidRDefault="00C83716" w:rsidP="00C83716">
      <w:pPr>
        <w:pStyle w:val="HTMLconformatoprevio"/>
        <w:tabs>
          <w:tab w:val="clear" w:pos="916"/>
          <w:tab w:val="left" w:pos="1368"/>
        </w:tabs>
        <w:spacing w:line="360" w:lineRule="auto"/>
        <w:jc w:val="both"/>
        <w:rPr>
          <w:rFonts w:ascii="Verdana" w:hAnsi="Verdana"/>
          <w:color w:val="auto"/>
          <w:sz w:val="24"/>
          <w:szCs w:val="24"/>
          <w:lang w:eastAsia="ar-SA"/>
        </w:rPr>
      </w:pPr>
      <w:r>
        <w:rPr>
          <w:rFonts w:ascii="Verdana" w:hAnsi="Verdana"/>
          <w:color w:val="auto"/>
          <w:sz w:val="24"/>
          <w:szCs w:val="24"/>
          <w:lang w:val="es-AR" w:eastAsia="ar-SA"/>
        </w:rPr>
        <w:tab/>
      </w:r>
      <w:r w:rsidRPr="007A29B0">
        <w:rPr>
          <w:rFonts w:ascii="Verdana" w:hAnsi="Verdana"/>
          <w:color w:val="auto"/>
          <w:sz w:val="24"/>
          <w:szCs w:val="24"/>
          <w:lang w:eastAsia="ar-SA"/>
        </w:rPr>
        <w:t>Se encuentra abocado al control y seguimiento de las obligaciones tributarias por parte de los ejecutivos de cuenta tanto en contribuyentes locales y de convenio multilateral, como en agentes de retención y percepción en el Impuesto sobre los Ingresos Brutos comprendidos en el Sistema de Control Especial con nuevos reportes suministrados por las áreas informáticas, teniendo en cuenta el nuevo padrón asignado mediante Resolución General Nro.40/12, adecuada por Resolución General Nro.43/15. En el caso particular de agentes de retención y percepción del impuesto sobre los ingresos brutos se aprobó el aplicativo SAREPE que permite por parte del agente presentar vía web la declaración jurada y el comprobante de pago correspondiente y por parte de la administración realizar controles automáticos y aplicar sanciones de acuerdo a la normativa legal vigente.</w:t>
      </w:r>
    </w:p>
    <w:p w:rsidR="00C83716" w:rsidRPr="007A29B0" w:rsidRDefault="00C83716" w:rsidP="00C83716">
      <w:pPr>
        <w:pStyle w:val="HTMLconformatoprevio"/>
        <w:tabs>
          <w:tab w:val="clear" w:pos="916"/>
          <w:tab w:val="left" w:pos="1425"/>
        </w:tabs>
        <w:spacing w:line="360" w:lineRule="auto"/>
        <w:ind w:firstLine="1425"/>
        <w:jc w:val="both"/>
        <w:rPr>
          <w:rFonts w:ascii="Verdana" w:hAnsi="Verdana"/>
          <w:color w:val="auto"/>
          <w:sz w:val="24"/>
          <w:szCs w:val="24"/>
          <w:lang w:eastAsia="ar-SA"/>
        </w:rPr>
      </w:pPr>
      <w:r w:rsidRPr="007A29B0">
        <w:rPr>
          <w:rFonts w:ascii="Verdana" w:hAnsi="Verdana"/>
          <w:color w:val="auto"/>
          <w:sz w:val="24"/>
          <w:szCs w:val="24"/>
          <w:lang w:eastAsia="ar-SA"/>
        </w:rPr>
        <w:t xml:space="preserve">A través de </w:t>
      </w:r>
      <w:smartTag w:uri="urn:schemas-microsoft-com:office:smarttags" w:element="PersonName">
        <w:smartTagPr>
          <w:attr w:name="ProductID" w:val="la Resoluci￳n General"/>
        </w:smartTagPr>
        <w:r w:rsidRPr="007A29B0">
          <w:rPr>
            <w:rFonts w:ascii="Verdana" w:hAnsi="Verdana"/>
            <w:color w:val="auto"/>
            <w:sz w:val="24"/>
            <w:szCs w:val="24"/>
            <w:lang w:eastAsia="ar-SA"/>
          </w:rPr>
          <w:t>la Resolución General</w:t>
        </w:r>
      </w:smartTag>
      <w:r w:rsidRPr="007A29B0">
        <w:rPr>
          <w:rFonts w:ascii="Verdana" w:hAnsi="Verdana"/>
          <w:color w:val="auto"/>
          <w:sz w:val="24"/>
          <w:szCs w:val="24"/>
          <w:lang w:eastAsia="ar-SA"/>
        </w:rPr>
        <w:t xml:space="preserve"> Nro. 26/15 de </w:t>
      </w:r>
      <w:smartTag w:uri="urn:schemas-microsoft-com:office:smarttags" w:element="PersonName">
        <w:smartTagPr>
          <w:attr w:name="ProductID" w:val="la ATM"/>
        </w:smartTagPr>
        <w:r w:rsidRPr="007A29B0">
          <w:rPr>
            <w:rFonts w:ascii="Verdana" w:hAnsi="Verdana"/>
            <w:color w:val="auto"/>
            <w:sz w:val="24"/>
            <w:szCs w:val="24"/>
            <w:lang w:eastAsia="ar-SA"/>
          </w:rPr>
          <w:t>la ATM</w:t>
        </w:r>
      </w:smartTag>
      <w:r w:rsidRPr="007A29B0">
        <w:rPr>
          <w:rFonts w:ascii="Verdana" w:hAnsi="Verdana"/>
          <w:color w:val="auto"/>
          <w:sz w:val="24"/>
          <w:szCs w:val="24"/>
          <w:lang w:eastAsia="ar-SA"/>
        </w:rPr>
        <w:t xml:space="preserve"> rige como opción para los contribuyentes en el impuesto sobre los ingresos brutos y agentes de retención y percepción la notificación de reclamos, avisos, aplicación de sanciones y otras a través del domicilio fiscal electrónico.</w:t>
      </w:r>
    </w:p>
    <w:p w:rsidR="00C83716" w:rsidRPr="007A29B0" w:rsidRDefault="00C83716" w:rsidP="00C83716">
      <w:pPr>
        <w:pStyle w:val="HTMLconformatoprevio"/>
        <w:spacing w:line="360" w:lineRule="auto"/>
        <w:ind w:firstLine="1425"/>
        <w:jc w:val="both"/>
        <w:rPr>
          <w:rFonts w:ascii="Verdana" w:hAnsi="Verdana"/>
          <w:color w:val="auto"/>
          <w:sz w:val="24"/>
          <w:szCs w:val="24"/>
          <w:lang w:eastAsia="ar-SA"/>
        </w:rPr>
      </w:pPr>
      <w:r w:rsidRPr="007A29B0">
        <w:rPr>
          <w:rFonts w:ascii="Verdana" w:hAnsi="Verdana"/>
          <w:color w:val="auto"/>
          <w:sz w:val="24"/>
          <w:szCs w:val="24"/>
          <w:lang w:eastAsia="ar-SA"/>
        </w:rPr>
        <w:t>Se ha presentado proyecto solicitando el desarrollo del legajo electrónico para los sujetos comprendidos en el sistema de control especial.</w:t>
      </w:r>
    </w:p>
    <w:p w:rsidR="00C83716" w:rsidRDefault="00C83716" w:rsidP="00C83716">
      <w:pPr>
        <w:pStyle w:val="HTMLconformatoprevio"/>
        <w:spacing w:line="360" w:lineRule="auto"/>
        <w:ind w:firstLine="1425"/>
        <w:jc w:val="both"/>
        <w:rPr>
          <w:rFonts w:ascii="Verdana" w:hAnsi="Verdana"/>
          <w:color w:val="auto"/>
          <w:sz w:val="24"/>
          <w:szCs w:val="24"/>
          <w:lang w:eastAsia="ar-SA"/>
        </w:rPr>
      </w:pPr>
      <w:r w:rsidRPr="007A29B0">
        <w:rPr>
          <w:rFonts w:ascii="Verdana" w:hAnsi="Verdana"/>
          <w:color w:val="auto"/>
          <w:sz w:val="24"/>
          <w:szCs w:val="24"/>
          <w:lang w:eastAsia="ar-SA"/>
        </w:rPr>
        <w:t xml:space="preserve">Se está brindando capacitación al Personal del área conforme al puesto de trabajo que ocupa y los contribuyentes que administra, con el fin de brindar mejores servicios a los contribuyentes, como así también para tener el padrón de administrados actualizado en los impuestos que se encuentra bajo su control. Lleva a cabo un control formal más estricto y </w:t>
      </w:r>
      <w:r w:rsidRPr="007A29B0">
        <w:rPr>
          <w:rFonts w:ascii="Verdana" w:hAnsi="Verdana"/>
          <w:color w:val="auto"/>
          <w:sz w:val="24"/>
          <w:szCs w:val="24"/>
          <w:lang w:eastAsia="ar-SA"/>
        </w:rPr>
        <w:lastRenderedPageBreak/>
        <w:t>cercano sobre el vencimiento de las obligaciones tributarias, teniendo como principal objetivo lograr el mayor cumplimiento voluntario.</w:t>
      </w:r>
    </w:p>
    <w:p w:rsidR="00C83716" w:rsidRPr="007A29B0" w:rsidRDefault="00C83716" w:rsidP="00C83716">
      <w:pPr>
        <w:pStyle w:val="HTMLconformatoprevio"/>
        <w:spacing w:line="360" w:lineRule="auto"/>
        <w:jc w:val="both"/>
        <w:rPr>
          <w:rFonts w:ascii="Verdana" w:hAnsi="Verdana"/>
          <w:color w:val="auto"/>
          <w:sz w:val="24"/>
          <w:szCs w:val="24"/>
          <w:lang w:eastAsia="ar-SA"/>
        </w:rPr>
      </w:pPr>
    </w:p>
    <w:p w:rsidR="00C83716" w:rsidRPr="00650D7E" w:rsidRDefault="00C83716" w:rsidP="00C83716">
      <w:pPr>
        <w:pStyle w:val="HTMLconformatoprevio"/>
        <w:numPr>
          <w:ilvl w:val="0"/>
          <w:numId w:val="23"/>
        </w:numPr>
        <w:spacing w:line="360" w:lineRule="auto"/>
        <w:jc w:val="both"/>
        <w:rPr>
          <w:rFonts w:ascii="Verdana" w:hAnsi="Verdana"/>
          <w:color w:val="auto"/>
          <w:sz w:val="24"/>
          <w:szCs w:val="24"/>
          <w:lang w:eastAsia="ar-SA"/>
        </w:rPr>
      </w:pPr>
      <w:r w:rsidRPr="00650D7E">
        <w:rPr>
          <w:rFonts w:ascii="Verdana" w:hAnsi="Verdana"/>
          <w:color w:val="auto"/>
          <w:sz w:val="24"/>
          <w:szCs w:val="24"/>
          <w:lang w:eastAsia="ar-SA"/>
        </w:rPr>
        <w:t>Se realizaron 2027 intimaciones a Grandes Contribuyentes/ Agentes de Retención-Percepción del Impuesto sobre los Ingresos Brutos.</w:t>
      </w:r>
    </w:p>
    <w:p w:rsidR="00C83716" w:rsidRPr="00650D7E" w:rsidRDefault="00C83716" w:rsidP="00C83716">
      <w:pPr>
        <w:pStyle w:val="HTMLconformatoprevio"/>
        <w:spacing w:line="360" w:lineRule="auto"/>
        <w:jc w:val="both"/>
        <w:rPr>
          <w:rFonts w:ascii="Verdana" w:hAnsi="Verdana"/>
          <w:color w:val="auto"/>
          <w:sz w:val="24"/>
          <w:szCs w:val="24"/>
          <w:lang w:eastAsia="ar-SA"/>
        </w:rPr>
      </w:pPr>
    </w:p>
    <w:p w:rsidR="00C83716" w:rsidRPr="00650D7E" w:rsidRDefault="00C83716" w:rsidP="00C83716">
      <w:pPr>
        <w:pStyle w:val="HTMLconformatoprevio"/>
        <w:numPr>
          <w:ilvl w:val="0"/>
          <w:numId w:val="23"/>
        </w:numPr>
        <w:spacing w:line="360" w:lineRule="auto"/>
        <w:jc w:val="both"/>
        <w:rPr>
          <w:rFonts w:ascii="Verdana" w:hAnsi="Verdana"/>
          <w:color w:val="auto"/>
          <w:sz w:val="24"/>
          <w:szCs w:val="24"/>
          <w:lang w:eastAsia="ar-SA"/>
        </w:rPr>
      </w:pPr>
      <w:r w:rsidRPr="00650D7E">
        <w:rPr>
          <w:rFonts w:ascii="Verdana" w:hAnsi="Verdana"/>
          <w:color w:val="auto"/>
          <w:sz w:val="24"/>
          <w:szCs w:val="24"/>
          <w:lang w:eastAsia="ar-SA"/>
        </w:rPr>
        <w:t>Se realizaron acciones de depuración de 25 cuentas de Grandes Contribuyentes/Agentes de Retención- Percepción del Impuesto sobre los Ingresos Brutos.</w:t>
      </w:r>
    </w:p>
    <w:p w:rsidR="00C83716" w:rsidRPr="00650D7E" w:rsidRDefault="00C83716" w:rsidP="00C83716">
      <w:pPr>
        <w:pStyle w:val="HTMLconformatoprevio"/>
        <w:spacing w:line="360" w:lineRule="auto"/>
        <w:jc w:val="both"/>
        <w:rPr>
          <w:rFonts w:ascii="Verdana" w:hAnsi="Verdana"/>
          <w:color w:val="auto"/>
          <w:sz w:val="24"/>
          <w:szCs w:val="24"/>
          <w:lang w:eastAsia="ar-SA"/>
        </w:rPr>
      </w:pPr>
    </w:p>
    <w:p w:rsidR="00C83716" w:rsidRPr="00650D7E" w:rsidRDefault="00C83716" w:rsidP="00C83716">
      <w:pPr>
        <w:pStyle w:val="HTMLconformatoprevio"/>
        <w:numPr>
          <w:ilvl w:val="0"/>
          <w:numId w:val="23"/>
        </w:numPr>
        <w:spacing w:line="360" w:lineRule="auto"/>
        <w:jc w:val="both"/>
        <w:rPr>
          <w:rFonts w:ascii="Verdana" w:hAnsi="Verdana"/>
          <w:color w:val="auto"/>
          <w:sz w:val="24"/>
          <w:szCs w:val="24"/>
          <w:lang w:eastAsia="ar-SA"/>
        </w:rPr>
      </w:pPr>
      <w:r w:rsidRPr="00650D7E">
        <w:rPr>
          <w:rFonts w:ascii="Verdana" w:hAnsi="Verdana"/>
          <w:color w:val="auto"/>
          <w:sz w:val="24"/>
          <w:szCs w:val="24"/>
          <w:lang w:eastAsia="ar-SA"/>
        </w:rPr>
        <w:t>Se atendió y/o asesoró a 3479 Grandes Contribuyentes y Agentes de Retención y Percepción del Impuesto sobre los Ingresos Brutos.</w:t>
      </w:r>
    </w:p>
    <w:p w:rsidR="00C83716" w:rsidRPr="00650D7E" w:rsidRDefault="00C83716" w:rsidP="00C83716">
      <w:pPr>
        <w:pStyle w:val="HTMLconformatoprevio"/>
        <w:spacing w:line="360" w:lineRule="auto"/>
        <w:ind w:firstLine="1425"/>
        <w:jc w:val="both"/>
        <w:rPr>
          <w:rFonts w:ascii="Verdana" w:hAnsi="Verdana"/>
          <w:color w:val="auto"/>
          <w:sz w:val="24"/>
          <w:szCs w:val="24"/>
          <w:lang w:eastAsia="ar-SA"/>
        </w:rPr>
      </w:pPr>
    </w:p>
    <w:p w:rsidR="00C83716" w:rsidRPr="00650D7E" w:rsidRDefault="00C83716" w:rsidP="00C83716">
      <w:pPr>
        <w:pStyle w:val="HTMLconformatoprevio"/>
        <w:numPr>
          <w:ilvl w:val="0"/>
          <w:numId w:val="23"/>
        </w:numPr>
        <w:spacing w:line="360" w:lineRule="auto"/>
        <w:jc w:val="both"/>
        <w:rPr>
          <w:rFonts w:ascii="Verdana" w:hAnsi="Verdana"/>
          <w:color w:val="auto"/>
          <w:sz w:val="24"/>
          <w:szCs w:val="24"/>
          <w:lang w:eastAsia="ar-SA"/>
        </w:rPr>
      </w:pPr>
      <w:r w:rsidRPr="00650D7E">
        <w:rPr>
          <w:rFonts w:ascii="Verdana" w:hAnsi="Verdana"/>
          <w:color w:val="auto"/>
          <w:sz w:val="24"/>
          <w:szCs w:val="24"/>
          <w:lang w:eastAsia="ar-SA"/>
        </w:rPr>
        <w:t>Se realizaron 6708 controles de cumplimiento de obligaciones tributarias de Grandes Contribuyentes y Agentes de Retención y Percepción del Impuesto sobre los Ingresos Brutos que representaron aplicación de multas.</w:t>
      </w:r>
    </w:p>
    <w:p w:rsidR="00C83716" w:rsidRPr="00650D7E" w:rsidRDefault="00C83716" w:rsidP="00C83716">
      <w:pPr>
        <w:pStyle w:val="HTMLconformatoprevio"/>
        <w:spacing w:line="360" w:lineRule="auto"/>
        <w:ind w:firstLine="1425"/>
        <w:jc w:val="both"/>
        <w:rPr>
          <w:rFonts w:ascii="Verdana" w:hAnsi="Verdana"/>
          <w:color w:val="auto"/>
          <w:sz w:val="24"/>
          <w:szCs w:val="24"/>
          <w:lang w:eastAsia="ar-SA"/>
        </w:rPr>
      </w:pPr>
    </w:p>
    <w:p w:rsidR="00C83716" w:rsidRPr="00650D7E" w:rsidRDefault="00C83716" w:rsidP="00C83716">
      <w:pPr>
        <w:pStyle w:val="HTMLconformatoprevio"/>
        <w:numPr>
          <w:ilvl w:val="0"/>
          <w:numId w:val="23"/>
        </w:numPr>
        <w:spacing w:line="360" w:lineRule="auto"/>
        <w:jc w:val="both"/>
        <w:rPr>
          <w:rFonts w:ascii="Verdana" w:hAnsi="Verdana"/>
          <w:color w:val="auto"/>
          <w:sz w:val="24"/>
          <w:szCs w:val="24"/>
          <w:lang w:eastAsia="ar-SA"/>
        </w:rPr>
      </w:pPr>
      <w:r w:rsidRPr="00650D7E">
        <w:rPr>
          <w:rFonts w:ascii="Verdana" w:hAnsi="Verdana"/>
          <w:color w:val="auto"/>
          <w:sz w:val="24"/>
          <w:szCs w:val="24"/>
          <w:lang w:eastAsia="ar-SA"/>
        </w:rPr>
        <w:t>Se tramitaron 296 expedientes</w:t>
      </w:r>
    </w:p>
    <w:p w:rsidR="00C83716" w:rsidRPr="007A29B0" w:rsidRDefault="00C83716" w:rsidP="00C83716">
      <w:pPr>
        <w:pStyle w:val="HTMLconformatoprevio"/>
        <w:spacing w:line="360" w:lineRule="auto"/>
        <w:jc w:val="both"/>
        <w:rPr>
          <w:rFonts w:ascii="Verdana" w:hAnsi="Verdana"/>
          <w:color w:val="auto"/>
          <w:sz w:val="24"/>
          <w:szCs w:val="24"/>
          <w:lang w:eastAsia="ar-SA"/>
        </w:rPr>
      </w:pPr>
    </w:p>
    <w:p w:rsidR="00C83716" w:rsidRPr="007A29B0" w:rsidRDefault="00C83716" w:rsidP="00C83716">
      <w:pPr>
        <w:pStyle w:val="HTMLconformatoprevio"/>
        <w:spacing w:line="360" w:lineRule="auto"/>
        <w:ind w:firstLine="1425"/>
        <w:jc w:val="both"/>
        <w:rPr>
          <w:rFonts w:ascii="Verdana" w:hAnsi="Verdana"/>
          <w:color w:val="auto"/>
          <w:sz w:val="24"/>
          <w:szCs w:val="24"/>
          <w:lang w:eastAsia="ar-SA"/>
        </w:rPr>
      </w:pPr>
      <w:r w:rsidRPr="007A29B0">
        <w:rPr>
          <w:rFonts w:ascii="Verdana" w:hAnsi="Verdana"/>
          <w:color w:val="auto"/>
          <w:sz w:val="24"/>
          <w:szCs w:val="24"/>
          <w:lang w:eastAsia="ar-SA"/>
        </w:rPr>
        <w:t xml:space="preserve">Se ha logrado poder automatizar la generación del débito correspondiente a la aplicación de sanciones formales a los contribuyentes que no presentaron o  presentaron fuera de término </w:t>
      </w:r>
      <w:smartTag w:uri="urn:schemas-microsoft-com:office:smarttags" w:element="PersonName">
        <w:smartTagPr>
          <w:attr w:name="ProductID" w:val="la Declaraci￳n Jurada"/>
        </w:smartTagPr>
        <w:r w:rsidRPr="007A29B0">
          <w:rPr>
            <w:rFonts w:ascii="Verdana" w:hAnsi="Verdana"/>
            <w:color w:val="auto"/>
            <w:sz w:val="24"/>
            <w:szCs w:val="24"/>
            <w:lang w:eastAsia="ar-SA"/>
          </w:rPr>
          <w:t>la Declaración Jurada</w:t>
        </w:r>
      </w:smartTag>
      <w:r w:rsidRPr="007A29B0">
        <w:rPr>
          <w:rFonts w:ascii="Verdana" w:hAnsi="Verdana"/>
          <w:color w:val="auto"/>
          <w:sz w:val="24"/>
          <w:szCs w:val="24"/>
          <w:lang w:eastAsia="ar-SA"/>
        </w:rPr>
        <w:t xml:space="preserve"> Mensual o Anual del Impuesto sobre los Ingresos Brutos, como así también la emisión de la resolución que aplica la sanción y correspondiente acuse de recibo para hacer entrega al correo.</w:t>
      </w:r>
    </w:p>
    <w:p w:rsidR="00C83716" w:rsidRPr="00732236" w:rsidRDefault="00C83716" w:rsidP="00C83716">
      <w:pPr>
        <w:rPr>
          <w:rFonts w:ascii="Verdana" w:hAnsi="Verdana"/>
          <w:b/>
          <w:u w:val="single"/>
        </w:rPr>
      </w:pPr>
    </w:p>
    <w:p w:rsidR="00C83716" w:rsidRPr="000D27A6" w:rsidRDefault="00C83716" w:rsidP="00C83716">
      <w:pPr>
        <w:pStyle w:val="HTMLconformatoprevio"/>
        <w:jc w:val="both"/>
        <w:rPr>
          <w:rFonts w:ascii="Verdana" w:hAnsi="Verdana"/>
          <w:b/>
          <w:sz w:val="24"/>
          <w:szCs w:val="24"/>
          <w:u w:val="single"/>
        </w:rPr>
      </w:pPr>
      <w:r w:rsidRPr="00C23EC2">
        <w:rPr>
          <w:rFonts w:ascii="Verdana" w:hAnsi="Verdana"/>
          <w:b/>
          <w:sz w:val="24"/>
          <w:szCs w:val="24"/>
          <w:u w:val="single"/>
        </w:rPr>
        <w:t>Departamento Agentes de Retención, Percepción e Información</w:t>
      </w:r>
    </w:p>
    <w:p w:rsidR="00C83716" w:rsidRPr="000D27A6" w:rsidRDefault="00C83716" w:rsidP="00C83716">
      <w:pPr>
        <w:pStyle w:val="HTMLconformatoprevio"/>
        <w:jc w:val="both"/>
        <w:rPr>
          <w:rFonts w:ascii="Verdana" w:hAnsi="Verdana"/>
          <w:b/>
          <w:sz w:val="24"/>
          <w:szCs w:val="24"/>
        </w:rPr>
      </w:pPr>
    </w:p>
    <w:p w:rsidR="00C83716" w:rsidRPr="00C23EC2" w:rsidRDefault="00C83716" w:rsidP="00C837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lang w:eastAsia="ar-SA"/>
        </w:rPr>
      </w:pPr>
      <w:r>
        <w:rPr>
          <w:rFonts w:ascii="Verdana" w:hAnsi="Verdana" w:cs="Courier New"/>
          <w:lang w:eastAsia="ar-SA"/>
        </w:rPr>
        <w:tab/>
      </w:r>
      <w:r w:rsidRPr="00C23EC2">
        <w:rPr>
          <w:rFonts w:ascii="Verdana" w:hAnsi="Verdana" w:cs="Courier New"/>
          <w:lang w:eastAsia="ar-SA"/>
        </w:rPr>
        <w:t>Durante el tercer trimestre 2015 se han atendido consultas efectuadas en</w:t>
      </w:r>
      <w:r>
        <w:rPr>
          <w:rFonts w:ascii="Verdana" w:hAnsi="Verdana" w:cs="Courier New"/>
          <w:lang w:eastAsia="ar-SA"/>
        </w:rPr>
        <w:t xml:space="preserve"> </w:t>
      </w:r>
      <w:r w:rsidRPr="00C23EC2">
        <w:rPr>
          <w:rFonts w:ascii="Verdana" w:hAnsi="Verdana" w:cs="Courier New"/>
          <w:lang w:eastAsia="ar-SA"/>
        </w:rPr>
        <w:t>forma personal, por correo electrónico y telefónicamente sobre los</w:t>
      </w:r>
      <w:r>
        <w:rPr>
          <w:rFonts w:ascii="Verdana" w:hAnsi="Verdana" w:cs="Courier New"/>
          <w:lang w:eastAsia="ar-SA"/>
        </w:rPr>
        <w:t xml:space="preserve"> </w:t>
      </w:r>
      <w:r w:rsidRPr="00C23EC2">
        <w:rPr>
          <w:rFonts w:ascii="Verdana" w:hAnsi="Verdana" w:cs="Courier New"/>
          <w:lang w:eastAsia="ar-SA"/>
        </w:rPr>
        <w:t>siguientes temas: Padrón SIRCREB, Altas de Agentes de Retención y</w:t>
      </w:r>
      <w:r>
        <w:rPr>
          <w:rFonts w:ascii="Verdana" w:hAnsi="Verdana" w:cs="Courier New"/>
          <w:lang w:eastAsia="ar-SA"/>
        </w:rPr>
        <w:t xml:space="preserve"> Percepción, </w:t>
      </w:r>
      <w:r w:rsidRPr="00C23EC2">
        <w:rPr>
          <w:rFonts w:ascii="Verdana" w:hAnsi="Verdana" w:cs="Courier New"/>
          <w:lang w:eastAsia="ar-SA"/>
        </w:rPr>
        <w:t>Régimen de Información de Eventos (RIE), Volante Electrónico</w:t>
      </w:r>
      <w:r>
        <w:rPr>
          <w:rFonts w:ascii="Verdana" w:hAnsi="Verdana" w:cs="Courier New"/>
          <w:lang w:eastAsia="ar-SA"/>
        </w:rPr>
        <w:t xml:space="preserve"> </w:t>
      </w:r>
      <w:r w:rsidRPr="00C23EC2">
        <w:rPr>
          <w:rFonts w:ascii="Verdana" w:hAnsi="Verdana" w:cs="Courier New"/>
          <w:lang w:eastAsia="ar-SA"/>
        </w:rPr>
        <w:t>de Pago (VEP) y Sistema SAREPE.</w:t>
      </w:r>
    </w:p>
    <w:p w:rsidR="00C83716" w:rsidRPr="00C23EC2" w:rsidRDefault="00C83716" w:rsidP="00C837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lang w:eastAsia="ar-SA"/>
        </w:rPr>
      </w:pPr>
    </w:p>
    <w:p w:rsidR="00C83716" w:rsidRPr="00C23EC2" w:rsidRDefault="00C83716" w:rsidP="00C837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lang w:eastAsia="ar-SA"/>
        </w:rPr>
      </w:pPr>
      <w:r>
        <w:rPr>
          <w:rFonts w:ascii="Verdana" w:hAnsi="Verdana" w:cs="Courier New"/>
          <w:lang w:eastAsia="ar-SA"/>
        </w:rPr>
        <w:tab/>
      </w:r>
      <w:r w:rsidRPr="00C23EC2">
        <w:rPr>
          <w:rFonts w:ascii="Verdana" w:hAnsi="Verdana" w:cs="Courier New"/>
          <w:lang w:eastAsia="ar-SA"/>
        </w:rPr>
        <w:t>Se terminó de testear junto con otros Departamentos el aplicativo DIU</w:t>
      </w:r>
      <w:r>
        <w:rPr>
          <w:rFonts w:ascii="Verdana" w:hAnsi="Verdana" w:cs="Courier New"/>
          <w:lang w:eastAsia="ar-SA"/>
        </w:rPr>
        <w:t xml:space="preserve"> </w:t>
      </w:r>
      <w:r w:rsidRPr="00C23EC2">
        <w:rPr>
          <w:rFonts w:ascii="Verdana" w:hAnsi="Verdana" w:cs="Courier New"/>
          <w:lang w:eastAsia="ar-SA"/>
        </w:rPr>
        <w:t>(Declaración Impositiva Unificada) y ponerlo en funcionamiento. El nuevo</w:t>
      </w:r>
      <w:r>
        <w:rPr>
          <w:rFonts w:ascii="Verdana" w:hAnsi="Verdana" w:cs="Courier New"/>
          <w:lang w:eastAsia="ar-SA"/>
        </w:rPr>
        <w:t xml:space="preserve"> </w:t>
      </w:r>
      <w:r w:rsidRPr="00C23EC2">
        <w:rPr>
          <w:rFonts w:ascii="Verdana" w:hAnsi="Verdana" w:cs="Courier New"/>
          <w:lang w:eastAsia="ar-SA"/>
        </w:rPr>
        <w:t>aplicativo no permite la carga de deducciones de agentes no designados por</w:t>
      </w:r>
      <w:r>
        <w:rPr>
          <w:rFonts w:ascii="Verdana" w:hAnsi="Verdana" w:cs="Courier New"/>
          <w:lang w:eastAsia="ar-SA"/>
        </w:rPr>
        <w:t xml:space="preserve"> </w:t>
      </w:r>
      <w:r w:rsidRPr="00C23EC2">
        <w:rPr>
          <w:rFonts w:ascii="Verdana" w:hAnsi="Verdana" w:cs="Courier New"/>
          <w:lang w:eastAsia="ar-SA"/>
        </w:rPr>
        <w:t>la ATM.</w:t>
      </w:r>
    </w:p>
    <w:p w:rsidR="00C83716" w:rsidRPr="00C23EC2" w:rsidRDefault="00C83716" w:rsidP="00C837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lang w:eastAsia="ar-SA"/>
        </w:rPr>
      </w:pPr>
    </w:p>
    <w:p w:rsidR="00C83716" w:rsidRPr="00C23EC2" w:rsidRDefault="00C83716" w:rsidP="00C837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lang w:eastAsia="ar-SA"/>
        </w:rPr>
      </w:pPr>
      <w:r>
        <w:rPr>
          <w:rFonts w:ascii="Verdana" w:hAnsi="Verdana" w:cs="Courier New"/>
          <w:lang w:eastAsia="ar-SA"/>
        </w:rPr>
        <w:tab/>
      </w:r>
      <w:r w:rsidRPr="00C23EC2">
        <w:rPr>
          <w:rFonts w:ascii="Verdana" w:hAnsi="Verdana" w:cs="Courier New"/>
          <w:lang w:eastAsia="ar-SA"/>
        </w:rPr>
        <w:t>Se generó a través de la oficina virtual de la página web de la ATM el</w:t>
      </w:r>
      <w:r>
        <w:rPr>
          <w:rFonts w:ascii="Verdana" w:hAnsi="Verdana" w:cs="Courier New"/>
          <w:lang w:eastAsia="ar-SA"/>
        </w:rPr>
        <w:t xml:space="preserve"> </w:t>
      </w:r>
      <w:r w:rsidRPr="00C23EC2">
        <w:rPr>
          <w:rFonts w:ascii="Verdana" w:hAnsi="Verdana" w:cs="Courier New"/>
          <w:lang w:eastAsia="ar-SA"/>
        </w:rPr>
        <w:t>archivo exportable con las retenciones y percepciones del Impuesto sobre</w:t>
      </w:r>
      <w:r>
        <w:rPr>
          <w:rFonts w:ascii="Verdana" w:hAnsi="Verdana" w:cs="Courier New"/>
          <w:lang w:eastAsia="ar-SA"/>
        </w:rPr>
        <w:t xml:space="preserve"> </w:t>
      </w:r>
      <w:r w:rsidRPr="00C23EC2">
        <w:rPr>
          <w:rFonts w:ascii="Verdana" w:hAnsi="Verdana" w:cs="Courier New"/>
          <w:lang w:eastAsia="ar-SA"/>
        </w:rPr>
        <w:t>los Ingresos Brutos compatible con el nuevo sistema de presentación de</w:t>
      </w:r>
      <w:r>
        <w:rPr>
          <w:rFonts w:ascii="Verdana" w:hAnsi="Verdana" w:cs="Courier New"/>
          <w:lang w:eastAsia="ar-SA"/>
        </w:rPr>
        <w:t xml:space="preserve"> </w:t>
      </w:r>
      <w:r w:rsidRPr="00C23EC2">
        <w:rPr>
          <w:rFonts w:ascii="Verdana" w:hAnsi="Verdana" w:cs="Courier New"/>
          <w:lang w:eastAsia="ar-SA"/>
        </w:rPr>
        <w:t>DDJJ para contribuyentes locales (DIU).</w:t>
      </w:r>
    </w:p>
    <w:p w:rsidR="00C83716" w:rsidRPr="00C23EC2" w:rsidRDefault="00C83716" w:rsidP="00C837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lang w:eastAsia="ar-SA"/>
        </w:rPr>
      </w:pPr>
    </w:p>
    <w:p w:rsidR="00C83716" w:rsidRPr="00C23EC2" w:rsidRDefault="00C83716" w:rsidP="00C837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lang w:eastAsia="ar-SA"/>
        </w:rPr>
      </w:pPr>
      <w:r>
        <w:rPr>
          <w:rFonts w:ascii="Verdana" w:hAnsi="Verdana" w:cs="Courier New"/>
          <w:lang w:eastAsia="ar-SA"/>
        </w:rPr>
        <w:tab/>
      </w:r>
      <w:r w:rsidRPr="00C23EC2">
        <w:rPr>
          <w:rFonts w:ascii="Verdana" w:hAnsi="Verdana" w:cs="Courier New"/>
          <w:lang w:eastAsia="ar-SA"/>
        </w:rPr>
        <w:t>Se actualizó las preguntas frecuentes de la página web relacionadas con</w:t>
      </w:r>
      <w:r>
        <w:rPr>
          <w:rFonts w:ascii="Verdana" w:hAnsi="Verdana" w:cs="Courier New"/>
          <w:lang w:eastAsia="ar-SA"/>
        </w:rPr>
        <w:t xml:space="preserve"> </w:t>
      </w:r>
      <w:r w:rsidRPr="00C23EC2">
        <w:rPr>
          <w:rFonts w:ascii="Verdana" w:hAnsi="Verdana" w:cs="Courier New"/>
          <w:lang w:eastAsia="ar-SA"/>
        </w:rPr>
        <w:t>retenciones SIRCREB y con el régimen de contribuyentes de Alto Riesgo</w:t>
      </w:r>
    </w:p>
    <w:p w:rsidR="00C83716" w:rsidRPr="00C23EC2" w:rsidRDefault="00C83716" w:rsidP="00C837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ourier New"/>
          <w:lang w:eastAsia="ar-SA"/>
        </w:rPr>
      </w:pPr>
      <w:r w:rsidRPr="00C23EC2">
        <w:rPr>
          <w:rFonts w:ascii="Verdana" w:hAnsi="Verdana" w:cs="Courier New"/>
          <w:lang w:eastAsia="ar-SA"/>
        </w:rPr>
        <w:t>Fiscal.</w:t>
      </w:r>
    </w:p>
    <w:p w:rsidR="00C83716" w:rsidRPr="007A29B0" w:rsidRDefault="00C83716" w:rsidP="00C83716">
      <w:pPr>
        <w:pStyle w:val="HTMLconformatoprevio"/>
      </w:pPr>
    </w:p>
    <w:p w:rsidR="00C83716" w:rsidRPr="002C645B" w:rsidRDefault="00C83716" w:rsidP="00C83716">
      <w:pPr>
        <w:jc w:val="both"/>
        <w:rPr>
          <w:rFonts w:ascii="Verdana" w:hAnsi="Verdana"/>
        </w:rPr>
      </w:pPr>
    </w:p>
    <w:p w:rsidR="00C83716" w:rsidRPr="00FF5DC7" w:rsidRDefault="00C83716" w:rsidP="00C83716">
      <w:pPr>
        <w:pStyle w:val="WW-Textoindependiente2"/>
        <w:rPr>
          <w:rFonts w:ascii="Verdana" w:hAnsi="Verdana"/>
          <w:b/>
          <w:i w:val="0"/>
          <w:szCs w:val="24"/>
          <w:u w:val="single"/>
        </w:rPr>
      </w:pPr>
      <w:r w:rsidRPr="00165E93">
        <w:rPr>
          <w:rFonts w:ascii="Verdana" w:hAnsi="Verdana"/>
          <w:b/>
          <w:i w:val="0"/>
          <w:szCs w:val="24"/>
          <w:u w:val="single"/>
        </w:rPr>
        <w:t>Departamento de Gestión de Cobranza Administrativa</w:t>
      </w:r>
    </w:p>
    <w:p w:rsidR="00C83716" w:rsidRDefault="00C83716" w:rsidP="00C83716">
      <w:pPr>
        <w:pStyle w:val="WW-Textoindependiente2"/>
        <w:rPr>
          <w:rFonts w:ascii="Verdana" w:hAnsi="Verdana"/>
          <w:i w:val="0"/>
          <w:szCs w:val="24"/>
        </w:rPr>
      </w:pPr>
    </w:p>
    <w:p w:rsidR="00C83716" w:rsidRPr="00165E93" w:rsidRDefault="00C83716" w:rsidP="00C83716">
      <w:pPr>
        <w:pStyle w:val="WW-Textoindependiente2"/>
        <w:ind w:firstLine="1425"/>
        <w:rPr>
          <w:rFonts w:ascii="Verdana" w:hAnsi="Verdana"/>
          <w:i w:val="0"/>
          <w:szCs w:val="24"/>
        </w:rPr>
      </w:pPr>
      <w:r w:rsidRPr="00165E93">
        <w:rPr>
          <w:rFonts w:ascii="Verdana" w:hAnsi="Verdana"/>
          <w:i w:val="0"/>
          <w:szCs w:val="24"/>
        </w:rPr>
        <w:t>Las notificaciones e intimaciones realizadas por vía correo electrónico o mediante un buró de crédito, se informan a continuación:</w:t>
      </w:r>
    </w:p>
    <w:tbl>
      <w:tblPr>
        <w:tblpPr w:leftFromText="141" w:rightFromText="141" w:vertAnchor="text" w:horzAnchor="margin" w:tblpY="1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14"/>
        <w:gridCol w:w="1214"/>
      </w:tblGrid>
      <w:tr w:rsidR="00C83716" w:rsidRPr="003773B0" w:rsidTr="00570FFC">
        <w:trPr>
          <w:trHeight w:val="358"/>
        </w:trPr>
        <w:tc>
          <w:tcPr>
            <w:tcW w:w="8572" w:type="dxa"/>
          </w:tcPr>
          <w:p w:rsidR="00C83716" w:rsidRPr="00165E93" w:rsidRDefault="00C83716" w:rsidP="00570FFC">
            <w:pPr>
              <w:jc w:val="both"/>
              <w:rPr>
                <w:rFonts w:ascii="Verdana" w:hAnsi="Verdana"/>
                <w:b/>
                <w:bCs/>
                <w:color w:val="000000"/>
              </w:rPr>
            </w:pPr>
          </w:p>
          <w:p w:rsidR="00C83716" w:rsidRPr="00165E93" w:rsidRDefault="00C83716" w:rsidP="00570FFC">
            <w:pPr>
              <w:jc w:val="both"/>
              <w:rPr>
                <w:rFonts w:ascii="Verdana" w:hAnsi="Verdana"/>
                <w:b/>
                <w:bCs/>
                <w:color w:val="000000"/>
              </w:rPr>
            </w:pPr>
            <w:r w:rsidRPr="00165E93">
              <w:rPr>
                <w:rFonts w:ascii="Verdana" w:hAnsi="Verdana"/>
                <w:b/>
                <w:bCs/>
                <w:color w:val="000000"/>
              </w:rPr>
              <w:t>Notificaciones de deuda, de los impuestos Automotor, Inmobiliario e Ingresos Brutos, correspondientes a boletas de deuda activas y pendientes de regularización con etapa de sentencia. La notificación se realiza mediante Veraz.</w:t>
            </w:r>
          </w:p>
          <w:p w:rsidR="00C83716" w:rsidRPr="00165E93" w:rsidRDefault="00C83716" w:rsidP="00570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hAnsi="Verdana" w:cs="Courier New"/>
                <w:b/>
                <w:lang w:eastAsia="ar-SA"/>
              </w:rPr>
            </w:pPr>
          </w:p>
        </w:tc>
        <w:tc>
          <w:tcPr>
            <w:tcW w:w="1218" w:type="dxa"/>
          </w:tcPr>
          <w:p w:rsidR="00C83716" w:rsidRPr="00165E93" w:rsidRDefault="00C83716" w:rsidP="00570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hAnsi="Verdana" w:cs="Courier New"/>
                <w:b/>
                <w:lang w:eastAsia="ar-SA"/>
              </w:rPr>
            </w:pPr>
            <w:r w:rsidRPr="00165E93">
              <w:rPr>
                <w:rFonts w:ascii="Verdana" w:hAnsi="Verdana" w:cs="Courier New"/>
                <w:b/>
                <w:lang w:eastAsia="ar-SA"/>
              </w:rPr>
              <w:t xml:space="preserve"> </w:t>
            </w:r>
          </w:p>
          <w:p w:rsidR="00C83716" w:rsidRPr="00165E93" w:rsidRDefault="00C83716" w:rsidP="00570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hAnsi="Verdana" w:cs="Courier New"/>
                <w:b/>
                <w:lang w:eastAsia="ar-SA"/>
              </w:rPr>
            </w:pPr>
          </w:p>
          <w:p w:rsidR="00C83716" w:rsidRPr="00165E93" w:rsidRDefault="00C83716" w:rsidP="00570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hAnsi="Verdana" w:cs="Courier New"/>
                <w:b/>
                <w:lang w:eastAsia="ar-SA"/>
              </w:rPr>
            </w:pPr>
            <w:r w:rsidRPr="00165E93">
              <w:rPr>
                <w:rFonts w:ascii="Verdana" w:hAnsi="Verdana" w:cs="Courier New"/>
                <w:b/>
                <w:lang w:eastAsia="ar-SA"/>
              </w:rPr>
              <w:t>24.441</w:t>
            </w:r>
          </w:p>
        </w:tc>
      </w:tr>
      <w:tr w:rsidR="00C83716" w:rsidRPr="003773B0" w:rsidTr="00570FFC">
        <w:trPr>
          <w:trHeight w:val="1075"/>
        </w:trPr>
        <w:tc>
          <w:tcPr>
            <w:tcW w:w="8572" w:type="dxa"/>
          </w:tcPr>
          <w:p w:rsidR="00C83716" w:rsidRPr="00165E93" w:rsidRDefault="00C83716" w:rsidP="00570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hAnsi="Verdana" w:cs="Courier New"/>
                <w:b/>
                <w:lang w:eastAsia="ar-SA"/>
              </w:rPr>
            </w:pPr>
          </w:p>
          <w:p w:rsidR="00C83716" w:rsidRPr="00165E93" w:rsidRDefault="00C83716" w:rsidP="00570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hAnsi="Verdana" w:cs="Courier New"/>
                <w:b/>
                <w:lang w:eastAsia="ar-SA"/>
              </w:rPr>
            </w:pPr>
            <w:r w:rsidRPr="00165E93">
              <w:rPr>
                <w:rFonts w:ascii="Verdana" w:hAnsi="Verdana" w:cs="Courier New"/>
                <w:b/>
                <w:lang w:eastAsia="ar-SA"/>
              </w:rPr>
              <w:t>Recordatorio de vencimientos de cuotas de Planes de Pago Web</w:t>
            </w:r>
          </w:p>
        </w:tc>
        <w:tc>
          <w:tcPr>
            <w:tcW w:w="1218" w:type="dxa"/>
          </w:tcPr>
          <w:p w:rsidR="00C83716" w:rsidRPr="00165E93" w:rsidRDefault="00C83716" w:rsidP="00570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hAnsi="Verdana" w:cs="Courier New"/>
                <w:b/>
                <w:lang w:eastAsia="ar-SA"/>
              </w:rPr>
            </w:pPr>
          </w:p>
          <w:p w:rsidR="00C83716" w:rsidRPr="00165E93" w:rsidRDefault="00C83716" w:rsidP="00570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hAnsi="Verdana" w:cs="Courier New"/>
                <w:b/>
                <w:lang w:eastAsia="ar-SA"/>
              </w:rPr>
            </w:pPr>
            <w:r w:rsidRPr="00165E93">
              <w:rPr>
                <w:rFonts w:ascii="Verdana" w:hAnsi="Verdana" w:cs="Courier New"/>
                <w:b/>
                <w:lang w:eastAsia="ar-SA"/>
              </w:rPr>
              <w:t>37.490</w:t>
            </w:r>
          </w:p>
        </w:tc>
      </w:tr>
      <w:tr w:rsidR="00C83716" w:rsidRPr="003773B0" w:rsidTr="00570FFC">
        <w:trPr>
          <w:trHeight w:val="1105"/>
        </w:trPr>
        <w:tc>
          <w:tcPr>
            <w:tcW w:w="8572" w:type="dxa"/>
          </w:tcPr>
          <w:p w:rsidR="00C83716" w:rsidRPr="00165E93" w:rsidRDefault="00C83716" w:rsidP="00570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hAnsi="Verdana" w:cs="Courier New"/>
                <w:b/>
                <w:lang w:eastAsia="ar-SA"/>
              </w:rPr>
            </w:pPr>
          </w:p>
          <w:p w:rsidR="00C83716" w:rsidRPr="00165E93" w:rsidRDefault="00C83716" w:rsidP="00570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hAnsi="Verdana" w:cs="Courier New"/>
                <w:b/>
                <w:lang w:eastAsia="ar-SA"/>
              </w:rPr>
            </w:pPr>
            <w:r w:rsidRPr="00165E93">
              <w:rPr>
                <w:rFonts w:ascii="Verdana" w:hAnsi="Verdana" w:cs="Courier New"/>
                <w:b/>
                <w:lang w:eastAsia="ar-SA"/>
              </w:rPr>
              <w:t>Notificaciones de anulaciones de formas de pago incumplidas</w:t>
            </w:r>
          </w:p>
        </w:tc>
        <w:tc>
          <w:tcPr>
            <w:tcW w:w="1218" w:type="dxa"/>
          </w:tcPr>
          <w:p w:rsidR="00C83716" w:rsidRPr="00165E93" w:rsidRDefault="00C83716" w:rsidP="00570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hAnsi="Verdana" w:cs="Courier New"/>
                <w:b/>
                <w:lang w:eastAsia="ar-SA"/>
              </w:rPr>
            </w:pPr>
          </w:p>
          <w:p w:rsidR="00C83716" w:rsidRPr="00165E93" w:rsidRDefault="00C83716" w:rsidP="00570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hAnsi="Verdana" w:cs="Courier New"/>
                <w:b/>
                <w:lang w:eastAsia="ar-SA"/>
              </w:rPr>
            </w:pPr>
            <w:r w:rsidRPr="00165E93">
              <w:rPr>
                <w:rFonts w:ascii="Verdana" w:hAnsi="Verdana" w:cs="Courier New"/>
                <w:b/>
                <w:lang w:eastAsia="ar-SA"/>
              </w:rPr>
              <w:t xml:space="preserve">6.444  </w:t>
            </w:r>
          </w:p>
        </w:tc>
      </w:tr>
    </w:tbl>
    <w:p w:rsidR="00C83716" w:rsidRPr="00FF5DC7" w:rsidRDefault="00C83716" w:rsidP="00C83716">
      <w:pPr>
        <w:pStyle w:val="WW-Textoindependiente2"/>
        <w:rPr>
          <w:rFonts w:ascii="Verdana" w:hAnsi="Verdana"/>
          <w:i w:val="0"/>
          <w:szCs w:val="24"/>
        </w:rPr>
      </w:pPr>
    </w:p>
    <w:p w:rsidR="00C83716" w:rsidRPr="00FF5DC7" w:rsidRDefault="00C83716" w:rsidP="00C83716">
      <w:pPr>
        <w:rPr>
          <w:rFonts w:ascii="Verdana" w:hAnsi="Verdana"/>
          <w:b/>
          <w:u w:val="single"/>
        </w:rPr>
      </w:pPr>
      <w:r w:rsidRPr="00991799">
        <w:rPr>
          <w:rFonts w:ascii="Verdana" w:hAnsi="Verdana"/>
          <w:b/>
          <w:u w:val="single"/>
        </w:rPr>
        <w:t>Departamento de Impuestos Patrimoniales Gestión Interna</w:t>
      </w:r>
    </w:p>
    <w:p w:rsidR="00C83716" w:rsidRPr="007A29B0" w:rsidRDefault="00C83716" w:rsidP="00C83716">
      <w:pPr>
        <w:ind w:firstLine="708"/>
        <w:jc w:val="both"/>
        <w:rPr>
          <w:rFonts w:ascii="Verdana" w:hAnsi="Verdana"/>
          <w:color w:val="FF6600"/>
          <w:u w:val="single"/>
        </w:rPr>
      </w:pPr>
    </w:p>
    <w:p w:rsidR="00C83716" w:rsidRPr="007A29B0" w:rsidRDefault="00C83716" w:rsidP="00C83716">
      <w:pPr>
        <w:spacing w:line="360" w:lineRule="auto"/>
        <w:ind w:firstLine="1366"/>
        <w:jc w:val="both"/>
        <w:rPr>
          <w:rFonts w:ascii="Verdana" w:hAnsi="Verdana"/>
        </w:rPr>
      </w:pPr>
      <w:r w:rsidRPr="007A29B0">
        <w:rPr>
          <w:rFonts w:ascii="Verdana" w:hAnsi="Verdana"/>
        </w:rPr>
        <w:t xml:space="preserve">Durante el </w:t>
      </w:r>
      <w:r>
        <w:rPr>
          <w:rFonts w:ascii="Verdana" w:hAnsi="Verdana"/>
        </w:rPr>
        <w:t>tercer</w:t>
      </w:r>
      <w:r w:rsidRPr="007A29B0">
        <w:rPr>
          <w:rFonts w:ascii="Verdana" w:hAnsi="Verdana"/>
        </w:rPr>
        <w:t xml:space="preserve"> trimestre 2015 se indican las tareas más significativas, además de las de depuración y atención de público por ser tareas específicas de Gestión Interna. </w:t>
      </w:r>
    </w:p>
    <w:p w:rsidR="00C83716" w:rsidRPr="007133F3" w:rsidRDefault="00C83716" w:rsidP="00C83716">
      <w:pPr>
        <w:jc w:val="both"/>
        <w:rPr>
          <w:rFonts w:ascii="Verdana" w:hAnsi="Verdana"/>
          <w:b/>
        </w:rPr>
      </w:pPr>
    </w:p>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19"/>
        <w:gridCol w:w="2288"/>
      </w:tblGrid>
      <w:tr w:rsidR="00C83716" w:rsidRPr="002916CC" w:rsidTr="00570FFC">
        <w:tc>
          <w:tcPr>
            <w:tcW w:w="6319" w:type="dxa"/>
            <w:vAlign w:val="center"/>
          </w:tcPr>
          <w:p w:rsidR="00C83716" w:rsidRPr="002916CC" w:rsidRDefault="00C83716" w:rsidP="00570FFC">
            <w:pPr>
              <w:rPr>
                <w:rFonts w:ascii="Verdana" w:hAnsi="Verdana"/>
                <w:b/>
              </w:rPr>
            </w:pPr>
            <w:r w:rsidRPr="002916CC">
              <w:rPr>
                <w:rFonts w:ascii="Verdana" w:hAnsi="Verdana"/>
                <w:b/>
              </w:rPr>
              <w:t>Liquidaciones para quiebras y concursos</w:t>
            </w:r>
          </w:p>
        </w:tc>
        <w:tc>
          <w:tcPr>
            <w:tcW w:w="2288" w:type="dxa"/>
            <w:vAlign w:val="center"/>
          </w:tcPr>
          <w:p w:rsidR="00C83716" w:rsidRPr="002916CC" w:rsidRDefault="00C83716" w:rsidP="00570FFC">
            <w:pPr>
              <w:jc w:val="center"/>
              <w:rPr>
                <w:rFonts w:ascii="Verdana" w:hAnsi="Verdana"/>
                <w:b/>
              </w:rPr>
            </w:pPr>
            <w:r w:rsidRPr="002916CC">
              <w:rPr>
                <w:rFonts w:ascii="Verdana" w:hAnsi="Verdana"/>
                <w:b/>
              </w:rPr>
              <w:t>2</w:t>
            </w:r>
            <w:r>
              <w:rPr>
                <w:rFonts w:ascii="Verdana" w:hAnsi="Verdana"/>
                <w:b/>
              </w:rPr>
              <w:t>15</w:t>
            </w:r>
          </w:p>
        </w:tc>
      </w:tr>
      <w:tr w:rsidR="00C83716" w:rsidRPr="002916CC" w:rsidTr="00570FFC">
        <w:tc>
          <w:tcPr>
            <w:tcW w:w="6319" w:type="dxa"/>
            <w:vAlign w:val="center"/>
          </w:tcPr>
          <w:p w:rsidR="00C83716" w:rsidRPr="002916CC" w:rsidRDefault="00C83716" w:rsidP="00570FFC">
            <w:pPr>
              <w:rPr>
                <w:rFonts w:ascii="Verdana" w:hAnsi="Verdana"/>
                <w:b/>
              </w:rPr>
            </w:pPr>
            <w:r w:rsidRPr="002916CC">
              <w:rPr>
                <w:rFonts w:ascii="Verdana" w:hAnsi="Verdana"/>
                <w:b/>
              </w:rPr>
              <w:lastRenderedPageBreak/>
              <w:t>Baja y Suspensión Impuesto Automotor</w:t>
            </w:r>
          </w:p>
        </w:tc>
        <w:tc>
          <w:tcPr>
            <w:tcW w:w="2288" w:type="dxa"/>
            <w:vAlign w:val="center"/>
          </w:tcPr>
          <w:p w:rsidR="00C83716" w:rsidRPr="002916CC" w:rsidRDefault="00C83716" w:rsidP="00570FFC">
            <w:pPr>
              <w:jc w:val="center"/>
              <w:rPr>
                <w:rFonts w:ascii="Verdana" w:hAnsi="Verdana"/>
                <w:b/>
              </w:rPr>
            </w:pPr>
            <w:r>
              <w:rPr>
                <w:rFonts w:ascii="Verdana" w:hAnsi="Verdana"/>
                <w:b/>
              </w:rPr>
              <w:t>868</w:t>
            </w:r>
          </w:p>
        </w:tc>
      </w:tr>
      <w:tr w:rsidR="00C83716" w:rsidRPr="002916CC" w:rsidTr="00570FFC">
        <w:tc>
          <w:tcPr>
            <w:tcW w:w="6319" w:type="dxa"/>
            <w:vAlign w:val="center"/>
          </w:tcPr>
          <w:p w:rsidR="00C83716" w:rsidRPr="002916CC" w:rsidRDefault="00C83716" w:rsidP="00570FFC">
            <w:pPr>
              <w:rPr>
                <w:rFonts w:ascii="Verdana" w:hAnsi="Verdana"/>
                <w:b/>
              </w:rPr>
            </w:pPr>
            <w:r w:rsidRPr="002916CC">
              <w:rPr>
                <w:rFonts w:ascii="Verdana" w:hAnsi="Verdana"/>
                <w:b/>
              </w:rPr>
              <w:t>Tramitación Expedientes</w:t>
            </w:r>
          </w:p>
        </w:tc>
        <w:tc>
          <w:tcPr>
            <w:tcW w:w="2288" w:type="dxa"/>
            <w:vAlign w:val="center"/>
          </w:tcPr>
          <w:p w:rsidR="00C83716" w:rsidRPr="002916CC" w:rsidRDefault="00C83716" w:rsidP="00570FFC">
            <w:pPr>
              <w:jc w:val="center"/>
              <w:rPr>
                <w:rFonts w:ascii="Verdana" w:hAnsi="Verdana"/>
                <w:b/>
              </w:rPr>
            </w:pPr>
            <w:r w:rsidRPr="002916CC">
              <w:rPr>
                <w:rFonts w:ascii="Verdana" w:hAnsi="Verdana"/>
                <w:b/>
              </w:rPr>
              <w:t>1670</w:t>
            </w:r>
          </w:p>
        </w:tc>
      </w:tr>
      <w:tr w:rsidR="00C83716" w:rsidRPr="002916CC" w:rsidTr="00570FFC">
        <w:tc>
          <w:tcPr>
            <w:tcW w:w="6319" w:type="dxa"/>
            <w:vAlign w:val="center"/>
          </w:tcPr>
          <w:p w:rsidR="00C83716" w:rsidRPr="002916CC" w:rsidRDefault="00C83716" w:rsidP="00570FFC">
            <w:pPr>
              <w:rPr>
                <w:rFonts w:ascii="Verdana" w:hAnsi="Verdana"/>
                <w:b/>
              </w:rPr>
            </w:pPr>
            <w:r w:rsidRPr="002916CC">
              <w:rPr>
                <w:rFonts w:ascii="Verdana" w:hAnsi="Verdana"/>
                <w:b/>
              </w:rPr>
              <w:t>Modificación de datos de registración y cuenta corriente</w:t>
            </w:r>
          </w:p>
        </w:tc>
        <w:tc>
          <w:tcPr>
            <w:tcW w:w="2288" w:type="dxa"/>
            <w:vAlign w:val="center"/>
          </w:tcPr>
          <w:p w:rsidR="00C83716" w:rsidRPr="002916CC" w:rsidRDefault="00C83716" w:rsidP="00570FFC">
            <w:pPr>
              <w:jc w:val="center"/>
              <w:rPr>
                <w:rFonts w:ascii="Verdana" w:hAnsi="Verdana"/>
                <w:b/>
              </w:rPr>
            </w:pPr>
            <w:r>
              <w:rPr>
                <w:rFonts w:ascii="Verdana" w:hAnsi="Verdana"/>
                <w:b/>
              </w:rPr>
              <w:t>496</w:t>
            </w:r>
          </w:p>
        </w:tc>
      </w:tr>
    </w:tbl>
    <w:p w:rsidR="00C83716" w:rsidRDefault="00C83716" w:rsidP="00C83716">
      <w:pPr>
        <w:jc w:val="both"/>
        <w:rPr>
          <w:rFonts w:ascii="Verdana" w:hAnsi="Verdana"/>
          <w:color w:val="FF6600"/>
        </w:rPr>
      </w:pPr>
    </w:p>
    <w:p w:rsidR="00C83716" w:rsidRPr="00FF5DC7" w:rsidRDefault="00C83716" w:rsidP="00C83716">
      <w:pPr>
        <w:jc w:val="both"/>
        <w:rPr>
          <w:rFonts w:ascii="Verdana" w:hAnsi="Verdana"/>
          <w:b/>
        </w:rPr>
      </w:pPr>
      <w:r>
        <w:rPr>
          <w:rFonts w:ascii="Verdana" w:hAnsi="Verdana"/>
          <w:b/>
          <w:u w:val="single"/>
        </w:rPr>
        <w:t xml:space="preserve">Departamento de </w:t>
      </w:r>
      <w:r w:rsidRPr="00FF5DC7">
        <w:rPr>
          <w:rFonts w:ascii="Verdana" w:hAnsi="Verdana"/>
          <w:b/>
          <w:u w:val="single"/>
        </w:rPr>
        <w:t>Actividades Económicas Gestión Interna</w:t>
      </w:r>
    </w:p>
    <w:p w:rsidR="00C83716" w:rsidRPr="00232D59" w:rsidRDefault="00C83716" w:rsidP="00C83716">
      <w:pPr>
        <w:jc w:val="both"/>
        <w:rPr>
          <w:rFonts w:ascii="Verdana" w:hAnsi="Verdana"/>
          <w:b/>
          <w:color w:val="FF6600"/>
        </w:rPr>
      </w:pPr>
    </w:p>
    <w:p w:rsidR="00C83716" w:rsidRDefault="00C83716" w:rsidP="00C83716">
      <w:pPr>
        <w:pStyle w:val="HTMLconformatoprevio"/>
      </w:pPr>
    </w:p>
    <w:p w:rsidR="00C83716" w:rsidRPr="00165E93" w:rsidRDefault="00C83716" w:rsidP="00C83716">
      <w:pPr>
        <w:pStyle w:val="HTMLconformatoprevio"/>
        <w:jc w:val="both"/>
        <w:rPr>
          <w:rFonts w:ascii="Verdana" w:hAnsi="Verdana"/>
          <w:sz w:val="24"/>
          <w:szCs w:val="24"/>
        </w:rPr>
      </w:pPr>
      <w:r>
        <w:rPr>
          <w:rFonts w:ascii="Verdana" w:hAnsi="Verdana"/>
          <w:sz w:val="24"/>
          <w:szCs w:val="24"/>
        </w:rPr>
        <w:tab/>
      </w:r>
      <w:r w:rsidRPr="00165E93">
        <w:rPr>
          <w:rFonts w:ascii="Verdana" w:hAnsi="Verdana"/>
          <w:sz w:val="24"/>
          <w:szCs w:val="24"/>
        </w:rPr>
        <w:t>Se han realizado las siguientes acciones en: Trimestre Julio, Agosto y Setiembre de 2015</w:t>
      </w:r>
    </w:p>
    <w:p w:rsidR="00C83716" w:rsidRPr="00165E93" w:rsidRDefault="00C83716" w:rsidP="00C83716">
      <w:pPr>
        <w:pStyle w:val="HTMLconformatoprevio"/>
        <w:jc w:val="both"/>
        <w:rPr>
          <w:rFonts w:ascii="Verdana" w:hAnsi="Verdana"/>
          <w:sz w:val="24"/>
          <w:szCs w:val="24"/>
        </w:rPr>
      </w:pPr>
    </w:p>
    <w:p w:rsidR="00C83716" w:rsidRPr="00165E93" w:rsidRDefault="00C83716" w:rsidP="00C83716">
      <w:pPr>
        <w:pStyle w:val="HTMLconformatoprevio"/>
        <w:jc w:val="both"/>
        <w:rPr>
          <w:rFonts w:ascii="Verdana" w:hAnsi="Verdana"/>
          <w:sz w:val="24"/>
          <w:szCs w:val="24"/>
        </w:rPr>
      </w:pPr>
      <w:r w:rsidRPr="00165E93">
        <w:rPr>
          <w:rFonts w:ascii="Verdana" w:hAnsi="Verdana"/>
          <w:sz w:val="24"/>
          <w:szCs w:val="24"/>
        </w:rPr>
        <w:t>1- Liquidaciones de  75  cierres de sumario por un monto de $  60.104.051</w:t>
      </w:r>
    </w:p>
    <w:p w:rsidR="00C83716" w:rsidRPr="00165E93" w:rsidRDefault="00C83716" w:rsidP="00C83716">
      <w:pPr>
        <w:pStyle w:val="HTMLconformatoprevio"/>
        <w:jc w:val="both"/>
        <w:rPr>
          <w:rFonts w:ascii="Verdana" w:hAnsi="Verdana"/>
          <w:sz w:val="24"/>
          <w:szCs w:val="24"/>
        </w:rPr>
      </w:pPr>
    </w:p>
    <w:p w:rsidR="00C83716" w:rsidRPr="00165E93" w:rsidRDefault="00C83716" w:rsidP="00C83716">
      <w:pPr>
        <w:pStyle w:val="HTMLconformatoprevio"/>
        <w:jc w:val="both"/>
        <w:rPr>
          <w:rFonts w:ascii="Verdana" w:hAnsi="Verdana"/>
          <w:sz w:val="24"/>
          <w:szCs w:val="24"/>
        </w:rPr>
      </w:pPr>
      <w:r w:rsidRPr="00165E93">
        <w:rPr>
          <w:rFonts w:ascii="Verdana" w:hAnsi="Verdana"/>
          <w:sz w:val="24"/>
          <w:szCs w:val="24"/>
        </w:rPr>
        <w:t>2- Liquidaciones de  28  Quiebras y Concursos  por un monto de $ 44.431.727</w:t>
      </w:r>
    </w:p>
    <w:p w:rsidR="00C83716" w:rsidRPr="00165E93" w:rsidRDefault="00C83716" w:rsidP="00C83716">
      <w:pPr>
        <w:pStyle w:val="HTMLconformatoprevio"/>
        <w:jc w:val="both"/>
        <w:rPr>
          <w:rFonts w:ascii="Verdana" w:hAnsi="Verdana"/>
          <w:sz w:val="24"/>
          <w:szCs w:val="24"/>
        </w:rPr>
      </w:pPr>
    </w:p>
    <w:p w:rsidR="00C83716" w:rsidRPr="00165E93" w:rsidRDefault="00C83716" w:rsidP="00C83716">
      <w:pPr>
        <w:pStyle w:val="HTMLconformatoprevio"/>
        <w:jc w:val="both"/>
        <w:rPr>
          <w:rFonts w:ascii="Verdana" w:hAnsi="Verdana"/>
          <w:sz w:val="24"/>
          <w:szCs w:val="24"/>
        </w:rPr>
      </w:pPr>
      <w:r w:rsidRPr="00165E93">
        <w:rPr>
          <w:rFonts w:ascii="Verdana" w:hAnsi="Verdana"/>
          <w:sz w:val="24"/>
          <w:szCs w:val="24"/>
        </w:rPr>
        <w:t>3- Tramitado  24  Recursos de Revocatoria/ Apelación $  15.130.766</w:t>
      </w:r>
    </w:p>
    <w:p w:rsidR="00C83716" w:rsidRPr="00165E93" w:rsidRDefault="00C83716" w:rsidP="00C83716">
      <w:pPr>
        <w:pStyle w:val="HTMLconformatoprevio"/>
        <w:jc w:val="both"/>
        <w:rPr>
          <w:rFonts w:ascii="Verdana" w:hAnsi="Verdana"/>
          <w:sz w:val="24"/>
          <w:szCs w:val="24"/>
        </w:rPr>
      </w:pPr>
    </w:p>
    <w:p w:rsidR="00C83716" w:rsidRPr="00165E93" w:rsidRDefault="00C83716" w:rsidP="00C83716">
      <w:pPr>
        <w:pStyle w:val="HTMLconformatoprevio"/>
        <w:jc w:val="both"/>
        <w:rPr>
          <w:rFonts w:ascii="Verdana" w:hAnsi="Verdana"/>
          <w:sz w:val="24"/>
          <w:szCs w:val="24"/>
        </w:rPr>
      </w:pPr>
      <w:r w:rsidRPr="00165E93">
        <w:rPr>
          <w:rFonts w:ascii="Verdana" w:hAnsi="Verdana"/>
          <w:sz w:val="24"/>
          <w:szCs w:val="24"/>
        </w:rPr>
        <w:t>4- Apremio Fiscal de 107 contribuyentes   por un monto de $  27.442.303</w:t>
      </w:r>
    </w:p>
    <w:p w:rsidR="00C83716" w:rsidRDefault="00C83716" w:rsidP="00C83716">
      <w:pPr>
        <w:spacing w:line="360" w:lineRule="auto"/>
        <w:jc w:val="both"/>
        <w:rPr>
          <w:rFonts w:ascii="Verdana" w:hAnsi="Verdana"/>
        </w:rPr>
      </w:pPr>
    </w:p>
    <w:tbl>
      <w:tblPr>
        <w:tblW w:w="11000" w:type="dxa"/>
        <w:tblInd w:w="-743" w:type="dxa"/>
        <w:tblCellMar>
          <w:left w:w="70" w:type="dxa"/>
          <w:right w:w="70" w:type="dxa"/>
        </w:tblCellMar>
        <w:tblLook w:val="04A0"/>
      </w:tblPr>
      <w:tblGrid>
        <w:gridCol w:w="660"/>
        <w:gridCol w:w="415"/>
        <w:gridCol w:w="2145"/>
        <w:gridCol w:w="415"/>
        <w:gridCol w:w="2145"/>
        <w:gridCol w:w="415"/>
        <w:gridCol w:w="2145"/>
        <w:gridCol w:w="543"/>
        <w:gridCol w:w="2117"/>
      </w:tblGrid>
      <w:tr w:rsidR="00C83716" w:rsidRPr="00433631" w:rsidTr="00570FFC">
        <w:trPr>
          <w:trHeight w:val="315"/>
        </w:trPr>
        <w:tc>
          <w:tcPr>
            <w:tcW w:w="660" w:type="dxa"/>
            <w:tcBorders>
              <w:top w:val="nil"/>
              <w:left w:val="nil"/>
              <w:bottom w:val="nil"/>
              <w:right w:val="nil"/>
            </w:tcBorders>
            <w:shd w:val="clear" w:color="auto" w:fill="auto"/>
            <w:noWrap/>
            <w:vAlign w:val="bottom"/>
            <w:hideMark/>
          </w:tcPr>
          <w:p w:rsidR="00C83716" w:rsidRPr="00433631" w:rsidRDefault="00C83716" w:rsidP="00570FFC">
            <w:pPr>
              <w:rPr>
                <w:rFonts w:ascii="Calibri" w:hAnsi="Calibri"/>
                <w:color w:val="000000"/>
                <w:sz w:val="22"/>
                <w:szCs w:val="22"/>
                <w:lang w:eastAsia="es-AR"/>
              </w:rPr>
            </w:pPr>
          </w:p>
        </w:tc>
        <w:tc>
          <w:tcPr>
            <w:tcW w:w="256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C83716" w:rsidRPr="00433631" w:rsidRDefault="00C83716" w:rsidP="00570FFC">
            <w:pPr>
              <w:jc w:val="center"/>
              <w:rPr>
                <w:rFonts w:ascii="Calibri" w:hAnsi="Calibri"/>
                <w:b/>
                <w:bCs/>
                <w:color w:val="000000"/>
                <w:sz w:val="22"/>
                <w:szCs w:val="22"/>
                <w:lang w:eastAsia="es-AR"/>
              </w:rPr>
            </w:pPr>
            <w:r w:rsidRPr="00433631">
              <w:rPr>
                <w:rFonts w:ascii="Calibri" w:hAnsi="Calibri"/>
                <w:b/>
                <w:bCs/>
                <w:color w:val="000000"/>
                <w:sz w:val="22"/>
                <w:szCs w:val="22"/>
                <w:lang w:eastAsia="es-AR"/>
              </w:rPr>
              <w:t>Julio</w:t>
            </w:r>
          </w:p>
        </w:tc>
        <w:tc>
          <w:tcPr>
            <w:tcW w:w="2560" w:type="dxa"/>
            <w:gridSpan w:val="2"/>
            <w:tcBorders>
              <w:top w:val="single" w:sz="8" w:space="0" w:color="auto"/>
              <w:left w:val="nil"/>
              <w:bottom w:val="single" w:sz="8" w:space="0" w:color="auto"/>
              <w:right w:val="single" w:sz="8" w:space="0" w:color="000000"/>
            </w:tcBorders>
            <w:shd w:val="clear" w:color="auto" w:fill="auto"/>
            <w:noWrap/>
            <w:vAlign w:val="bottom"/>
            <w:hideMark/>
          </w:tcPr>
          <w:p w:rsidR="00C83716" w:rsidRPr="00433631" w:rsidRDefault="00C83716" w:rsidP="00570FFC">
            <w:pPr>
              <w:jc w:val="center"/>
              <w:rPr>
                <w:rFonts w:ascii="Calibri" w:hAnsi="Calibri"/>
                <w:b/>
                <w:bCs/>
                <w:color w:val="000000"/>
                <w:sz w:val="22"/>
                <w:szCs w:val="22"/>
                <w:lang w:eastAsia="es-AR"/>
              </w:rPr>
            </w:pPr>
            <w:r w:rsidRPr="00433631">
              <w:rPr>
                <w:rFonts w:ascii="Calibri" w:hAnsi="Calibri"/>
                <w:b/>
                <w:bCs/>
                <w:color w:val="000000"/>
                <w:sz w:val="22"/>
                <w:szCs w:val="22"/>
                <w:lang w:eastAsia="es-AR"/>
              </w:rPr>
              <w:t>Agosto</w:t>
            </w:r>
          </w:p>
        </w:tc>
        <w:tc>
          <w:tcPr>
            <w:tcW w:w="2560" w:type="dxa"/>
            <w:gridSpan w:val="2"/>
            <w:tcBorders>
              <w:top w:val="single" w:sz="8" w:space="0" w:color="auto"/>
              <w:left w:val="nil"/>
              <w:bottom w:val="single" w:sz="8" w:space="0" w:color="auto"/>
              <w:right w:val="single" w:sz="8" w:space="0" w:color="000000"/>
            </w:tcBorders>
            <w:shd w:val="clear" w:color="auto" w:fill="auto"/>
            <w:noWrap/>
            <w:vAlign w:val="bottom"/>
            <w:hideMark/>
          </w:tcPr>
          <w:p w:rsidR="00C83716" w:rsidRPr="00433631" w:rsidRDefault="00C83716" w:rsidP="00570FFC">
            <w:pPr>
              <w:jc w:val="center"/>
              <w:rPr>
                <w:rFonts w:ascii="Calibri" w:hAnsi="Calibri"/>
                <w:b/>
                <w:bCs/>
                <w:color w:val="000000"/>
                <w:sz w:val="22"/>
                <w:szCs w:val="22"/>
                <w:lang w:eastAsia="es-AR"/>
              </w:rPr>
            </w:pPr>
            <w:r w:rsidRPr="00433631">
              <w:rPr>
                <w:rFonts w:ascii="Calibri" w:hAnsi="Calibri"/>
                <w:b/>
                <w:bCs/>
                <w:color w:val="000000"/>
                <w:sz w:val="22"/>
                <w:szCs w:val="22"/>
                <w:lang w:eastAsia="es-AR"/>
              </w:rPr>
              <w:t>Setiembre</w:t>
            </w:r>
          </w:p>
        </w:tc>
        <w:tc>
          <w:tcPr>
            <w:tcW w:w="2660" w:type="dxa"/>
            <w:gridSpan w:val="2"/>
            <w:tcBorders>
              <w:top w:val="single" w:sz="8" w:space="0" w:color="auto"/>
              <w:left w:val="nil"/>
              <w:bottom w:val="single" w:sz="8" w:space="0" w:color="auto"/>
              <w:right w:val="single" w:sz="8" w:space="0" w:color="000000"/>
            </w:tcBorders>
            <w:shd w:val="clear" w:color="auto" w:fill="auto"/>
            <w:noWrap/>
            <w:vAlign w:val="bottom"/>
            <w:hideMark/>
          </w:tcPr>
          <w:p w:rsidR="00C83716" w:rsidRPr="00433631" w:rsidRDefault="00C83716" w:rsidP="00570FFC">
            <w:pPr>
              <w:jc w:val="center"/>
              <w:rPr>
                <w:rFonts w:ascii="Calibri" w:hAnsi="Calibri"/>
                <w:b/>
                <w:bCs/>
                <w:color w:val="000000"/>
                <w:sz w:val="22"/>
                <w:szCs w:val="22"/>
                <w:lang w:eastAsia="es-AR"/>
              </w:rPr>
            </w:pPr>
            <w:r w:rsidRPr="00433631">
              <w:rPr>
                <w:rFonts w:ascii="Calibri" w:hAnsi="Calibri"/>
                <w:b/>
                <w:bCs/>
                <w:color w:val="000000"/>
                <w:sz w:val="22"/>
                <w:szCs w:val="22"/>
                <w:lang w:eastAsia="es-AR"/>
              </w:rPr>
              <w:t>TOTALES</w:t>
            </w:r>
          </w:p>
        </w:tc>
      </w:tr>
      <w:tr w:rsidR="00C83716" w:rsidRPr="00433631" w:rsidTr="00570FFC">
        <w:trPr>
          <w:trHeight w:val="300"/>
        </w:trPr>
        <w:tc>
          <w:tcPr>
            <w:tcW w:w="660" w:type="dxa"/>
            <w:tcBorders>
              <w:top w:val="single" w:sz="8" w:space="0" w:color="auto"/>
              <w:left w:val="single" w:sz="8" w:space="0" w:color="auto"/>
              <w:bottom w:val="nil"/>
              <w:right w:val="single" w:sz="8" w:space="0" w:color="auto"/>
            </w:tcBorders>
            <w:shd w:val="clear" w:color="auto" w:fill="auto"/>
            <w:noWrap/>
            <w:vAlign w:val="bottom"/>
            <w:hideMark/>
          </w:tcPr>
          <w:p w:rsidR="00C83716" w:rsidRPr="00433631" w:rsidRDefault="00C83716" w:rsidP="00570FFC">
            <w:pPr>
              <w:jc w:val="center"/>
              <w:rPr>
                <w:rFonts w:ascii="Calibri" w:hAnsi="Calibri"/>
                <w:b/>
                <w:bCs/>
                <w:color w:val="000000"/>
                <w:sz w:val="22"/>
                <w:szCs w:val="22"/>
                <w:lang w:eastAsia="es-AR"/>
              </w:rPr>
            </w:pPr>
            <w:r w:rsidRPr="00433631">
              <w:rPr>
                <w:rFonts w:ascii="Calibri" w:hAnsi="Calibri"/>
                <w:b/>
                <w:bCs/>
                <w:color w:val="000000"/>
                <w:sz w:val="22"/>
                <w:szCs w:val="22"/>
                <w:lang w:eastAsia="es-AR"/>
              </w:rPr>
              <w:t>1</w:t>
            </w:r>
          </w:p>
        </w:tc>
        <w:tc>
          <w:tcPr>
            <w:tcW w:w="415" w:type="dxa"/>
            <w:tcBorders>
              <w:top w:val="nil"/>
              <w:left w:val="nil"/>
              <w:bottom w:val="nil"/>
              <w:right w:val="single" w:sz="8" w:space="0" w:color="auto"/>
            </w:tcBorders>
            <w:shd w:val="clear" w:color="auto" w:fill="auto"/>
            <w:noWrap/>
            <w:vAlign w:val="bottom"/>
            <w:hideMark/>
          </w:tcPr>
          <w:p w:rsidR="00C83716" w:rsidRPr="00433631" w:rsidRDefault="00C83716" w:rsidP="00570FFC">
            <w:pPr>
              <w:jc w:val="center"/>
              <w:rPr>
                <w:rFonts w:ascii="Calibri" w:hAnsi="Calibri"/>
                <w:b/>
                <w:bCs/>
                <w:color w:val="000000"/>
                <w:sz w:val="22"/>
                <w:szCs w:val="22"/>
                <w:lang w:eastAsia="es-AR"/>
              </w:rPr>
            </w:pPr>
            <w:r w:rsidRPr="00433631">
              <w:rPr>
                <w:rFonts w:ascii="Calibri" w:hAnsi="Calibri"/>
                <w:b/>
                <w:bCs/>
                <w:color w:val="000000"/>
                <w:sz w:val="22"/>
                <w:szCs w:val="22"/>
                <w:lang w:eastAsia="es-AR"/>
              </w:rPr>
              <w:t>15</w:t>
            </w:r>
          </w:p>
        </w:tc>
        <w:tc>
          <w:tcPr>
            <w:tcW w:w="2145" w:type="dxa"/>
            <w:tcBorders>
              <w:top w:val="nil"/>
              <w:left w:val="nil"/>
              <w:bottom w:val="nil"/>
              <w:right w:val="single" w:sz="8" w:space="0" w:color="auto"/>
            </w:tcBorders>
            <w:shd w:val="clear" w:color="auto" w:fill="auto"/>
            <w:noWrap/>
            <w:vAlign w:val="bottom"/>
            <w:hideMark/>
          </w:tcPr>
          <w:p w:rsidR="00C83716" w:rsidRPr="00433631" w:rsidRDefault="00C83716" w:rsidP="00570FFC">
            <w:pPr>
              <w:jc w:val="center"/>
              <w:rPr>
                <w:rFonts w:ascii="Calibri" w:hAnsi="Calibri"/>
                <w:color w:val="000000"/>
                <w:sz w:val="22"/>
                <w:szCs w:val="22"/>
                <w:lang w:eastAsia="es-AR"/>
              </w:rPr>
            </w:pPr>
            <w:r w:rsidRPr="00433631">
              <w:rPr>
                <w:rFonts w:ascii="Calibri" w:hAnsi="Calibri"/>
                <w:color w:val="000000"/>
                <w:sz w:val="22"/>
                <w:szCs w:val="22"/>
                <w:lang w:eastAsia="es-AR"/>
              </w:rPr>
              <w:t>7.279.060,00</w:t>
            </w:r>
          </w:p>
        </w:tc>
        <w:tc>
          <w:tcPr>
            <w:tcW w:w="415" w:type="dxa"/>
            <w:tcBorders>
              <w:top w:val="nil"/>
              <w:left w:val="nil"/>
              <w:bottom w:val="nil"/>
              <w:right w:val="single" w:sz="8" w:space="0" w:color="auto"/>
            </w:tcBorders>
            <w:shd w:val="clear" w:color="auto" w:fill="auto"/>
            <w:noWrap/>
            <w:vAlign w:val="bottom"/>
            <w:hideMark/>
          </w:tcPr>
          <w:p w:rsidR="00C83716" w:rsidRPr="00433631" w:rsidRDefault="00C83716" w:rsidP="00570FFC">
            <w:pPr>
              <w:jc w:val="center"/>
              <w:rPr>
                <w:rFonts w:ascii="Calibri" w:hAnsi="Calibri"/>
                <w:b/>
                <w:bCs/>
                <w:color w:val="000000"/>
                <w:sz w:val="22"/>
                <w:szCs w:val="22"/>
                <w:lang w:eastAsia="es-AR"/>
              </w:rPr>
            </w:pPr>
            <w:r w:rsidRPr="00433631">
              <w:rPr>
                <w:rFonts w:ascii="Calibri" w:hAnsi="Calibri"/>
                <w:b/>
                <w:bCs/>
                <w:color w:val="000000"/>
                <w:sz w:val="22"/>
                <w:szCs w:val="22"/>
                <w:lang w:eastAsia="es-AR"/>
              </w:rPr>
              <w:t>33</w:t>
            </w:r>
          </w:p>
        </w:tc>
        <w:tc>
          <w:tcPr>
            <w:tcW w:w="2145" w:type="dxa"/>
            <w:tcBorders>
              <w:top w:val="nil"/>
              <w:left w:val="nil"/>
              <w:bottom w:val="nil"/>
              <w:right w:val="single" w:sz="8" w:space="0" w:color="auto"/>
            </w:tcBorders>
            <w:shd w:val="clear" w:color="auto" w:fill="auto"/>
            <w:noWrap/>
            <w:vAlign w:val="bottom"/>
            <w:hideMark/>
          </w:tcPr>
          <w:p w:rsidR="00C83716" w:rsidRPr="00433631" w:rsidRDefault="00C83716" w:rsidP="00570FFC">
            <w:pPr>
              <w:jc w:val="center"/>
              <w:rPr>
                <w:rFonts w:ascii="Calibri" w:hAnsi="Calibri"/>
                <w:color w:val="000000"/>
                <w:sz w:val="22"/>
                <w:szCs w:val="22"/>
                <w:lang w:eastAsia="es-AR"/>
              </w:rPr>
            </w:pPr>
            <w:r w:rsidRPr="00433631">
              <w:rPr>
                <w:rFonts w:ascii="Calibri" w:hAnsi="Calibri"/>
                <w:color w:val="000000"/>
                <w:sz w:val="22"/>
                <w:szCs w:val="22"/>
                <w:lang w:eastAsia="es-AR"/>
              </w:rPr>
              <w:t>41.389.741,00</w:t>
            </w:r>
          </w:p>
        </w:tc>
        <w:tc>
          <w:tcPr>
            <w:tcW w:w="415" w:type="dxa"/>
            <w:tcBorders>
              <w:top w:val="nil"/>
              <w:left w:val="nil"/>
              <w:bottom w:val="nil"/>
              <w:right w:val="single" w:sz="8" w:space="0" w:color="auto"/>
            </w:tcBorders>
            <w:shd w:val="clear" w:color="auto" w:fill="auto"/>
            <w:noWrap/>
            <w:vAlign w:val="bottom"/>
            <w:hideMark/>
          </w:tcPr>
          <w:p w:rsidR="00C83716" w:rsidRPr="00433631" w:rsidRDefault="00C83716" w:rsidP="00570FFC">
            <w:pPr>
              <w:jc w:val="center"/>
              <w:rPr>
                <w:rFonts w:ascii="Calibri" w:hAnsi="Calibri"/>
                <w:b/>
                <w:bCs/>
                <w:color w:val="000000"/>
                <w:sz w:val="22"/>
                <w:szCs w:val="22"/>
                <w:lang w:eastAsia="es-AR"/>
              </w:rPr>
            </w:pPr>
            <w:r w:rsidRPr="00433631">
              <w:rPr>
                <w:rFonts w:ascii="Calibri" w:hAnsi="Calibri"/>
                <w:b/>
                <w:bCs/>
                <w:color w:val="000000"/>
                <w:sz w:val="22"/>
                <w:szCs w:val="22"/>
                <w:lang w:eastAsia="es-AR"/>
              </w:rPr>
              <w:t>27</w:t>
            </w:r>
          </w:p>
        </w:tc>
        <w:tc>
          <w:tcPr>
            <w:tcW w:w="2145" w:type="dxa"/>
            <w:tcBorders>
              <w:top w:val="nil"/>
              <w:left w:val="nil"/>
              <w:bottom w:val="nil"/>
              <w:right w:val="single" w:sz="8" w:space="0" w:color="auto"/>
            </w:tcBorders>
            <w:shd w:val="clear" w:color="auto" w:fill="auto"/>
            <w:noWrap/>
            <w:vAlign w:val="bottom"/>
            <w:hideMark/>
          </w:tcPr>
          <w:p w:rsidR="00C83716" w:rsidRPr="00433631" w:rsidRDefault="00C83716" w:rsidP="00570FFC">
            <w:pPr>
              <w:jc w:val="center"/>
              <w:rPr>
                <w:rFonts w:ascii="Calibri" w:hAnsi="Calibri"/>
                <w:color w:val="000000"/>
                <w:sz w:val="22"/>
                <w:szCs w:val="22"/>
                <w:lang w:eastAsia="es-AR"/>
              </w:rPr>
            </w:pPr>
            <w:r w:rsidRPr="00433631">
              <w:rPr>
                <w:rFonts w:ascii="Calibri" w:hAnsi="Calibri"/>
                <w:color w:val="000000"/>
                <w:sz w:val="22"/>
                <w:szCs w:val="22"/>
                <w:lang w:eastAsia="es-AR"/>
              </w:rPr>
              <w:t>11.435.250,00</w:t>
            </w:r>
          </w:p>
        </w:tc>
        <w:tc>
          <w:tcPr>
            <w:tcW w:w="543" w:type="dxa"/>
            <w:tcBorders>
              <w:top w:val="nil"/>
              <w:left w:val="nil"/>
              <w:bottom w:val="nil"/>
              <w:right w:val="single" w:sz="8" w:space="0" w:color="auto"/>
            </w:tcBorders>
            <w:shd w:val="clear" w:color="auto" w:fill="auto"/>
            <w:noWrap/>
            <w:vAlign w:val="bottom"/>
            <w:hideMark/>
          </w:tcPr>
          <w:p w:rsidR="00C83716" w:rsidRPr="00433631" w:rsidRDefault="00C83716" w:rsidP="00570FFC">
            <w:pPr>
              <w:jc w:val="center"/>
              <w:rPr>
                <w:rFonts w:ascii="Calibri" w:hAnsi="Calibri"/>
                <w:b/>
                <w:bCs/>
                <w:color w:val="000000"/>
                <w:sz w:val="22"/>
                <w:szCs w:val="22"/>
                <w:lang w:eastAsia="es-AR"/>
              </w:rPr>
            </w:pPr>
            <w:r w:rsidRPr="00433631">
              <w:rPr>
                <w:rFonts w:ascii="Calibri" w:hAnsi="Calibri"/>
                <w:b/>
                <w:bCs/>
                <w:color w:val="000000"/>
                <w:sz w:val="22"/>
                <w:szCs w:val="22"/>
                <w:lang w:eastAsia="es-AR"/>
              </w:rPr>
              <w:t>75</w:t>
            </w:r>
          </w:p>
        </w:tc>
        <w:tc>
          <w:tcPr>
            <w:tcW w:w="2117" w:type="dxa"/>
            <w:tcBorders>
              <w:top w:val="nil"/>
              <w:left w:val="nil"/>
              <w:bottom w:val="nil"/>
              <w:right w:val="single" w:sz="8" w:space="0" w:color="auto"/>
            </w:tcBorders>
            <w:shd w:val="clear" w:color="auto" w:fill="auto"/>
            <w:noWrap/>
            <w:vAlign w:val="bottom"/>
            <w:hideMark/>
          </w:tcPr>
          <w:p w:rsidR="00C83716" w:rsidRPr="00433631" w:rsidRDefault="00C83716" w:rsidP="00570FFC">
            <w:pPr>
              <w:jc w:val="center"/>
              <w:rPr>
                <w:rFonts w:ascii="Calibri" w:hAnsi="Calibri"/>
                <w:color w:val="000000"/>
                <w:sz w:val="22"/>
                <w:szCs w:val="22"/>
                <w:lang w:eastAsia="es-AR"/>
              </w:rPr>
            </w:pPr>
            <w:r w:rsidRPr="00433631">
              <w:rPr>
                <w:rFonts w:ascii="Calibri" w:hAnsi="Calibri"/>
                <w:color w:val="000000"/>
                <w:sz w:val="22"/>
                <w:szCs w:val="22"/>
                <w:lang w:eastAsia="es-AR"/>
              </w:rPr>
              <w:t>60.104.051,00</w:t>
            </w:r>
          </w:p>
        </w:tc>
      </w:tr>
      <w:tr w:rsidR="00C83716" w:rsidRPr="00433631" w:rsidTr="00570FFC">
        <w:trPr>
          <w:trHeight w:val="300"/>
        </w:trPr>
        <w:tc>
          <w:tcPr>
            <w:tcW w:w="660" w:type="dxa"/>
            <w:tcBorders>
              <w:top w:val="nil"/>
              <w:left w:val="single" w:sz="8" w:space="0" w:color="auto"/>
              <w:bottom w:val="nil"/>
              <w:right w:val="single" w:sz="8" w:space="0" w:color="auto"/>
            </w:tcBorders>
            <w:shd w:val="clear" w:color="auto" w:fill="auto"/>
            <w:noWrap/>
            <w:vAlign w:val="bottom"/>
            <w:hideMark/>
          </w:tcPr>
          <w:p w:rsidR="00C83716" w:rsidRPr="00433631" w:rsidRDefault="00C83716" w:rsidP="00570FFC">
            <w:pPr>
              <w:jc w:val="center"/>
              <w:rPr>
                <w:rFonts w:ascii="Calibri" w:hAnsi="Calibri"/>
                <w:b/>
                <w:bCs/>
                <w:color w:val="000000"/>
                <w:sz w:val="22"/>
                <w:szCs w:val="22"/>
                <w:lang w:eastAsia="es-AR"/>
              </w:rPr>
            </w:pPr>
            <w:r w:rsidRPr="00433631">
              <w:rPr>
                <w:rFonts w:ascii="Calibri" w:hAnsi="Calibri"/>
                <w:b/>
                <w:bCs/>
                <w:color w:val="000000"/>
                <w:sz w:val="22"/>
                <w:szCs w:val="22"/>
                <w:lang w:eastAsia="es-AR"/>
              </w:rPr>
              <w:t>2</w:t>
            </w:r>
          </w:p>
        </w:tc>
        <w:tc>
          <w:tcPr>
            <w:tcW w:w="415" w:type="dxa"/>
            <w:tcBorders>
              <w:top w:val="nil"/>
              <w:left w:val="nil"/>
              <w:bottom w:val="nil"/>
              <w:right w:val="single" w:sz="8" w:space="0" w:color="auto"/>
            </w:tcBorders>
            <w:shd w:val="clear" w:color="auto" w:fill="auto"/>
            <w:noWrap/>
            <w:vAlign w:val="bottom"/>
            <w:hideMark/>
          </w:tcPr>
          <w:p w:rsidR="00C83716" w:rsidRPr="00433631" w:rsidRDefault="00C83716" w:rsidP="00570FFC">
            <w:pPr>
              <w:jc w:val="center"/>
              <w:rPr>
                <w:rFonts w:ascii="Calibri" w:hAnsi="Calibri"/>
                <w:b/>
                <w:bCs/>
                <w:color w:val="000000"/>
                <w:sz w:val="22"/>
                <w:szCs w:val="22"/>
                <w:lang w:eastAsia="es-AR"/>
              </w:rPr>
            </w:pPr>
            <w:r w:rsidRPr="00433631">
              <w:rPr>
                <w:rFonts w:ascii="Calibri" w:hAnsi="Calibri"/>
                <w:b/>
                <w:bCs/>
                <w:color w:val="000000"/>
                <w:sz w:val="22"/>
                <w:szCs w:val="22"/>
                <w:lang w:eastAsia="es-AR"/>
              </w:rPr>
              <w:t>3</w:t>
            </w:r>
          </w:p>
        </w:tc>
        <w:tc>
          <w:tcPr>
            <w:tcW w:w="2145" w:type="dxa"/>
            <w:tcBorders>
              <w:top w:val="nil"/>
              <w:left w:val="nil"/>
              <w:bottom w:val="nil"/>
              <w:right w:val="single" w:sz="8" w:space="0" w:color="auto"/>
            </w:tcBorders>
            <w:shd w:val="clear" w:color="auto" w:fill="auto"/>
            <w:noWrap/>
            <w:vAlign w:val="bottom"/>
            <w:hideMark/>
          </w:tcPr>
          <w:p w:rsidR="00C83716" w:rsidRPr="00433631" w:rsidRDefault="00C83716" w:rsidP="00570FFC">
            <w:pPr>
              <w:jc w:val="center"/>
              <w:rPr>
                <w:rFonts w:ascii="Calibri" w:hAnsi="Calibri"/>
                <w:color w:val="000000"/>
                <w:sz w:val="22"/>
                <w:szCs w:val="22"/>
                <w:lang w:eastAsia="es-AR"/>
              </w:rPr>
            </w:pPr>
            <w:r w:rsidRPr="00433631">
              <w:rPr>
                <w:rFonts w:ascii="Calibri" w:hAnsi="Calibri"/>
                <w:color w:val="000000"/>
                <w:sz w:val="22"/>
                <w:szCs w:val="22"/>
                <w:lang w:eastAsia="es-AR"/>
              </w:rPr>
              <w:t>70.440,00</w:t>
            </w:r>
          </w:p>
        </w:tc>
        <w:tc>
          <w:tcPr>
            <w:tcW w:w="415" w:type="dxa"/>
            <w:tcBorders>
              <w:top w:val="nil"/>
              <w:left w:val="nil"/>
              <w:bottom w:val="nil"/>
              <w:right w:val="single" w:sz="8" w:space="0" w:color="auto"/>
            </w:tcBorders>
            <w:shd w:val="clear" w:color="auto" w:fill="auto"/>
            <w:noWrap/>
            <w:vAlign w:val="bottom"/>
            <w:hideMark/>
          </w:tcPr>
          <w:p w:rsidR="00C83716" w:rsidRPr="00433631" w:rsidRDefault="00C83716" w:rsidP="00570FFC">
            <w:pPr>
              <w:jc w:val="center"/>
              <w:rPr>
                <w:rFonts w:ascii="Calibri" w:hAnsi="Calibri"/>
                <w:b/>
                <w:bCs/>
                <w:color w:val="000000"/>
                <w:sz w:val="22"/>
                <w:szCs w:val="22"/>
                <w:lang w:eastAsia="es-AR"/>
              </w:rPr>
            </w:pPr>
            <w:r w:rsidRPr="00433631">
              <w:rPr>
                <w:rFonts w:ascii="Calibri" w:hAnsi="Calibri"/>
                <w:b/>
                <w:bCs/>
                <w:color w:val="000000"/>
                <w:sz w:val="22"/>
                <w:szCs w:val="22"/>
                <w:lang w:eastAsia="es-AR"/>
              </w:rPr>
              <w:t>13</w:t>
            </w:r>
          </w:p>
        </w:tc>
        <w:tc>
          <w:tcPr>
            <w:tcW w:w="2145" w:type="dxa"/>
            <w:tcBorders>
              <w:top w:val="nil"/>
              <w:left w:val="nil"/>
              <w:bottom w:val="nil"/>
              <w:right w:val="single" w:sz="8" w:space="0" w:color="auto"/>
            </w:tcBorders>
            <w:shd w:val="clear" w:color="auto" w:fill="auto"/>
            <w:noWrap/>
            <w:vAlign w:val="bottom"/>
            <w:hideMark/>
          </w:tcPr>
          <w:p w:rsidR="00C83716" w:rsidRPr="00433631" w:rsidRDefault="00C83716" w:rsidP="00570FFC">
            <w:pPr>
              <w:jc w:val="center"/>
              <w:rPr>
                <w:rFonts w:ascii="Calibri" w:hAnsi="Calibri"/>
                <w:color w:val="000000"/>
                <w:sz w:val="22"/>
                <w:szCs w:val="22"/>
                <w:lang w:eastAsia="es-AR"/>
              </w:rPr>
            </w:pPr>
            <w:r w:rsidRPr="00433631">
              <w:rPr>
                <w:rFonts w:ascii="Calibri" w:hAnsi="Calibri"/>
                <w:color w:val="000000"/>
                <w:sz w:val="22"/>
                <w:szCs w:val="22"/>
                <w:lang w:eastAsia="es-AR"/>
              </w:rPr>
              <w:t>19.852.670,00</w:t>
            </w:r>
          </w:p>
        </w:tc>
        <w:tc>
          <w:tcPr>
            <w:tcW w:w="415" w:type="dxa"/>
            <w:tcBorders>
              <w:top w:val="nil"/>
              <w:left w:val="nil"/>
              <w:bottom w:val="nil"/>
              <w:right w:val="single" w:sz="8" w:space="0" w:color="auto"/>
            </w:tcBorders>
            <w:shd w:val="clear" w:color="auto" w:fill="auto"/>
            <w:noWrap/>
            <w:vAlign w:val="bottom"/>
            <w:hideMark/>
          </w:tcPr>
          <w:p w:rsidR="00C83716" w:rsidRPr="00433631" w:rsidRDefault="00C83716" w:rsidP="00570FFC">
            <w:pPr>
              <w:jc w:val="center"/>
              <w:rPr>
                <w:rFonts w:ascii="Calibri" w:hAnsi="Calibri"/>
                <w:b/>
                <w:bCs/>
                <w:color w:val="000000"/>
                <w:sz w:val="22"/>
                <w:szCs w:val="22"/>
                <w:lang w:eastAsia="es-AR"/>
              </w:rPr>
            </w:pPr>
            <w:r w:rsidRPr="00433631">
              <w:rPr>
                <w:rFonts w:ascii="Calibri" w:hAnsi="Calibri"/>
                <w:b/>
                <w:bCs/>
                <w:color w:val="000000"/>
                <w:sz w:val="22"/>
                <w:szCs w:val="22"/>
                <w:lang w:eastAsia="es-AR"/>
              </w:rPr>
              <w:t>12</w:t>
            </w:r>
          </w:p>
        </w:tc>
        <w:tc>
          <w:tcPr>
            <w:tcW w:w="2145" w:type="dxa"/>
            <w:tcBorders>
              <w:top w:val="nil"/>
              <w:left w:val="nil"/>
              <w:bottom w:val="nil"/>
              <w:right w:val="single" w:sz="8" w:space="0" w:color="auto"/>
            </w:tcBorders>
            <w:shd w:val="clear" w:color="auto" w:fill="auto"/>
            <w:noWrap/>
            <w:vAlign w:val="bottom"/>
            <w:hideMark/>
          </w:tcPr>
          <w:p w:rsidR="00C83716" w:rsidRPr="00433631" w:rsidRDefault="00C83716" w:rsidP="00570FFC">
            <w:pPr>
              <w:jc w:val="center"/>
              <w:rPr>
                <w:rFonts w:ascii="Calibri" w:hAnsi="Calibri"/>
                <w:color w:val="000000"/>
                <w:sz w:val="22"/>
                <w:szCs w:val="22"/>
                <w:lang w:eastAsia="es-AR"/>
              </w:rPr>
            </w:pPr>
            <w:r w:rsidRPr="00433631">
              <w:rPr>
                <w:rFonts w:ascii="Calibri" w:hAnsi="Calibri"/>
                <w:color w:val="000000"/>
                <w:sz w:val="22"/>
                <w:szCs w:val="22"/>
                <w:lang w:eastAsia="es-AR"/>
              </w:rPr>
              <w:t>24.508.617,00</w:t>
            </w:r>
          </w:p>
        </w:tc>
        <w:tc>
          <w:tcPr>
            <w:tcW w:w="543" w:type="dxa"/>
            <w:tcBorders>
              <w:top w:val="nil"/>
              <w:left w:val="nil"/>
              <w:bottom w:val="nil"/>
              <w:right w:val="single" w:sz="8" w:space="0" w:color="auto"/>
            </w:tcBorders>
            <w:shd w:val="clear" w:color="auto" w:fill="auto"/>
            <w:noWrap/>
            <w:vAlign w:val="bottom"/>
            <w:hideMark/>
          </w:tcPr>
          <w:p w:rsidR="00C83716" w:rsidRPr="00433631" w:rsidRDefault="00C83716" w:rsidP="00570FFC">
            <w:pPr>
              <w:jc w:val="center"/>
              <w:rPr>
                <w:rFonts w:ascii="Calibri" w:hAnsi="Calibri"/>
                <w:b/>
                <w:bCs/>
                <w:color w:val="000000"/>
                <w:sz w:val="22"/>
                <w:szCs w:val="22"/>
                <w:lang w:eastAsia="es-AR"/>
              </w:rPr>
            </w:pPr>
            <w:r w:rsidRPr="00433631">
              <w:rPr>
                <w:rFonts w:ascii="Calibri" w:hAnsi="Calibri"/>
                <w:b/>
                <w:bCs/>
                <w:color w:val="000000"/>
                <w:sz w:val="22"/>
                <w:szCs w:val="22"/>
                <w:lang w:eastAsia="es-AR"/>
              </w:rPr>
              <w:t>28</w:t>
            </w:r>
          </w:p>
        </w:tc>
        <w:tc>
          <w:tcPr>
            <w:tcW w:w="2117" w:type="dxa"/>
            <w:tcBorders>
              <w:top w:val="nil"/>
              <w:left w:val="nil"/>
              <w:bottom w:val="nil"/>
              <w:right w:val="single" w:sz="8" w:space="0" w:color="auto"/>
            </w:tcBorders>
            <w:shd w:val="clear" w:color="auto" w:fill="auto"/>
            <w:noWrap/>
            <w:vAlign w:val="bottom"/>
            <w:hideMark/>
          </w:tcPr>
          <w:p w:rsidR="00C83716" w:rsidRPr="00433631" w:rsidRDefault="00C83716" w:rsidP="00570FFC">
            <w:pPr>
              <w:jc w:val="center"/>
              <w:rPr>
                <w:rFonts w:ascii="Calibri" w:hAnsi="Calibri"/>
                <w:color w:val="000000"/>
                <w:sz w:val="22"/>
                <w:szCs w:val="22"/>
                <w:lang w:eastAsia="es-AR"/>
              </w:rPr>
            </w:pPr>
            <w:r w:rsidRPr="00433631">
              <w:rPr>
                <w:rFonts w:ascii="Calibri" w:hAnsi="Calibri"/>
                <w:color w:val="000000"/>
                <w:sz w:val="22"/>
                <w:szCs w:val="22"/>
                <w:lang w:eastAsia="es-AR"/>
              </w:rPr>
              <w:t>44.431.727,00</w:t>
            </w:r>
          </w:p>
        </w:tc>
      </w:tr>
      <w:tr w:rsidR="00C83716" w:rsidRPr="00433631" w:rsidTr="00570FFC">
        <w:trPr>
          <w:trHeight w:val="300"/>
        </w:trPr>
        <w:tc>
          <w:tcPr>
            <w:tcW w:w="660" w:type="dxa"/>
            <w:tcBorders>
              <w:top w:val="nil"/>
              <w:left w:val="single" w:sz="8" w:space="0" w:color="auto"/>
              <w:bottom w:val="nil"/>
              <w:right w:val="single" w:sz="8" w:space="0" w:color="auto"/>
            </w:tcBorders>
            <w:shd w:val="clear" w:color="auto" w:fill="auto"/>
            <w:noWrap/>
            <w:vAlign w:val="bottom"/>
            <w:hideMark/>
          </w:tcPr>
          <w:p w:rsidR="00C83716" w:rsidRPr="00433631" w:rsidRDefault="00C83716" w:rsidP="00570FFC">
            <w:pPr>
              <w:jc w:val="center"/>
              <w:rPr>
                <w:rFonts w:ascii="Calibri" w:hAnsi="Calibri"/>
                <w:b/>
                <w:bCs/>
                <w:color w:val="000000"/>
                <w:sz w:val="22"/>
                <w:szCs w:val="22"/>
                <w:lang w:eastAsia="es-AR"/>
              </w:rPr>
            </w:pPr>
            <w:r w:rsidRPr="00433631">
              <w:rPr>
                <w:rFonts w:ascii="Calibri" w:hAnsi="Calibri"/>
                <w:b/>
                <w:bCs/>
                <w:color w:val="000000"/>
                <w:sz w:val="22"/>
                <w:szCs w:val="22"/>
                <w:lang w:eastAsia="es-AR"/>
              </w:rPr>
              <w:t>3</w:t>
            </w:r>
          </w:p>
        </w:tc>
        <w:tc>
          <w:tcPr>
            <w:tcW w:w="415" w:type="dxa"/>
            <w:tcBorders>
              <w:top w:val="nil"/>
              <w:left w:val="nil"/>
              <w:bottom w:val="nil"/>
              <w:right w:val="single" w:sz="8" w:space="0" w:color="auto"/>
            </w:tcBorders>
            <w:shd w:val="clear" w:color="auto" w:fill="auto"/>
            <w:noWrap/>
            <w:vAlign w:val="bottom"/>
            <w:hideMark/>
          </w:tcPr>
          <w:p w:rsidR="00C83716" w:rsidRPr="00433631" w:rsidRDefault="00C83716" w:rsidP="00570FFC">
            <w:pPr>
              <w:jc w:val="center"/>
              <w:rPr>
                <w:rFonts w:ascii="Calibri" w:hAnsi="Calibri"/>
                <w:b/>
                <w:bCs/>
                <w:color w:val="000000"/>
                <w:sz w:val="22"/>
                <w:szCs w:val="22"/>
                <w:lang w:eastAsia="es-AR"/>
              </w:rPr>
            </w:pPr>
            <w:r w:rsidRPr="00433631">
              <w:rPr>
                <w:rFonts w:ascii="Calibri" w:hAnsi="Calibri"/>
                <w:b/>
                <w:bCs/>
                <w:color w:val="000000"/>
                <w:sz w:val="22"/>
                <w:szCs w:val="22"/>
                <w:lang w:eastAsia="es-AR"/>
              </w:rPr>
              <w:t>9</w:t>
            </w:r>
          </w:p>
        </w:tc>
        <w:tc>
          <w:tcPr>
            <w:tcW w:w="2145" w:type="dxa"/>
            <w:tcBorders>
              <w:top w:val="nil"/>
              <w:left w:val="nil"/>
              <w:bottom w:val="nil"/>
              <w:right w:val="single" w:sz="8" w:space="0" w:color="auto"/>
            </w:tcBorders>
            <w:shd w:val="clear" w:color="auto" w:fill="auto"/>
            <w:noWrap/>
            <w:vAlign w:val="bottom"/>
            <w:hideMark/>
          </w:tcPr>
          <w:p w:rsidR="00C83716" w:rsidRPr="00433631" w:rsidRDefault="00C83716" w:rsidP="00570FFC">
            <w:pPr>
              <w:jc w:val="center"/>
              <w:rPr>
                <w:rFonts w:ascii="Calibri" w:hAnsi="Calibri"/>
                <w:color w:val="000000"/>
                <w:sz w:val="22"/>
                <w:szCs w:val="22"/>
                <w:lang w:eastAsia="es-AR"/>
              </w:rPr>
            </w:pPr>
            <w:r w:rsidRPr="00433631">
              <w:rPr>
                <w:rFonts w:ascii="Calibri" w:hAnsi="Calibri"/>
                <w:color w:val="000000"/>
                <w:sz w:val="22"/>
                <w:szCs w:val="22"/>
                <w:lang w:eastAsia="es-AR"/>
              </w:rPr>
              <w:t>10.334.347,00</w:t>
            </w:r>
          </w:p>
        </w:tc>
        <w:tc>
          <w:tcPr>
            <w:tcW w:w="415" w:type="dxa"/>
            <w:tcBorders>
              <w:top w:val="nil"/>
              <w:left w:val="nil"/>
              <w:bottom w:val="nil"/>
              <w:right w:val="single" w:sz="8" w:space="0" w:color="auto"/>
            </w:tcBorders>
            <w:shd w:val="clear" w:color="auto" w:fill="auto"/>
            <w:noWrap/>
            <w:vAlign w:val="bottom"/>
            <w:hideMark/>
          </w:tcPr>
          <w:p w:rsidR="00C83716" w:rsidRPr="00433631" w:rsidRDefault="00C83716" w:rsidP="00570FFC">
            <w:pPr>
              <w:jc w:val="center"/>
              <w:rPr>
                <w:rFonts w:ascii="Calibri" w:hAnsi="Calibri"/>
                <w:b/>
                <w:bCs/>
                <w:color w:val="000000"/>
                <w:sz w:val="22"/>
                <w:szCs w:val="22"/>
                <w:lang w:eastAsia="es-AR"/>
              </w:rPr>
            </w:pPr>
            <w:r w:rsidRPr="00433631">
              <w:rPr>
                <w:rFonts w:ascii="Calibri" w:hAnsi="Calibri"/>
                <w:b/>
                <w:bCs/>
                <w:color w:val="000000"/>
                <w:sz w:val="22"/>
                <w:szCs w:val="22"/>
                <w:lang w:eastAsia="es-AR"/>
              </w:rPr>
              <w:t>9</w:t>
            </w:r>
          </w:p>
        </w:tc>
        <w:tc>
          <w:tcPr>
            <w:tcW w:w="2145" w:type="dxa"/>
            <w:tcBorders>
              <w:top w:val="nil"/>
              <w:left w:val="nil"/>
              <w:bottom w:val="nil"/>
              <w:right w:val="single" w:sz="8" w:space="0" w:color="auto"/>
            </w:tcBorders>
            <w:shd w:val="clear" w:color="auto" w:fill="auto"/>
            <w:noWrap/>
            <w:vAlign w:val="bottom"/>
            <w:hideMark/>
          </w:tcPr>
          <w:p w:rsidR="00C83716" w:rsidRPr="00433631" w:rsidRDefault="00C83716" w:rsidP="00570FFC">
            <w:pPr>
              <w:jc w:val="center"/>
              <w:rPr>
                <w:rFonts w:ascii="Calibri" w:hAnsi="Calibri"/>
                <w:color w:val="000000"/>
                <w:sz w:val="22"/>
                <w:szCs w:val="22"/>
                <w:lang w:eastAsia="es-AR"/>
              </w:rPr>
            </w:pPr>
            <w:r w:rsidRPr="00433631">
              <w:rPr>
                <w:rFonts w:ascii="Calibri" w:hAnsi="Calibri"/>
                <w:color w:val="000000"/>
                <w:sz w:val="22"/>
                <w:szCs w:val="22"/>
                <w:lang w:eastAsia="es-AR"/>
              </w:rPr>
              <w:t>2.268.885,00</w:t>
            </w:r>
          </w:p>
        </w:tc>
        <w:tc>
          <w:tcPr>
            <w:tcW w:w="415" w:type="dxa"/>
            <w:tcBorders>
              <w:top w:val="nil"/>
              <w:left w:val="nil"/>
              <w:bottom w:val="nil"/>
              <w:right w:val="single" w:sz="8" w:space="0" w:color="auto"/>
            </w:tcBorders>
            <w:shd w:val="clear" w:color="auto" w:fill="auto"/>
            <w:noWrap/>
            <w:vAlign w:val="bottom"/>
            <w:hideMark/>
          </w:tcPr>
          <w:p w:rsidR="00C83716" w:rsidRPr="00433631" w:rsidRDefault="00C83716" w:rsidP="00570FFC">
            <w:pPr>
              <w:jc w:val="center"/>
              <w:rPr>
                <w:rFonts w:ascii="Calibri" w:hAnsi="Calibri"/>
                <w:b/>
                <w:bCs/>
                <w:color w:val="000000"/>
                <w:sz w:val="22"/>
                <w:szCs w:val="22"/>
                <w:lang w:eastAsia="es-AR"/>
              </w:rPr>
            </w:pPr>
            <w:r w:rsidRPr="00433631">
              <w:rPr>
                <w:rFonts w:ascii="Calibri" w:hAnsi="Calibri"/>
                <w:b/>
                <w:bCs/>
                <w:color w:val="000000"/>
                <w:sz w:val="22"/>
                <w:szCs w:val="22"/>
                <w:lang w:eastAsia="es-AR"/>
              </w:rPr>
              <w:t>6</w:t>
            </w:r>
          </w:p>
        </w:tc>
        <w:tc>
          <w:tcPr>
            <w:tcW w:w="2145" w:type="dxa"/>
            <w:tcBorders>
              <w:top w:val="nil"/>
              <w:left w:val="nil"/>
              <w:bottom w:val="nil"/>
              <w:right w:val="single" w:sz="8" w:space="0" w:color="auto"/>
            </w:tcBorders>
            <w:shd w:val="clear" w:color="auto" w:fill="auto"/>
            <w:noWrap/>
            <w:vAlign w:val="bottom"/>
            <w:hideMark/>
          </w:tcPr>
          <w:p w:rsidR="00C83716" w:rsidRPr="00433631" w:rsidRDefault="00C83716" w:rsidP="00570FFC">
            <w:pPr>
              <w:jc w:val="center"/>
              <w:rPr>
                <w:rFonts w:ascii="Calibri" w:hAnsi="Calibri"/>
                <w:color w:val="000000"/>
                <w:sz w:val="22"/>
                <w:szCs w:val="22"/>
                <w:lang w:eastAsia="es-AR"/>
              </w:rPr>
            </w:pPr>
            <w:r w:rsidRPr="00433631">
              <w:rPr>
                <w:rFonts w:ascii="Calibri" w:hAnsi="Calibri"/>
                <w:color w:val="000000"/>
                <w:sz w:val="22"/>
                <w:szCs w:val="22"/>
                <w:lang w:eastAsia="es-AR"/>
              </w:rPr>
              <w:t>2.527.534,00</w:t>
            </w:r>
          </w:p>
        </w:tc>
        <w:tc>
          <w:tcPr>
            <w:tcW w:w="543" w:type="dxa"/>
            <w:tcBorders>
              <w:top w:val="nil"/>
              <w:left w:val="nil"/>
              <w:bottom w:val="nil"/>
              <w:right w:val="single" w:sz="8" w:space="0" w:color="auto"/>
            </w:tcBorders>
            <w:shd w:val="clear" w:color="auto" w:fill="auto"/>
            <w:noWrap/>
            <w:vAlign w:val="bottom"/>
            <w:hideMark/>
          </w:tcPr>
          <w:p w:rsidR="00C83716" w:rsidRPr="00433631" w:rsidRDefault="00C83716" w:rsidP="00570FFC">
            <w:pPr>
              <w:jc w:val="center"/>
              <w:rPr>
                <w:rFonts w:ascii="Calibri" w:hAnsi="Calibri"/>
                <w:b/>
                <w:bCs/>
                <w:color w:val="000000"/>
                <w:sz w:val="22"/>
                <w:szCs w:val="22"/>
                <w:lang w:eastAsia="es-AR"/>
              </w:rPr>
            </w:pPr>
            <w:r w:rsidRPr="00433631">
              <w:rPr>
                <w:rFonts w:ascii="Calibri" w:hAnsi="Calibri"/>
                <w:b/>
                <w:bCs/>
                <w:color w:val="000000"/>
                <w:sz w:val="22"/>
                <w:szCs w:val="22"/>
                <w:lang w:eastAsia="es-AR"/>
              </w:rPr>
              <w:t>24</w:t>
            </w:r>
          </w:p>
        </w:tc>
        <w:tc>
          <w:tcPr>
            <w:tcW w:w="2117" w:type="dxa"/>
            <w:tcBorders>
              <w:top w:val="nil"/>
              <w:left w:val="nil"/>
              <w:bottom w:val="nil"/>
              <w:right w:val="single" w:sz="8" w:space="0" w:color="auto"/>
            </w:tcBorders>
            <w:shd w:val="clear" w:color="auto" w:fill="auto"/>
            <w:noWrap/>
            <w:vAlign w:val="bottom"/>
            <w:hideMark/>
          </w:tcPr>
          <w:p w:rsidR="00C83716" w:rsidRPr="00433631" w:rsidRDefault="00C83716" w:rsidP="00570FFC">
            <w:pPr>
              <w:jc w:val="center"/>
              <w:rPr>
                <w:rFonts w:ascii="Calibri" w:hAnsi="Calibri"/>
                <w:color w:val="000000"/>
                <w:sz w:val="22"/>
                <w:szCs w:val="22"/>
                <w:lang w:eastAsia="es-AR"/>
              </w:rPr>
            </w:pPr>
            <w:r w:rsidRPr="00433631">
              <w:rPr>
                <w:rFonts w:ascii="Calibri" w:hAnsi="Calibri"/>
                <w:color w:val="000000"/>
                <w:sz w:val="22"/>
                <w:szCs w:val="22"/>
                <w:lang w:eastAsia="es-AR"/>
              </w:rPr>
              <w:t>15.130.766,00</w:t>
            </w:r>
          </w:p>
        </w:tc>
      </w:tr>
      <w:tr w:rsidR="00C83716" w:rsidRPr="00433631" w:rsidTr="00570FFC">
        <w:trPr>
          <w:trHeight w:val="315"/>
        </w:trPr>
        <w:tc>
          <w:tcPr>
            <w:tcW w:w="660" w:type="dxa"/>
            <w:tcBorders>
              <w:top w:val="nil"/>
              <w:left w:val="single" w:sz="8" w:space="0" w:color="auto"/>
              <w:bottom w:val="single" w:sz="8" w:space="0" w:color="auto"/>
              <w:right w:val="single" w:sz="8" w:space="0" w:color="auto"/>
            </w:tcBorders>
            <w:shd w:val="clear" w:color="auto" w:fill="auto"/>
            <w:noWrap/>
            <w:vAlign w:val="bottom"/>
            <w:hideMark/>
          </w:tcPr>
          <w:p w:rsidR="00C83716" w:rsidRPr="00433631" w:rsidRDefault="00C83716" w:rsidP="00570FFC">
            <w:pPr>
              <w:jc w:val="center"/>
              <w:rPr>
                <w:rFonts w:ascii="Calibri" w:hAnsi="Calibri"/>
                <w:b/>
                <w:bCs/>
                <w:color w:val="000000"/>
                <w:sz w:val="22"/>
                <w:szCs w:val="22"/>
                <w:lang w:eastAsia="es-AR"/>
              </w:rPr>
            </w:pPr>
            <w:r w:rsidRPr="00433631">
              <w:rPr>
                <w:rFonts w:ascii="Calibri" w:hAnsi="Calibri"/>
                <w:b/>
                <w:bCs/>
                <w:color w:val="000000"/>
                <w:sz w:val="22"/>
                <w:szCs w:val="22"/>
                <w:lang w:eastAsia="es-AR"/>
              </w:rPr>
              <w:t>4</w:t>
            </w:r>
          </w:p>
        </w:tc>
        <w:tc>
          <w:tcPr>
            <w:tcW w:w="415" w:type="dxa"/>
            <w:tcBorders>
              <w:top w:val="nil"/>
              <w:left w:val="nil"/>
              <w:bottom w:val="single" w:sz="8" w:space="0" w:color="auto"/>
              <w:right w:val="single" w:sz="8" w:space="0" w:color="auto"/>
            </w:tcBorders>
            <w:shd w:val="clear" w:color="auto" w:fill="auto"/>
            <w:noWrap/>
            <w:vAlign w:val="bottom"/>
            <w:hideMark/>
          </w:tcPr>
          <w:p w:rsidR="00C83716" w:rsidRPr="00433631" w:rsidRDefault="00C83716" w:rsidP="00570FFC">
            <w:pPr>
              <w:jc w:val="center"/>
              <w:rPr>
                <w:rFonts w:ascii="Calibri" w:hAnsi="Calibri"/>
                <w:b/>
                <w:bCs/>
                <w:color w:val="000000"/>
                <w:sz w:val="22"/>
                <w:szCs w:val="22"/>
                <w:lang w:eastAsia="es-AR"/>
              </w:rPr>
            </w:pPr>
            <w:r w:rsidRPr="00433631">
              <w:rPr>
                <w:rFonts w:ascii="Calibri" w:hAnsi="Calibri"/>
                <w:b/>
                <w:bCs/>
                <w:color w:val="000000"/>
                <w:sz w:val="22"/>
                <w:szCs w:val="22"/>
                <w:lang w:eastAsia="es-AR"/>
              </w:rPr>
              <w:t>28</w:t>
            </w:r>
          </w:p>
        </w:tc>
        <w:tc>
          <w:tcPr>
            <w:tcW w:w="2145" w:type="dxa"/>
            <w:tcBorders>
              <w:top w:val="nil"/>
              <w:left w:val="nil"/>
              <w:bottom w:val="single" w:sz="8" w:space="0" w:color="auto"/>
              <w:right w:val="single" w:sz="8" w:space="0" w:color="auto"/>
            </w:tcBorders>
            <w:shd w:val="clear" w:color="auto" w:fill="auto"/>
            <w:noWrap/>
            <w:vAlign w:val="bottom"/>
            <w:hideMark/>
          </w:tcPr>
          <w:p w:rsidR="00C83716" w:rsidRPr="00433631" w:rsidRDefault="00C83716" w:rsidP="00570FFC">
            <w:pPr>
              <w:jc w:val="center"/>
              <w:rPr>
                <w:rFonts w:ascii="Calibri" w:hAnsi="Calibri"/>
                <w:color w:val="000000"/>
                <w:sz w:val="22"/>
                <w:szCs w:val="22"/>
                <w:lang w:eastAsia="es-AR"/>
              </w:rPr>
            </w:pPr>
            <w:r w:rsidRPr="00433631">
              <w:rPr>
                <w:rFonts w:ascii="Calibri" w:hAnsi="Calibri"/>
                <w:color w:val="000000"/>
                <w:sz w:val="22"/>
                <w:szCs w:val="22"/>
                <w:lang w:eastAsia="es-AR"/>
              </w:rPr>
              <w:t>9.405.169,00</w:t>
            </w:r>
          </w:p>
        </w:tc>
        <w:tc>
          <w:tcPr>
            <w:tcW w:w="415" w:type="dxa"/>
            <w:tcBorders>
              <w:top w:val="nil"/>
              <w:left w:val="nil"/>
              <w:bottom w:val="single" w:sz="8" w:space="0" w:color="auto"/>
              <w:right w:val="single" w:sz="8" w:space="0" w:color="auto"/>
            </w:tcBorders>
            <w:shd w:val="clear" w:color="auto" w:fill="auto"/>
            <w:noWrap/>
            <w:vAlign w:val="bottom"/>
            <w:hideMark/>
          </w:tcPr>
          <w:p w:rsidR="00C83716" w:rsidRPr="00433631" w:rsidRDefault="00C83716" w:rsidP="00570FFC">
            <w:pPr>
              <w:jc w:val="center"/>
              <w:rPr>
                <w:rFonts w:ascii="Calibri" w:hAnsi="Calibri"/>
                <w:b/>
                <w:bCs/>
                <w:color w:val="000000"/>
                <w:sz w:val="22"/>
                <w:szCs w:val="22"/>
                <w:lang w:eastAsia="es-AR"/>
              </w:rPr>
            </w:pPr>
            <w:r w:rsidRPr="00433631">
              <w:rPr>
                <w:rFonts w:ascii="Calibri" w:hAnsi="Calibri"/>
                <w:b/>
                <w:bCs/>
                <w:color w:val="000000"/>
                <w:sz w:val="22"/>
                <w:szCs w:val="22"/>
                <w:lang w:eastAsia="es-AR"/>
              </w:rPr>
              <w:t>31</w:t>
            </w:r>
          </w:p>
        </w:tc>
        <w:tc>
          <w:tcPr>
            <w:tcW w:w="2145" w:type="dxa"/>
            <w:tcBorders>
              <w:top w:val="nil"/>
              <w:left w:val="nil"/>
              <w:bottom w:val="single" w:sz="8" w:space="0" w:color="auto"/>
              <w:right w:val="single" w:sz="8" w:space="0" w:color="auto"/>
            </w:tcBorders>
            <w:shd w:val="clear" w:color="auto" w:fill="auto"/>
            <w:noWrap/>
            <w:vAlign w:val="bottom"/>
            <w:hideMark/>
          </w:tcPr>
          <w:p w:rsidR="00C83716" w:rsidRPr="00433631" w:rsidRDefault="00C83716" w:rsidP="00570FFC">
            <w:pPr>
              <w:jc w:val="center"/>
              <w:rPr>
                <w:rFonts w:ascii="Calibri" w:hAnsi="Calibri"/>
                <w:color w:val="000000"/>
                <w:sz w:val="22"/>
                <w:szCs w:val="22"/>
                <w:lang w:eastAsia="es-AR"/>
              </w:rPr>
            </w:pPr>
            <w:r w:rsidRPr="00433631">
              <w:rPr>
                <w:rFonts w:ascii="Calibri" w:hAnsi="Calibri"/>
                <w:color w:val="000000"/>
                <w:sz w:val="22"/>
                <w:szCs w:val="22"/>
                <w:lang w:eastAsia="es-AR"/>
              </w:rPr>
              <w:t>13.348.305,00</w:t>
            </w:r>
          </w:p>
        </w:tc>
        <w:tc>
          <w:tcPr>
            <w:tcW w:w="415" w:type="dxa"/>
            <w:tcBorders>
              <w:top w:val="nil"/>
              <w:left w:val="nil"/>
              <w:bottom w:val="single" w:sz="8" w:space="0" w:color="auto"/>
              <w:right w:val="single" w:sz="8" w:space="0" w:color="auto"/>
            </w:tcBorders>
            <w:shd w:val="clear" w:color="auto" w:fill="auto"/>
            <w:noWrap/>
            <w:vAlign w:val="bottom"/>
            <w:hideMark/>
          </w:tcPr>
          <w:p w:rsidR="00C83716" w:rsidRPr="00433631" w:rsidRDefault="00C83716" w:rsidP="00570FFC">
            <w:pPr>
              <w:jc w:val="center"/>
              <w:rPr>
                <w:rFonts w:ascii="Calibri" w:hAnsi="Calibri"/>
                <w:b/>
                <w:bCs/>
                <w:color w:val="000000"/>
                <w:sz w:val="22"/>
                <w:szCs w:val="22"/>
                <w:lang w:eastAsia="es-AR"/>
              </w:rPr>
            </w:pPr>
            <w:r w:rsidRPr="00433631">
              <w:rPr>
                <w:rFonts w:ascii="Calibri" w:hAnsi="Calibri"/>
                <w:b/>
                <w:bCs/>
                <w:color w:val="000000"/>
                <w:sz w:val="22"/>
                <w:szCs w:val="22"/>
                <w:lang w:eastAsia="es-AR"/>
              </w:rPr>
              <w:t>48</w:t>
            </w:r>
          </w:p>
        </w:tc>
        <w:tc>
          <w:tcPr>
            <w:tcW w:w="2145" w:type="dxa"/>
            <w:tcBorders>
              <w:top w:val="nil"/>
              <w:left w:val="nil"/>
              <w:bottom w:val="single" w:sz="8" w:space="0" w:color="auto"/>
              <w:right w:val="single" w:sz="8" w:space="0" w:color="auto"/>
            </w:tcBorders>
            <w:shd w:val="clear" w:color="auto" w:fill="auto"/>
            <w:noWrap/>
            <w:vAlign w:val="bottom"/>
            <w:hideMark/>
          </w:tcPr>
          <w:p w:rsidR="00C83716" w:rsidRPr="00433631" w:rsidRDefault="00C83716" w:rsidP="00570FFC">
            <w:pPr>
              <w:jc w:val="center"/>
              <w:rPr>
                <w:rFonts w:ascii="Calibri" w:hAnsi="Calibri"/>
                <w:color w:val="000000"/>
                <w:sz w:val="22"/>
                <w:szCs w:val="22"/>
                <w:lang w:eastAsia="es-AR"/>
              </w:rPr>
            </w:pPr>
            <w:r w:rsidRPr="00433631">
              <w:rPr>
                <w:rFonts w:ascii="Calibri" w:hAnsi="Calibri"/>
                <w:color w:val="000000"/>
                <w:sz w:val="22"/>
                <w:szCs w:val="22"/>
                <w:lang w:eastAsia="es-AR"/>
              </w:rPr>
              <w:t>4.688.829,00</w:t>
            </w:r>
          </w:p>
        </w:tc>
        <w:tc>
          <w:tcPr>
            <w:tcW w:w="543" w:type="dxa"/>
            <w:tcBorders>
              <w:top w:val="nil"/>
              <w:left w:val="nil"/>
              <w:bottom w:val="single" w:sz="8" w:space="0" w:color="auto"/>
              <w:right w:val="single" w:sz="8" w:space="0" w:color="auto"/>
            </w:tcBorders>
            <w:shd w:val="clear" w:color="auto" w:fill="auto"/>
            <w:noWrap/>
            <w:vAlign w:val="bottom"/>
            <w:hideMark/>
          </w:tcPr>
          <w:p w:rsidR="00C83716" w:rsidRPr="00433631" w:rsidRDefault="00C83716" w:rsidP="00570FFC">
            <w:pPr>
              <w:jc w:val="center"/>
              <w:rPr>
                <w:rFonts w:ascii="Calibri" w:hAnsi="Calibri"/>
                <w:b/>
                <w:bCs/>
                <w:color w:val="000000"/>
                <w:sz w:val="22"/>
                <w:szCs w:val="22"/>
                <w:lang w:eastAsia="es-AR"/>
              </w:rPr>
            </w:pPr>
            <w:r w:rsidRPr="00433631">
              <w:rPr>
                <w:rFonts w:ascii="Calibri" w:hAnsi="Calibri"/>
                <w:b/>
                <w:bCs/>
                <w:color w:val="000000"/>
                <w:sz w:val="22"/>
                <w:szCs w:val="22"/>
                <w:lang w:eastAsia="es-AR"/>
              </w:rPr>
              <w:t>107</w:t>
            </w:r>
          </w:p>
        </w:tc>
        <w:tc>
          <w:tcPr>
            <w:tcW w:w="2117" w:type="dxa"/>
            <w:tcBorders>
              <w:top w:val="nil"/>
              <w:left w:val="nil"/>
              <w:bottom w:val="single" w:sz="8" w:space="0" w:color="auto"/>
              <w:right w:val="single" w:sz="8" w:space="0" w:color="auto"/>
            </w:tcBorders>
            <w:shd w:val="clear" w:color="auto" w:fill="auto"/>
            <w:noWrap/>
            <w:vAlign w:val="bottom"/>
            <w:hideMark/>
          </w:tcPr>
          <w:p w:rsidR="00C83716" w:rsidRPr="00433631" w:rsidRDefault="00C83716" w:rsidP="00570FFC">
            <w:pPr>
              <w:jc w:val="center"/>
              <w:rPr>
                <w:rFonts w:ascii="Calibri" w:hAnsi="Calibri"/>
                <w:color w:val="000000"/>
                <w:sz w:val="22"/>
                <w:szCs w:val="22"/>
                <w:lang w:eastAsia="es-AR"/>
              </w:rPr>
            </w:pPr>
            <w:r w:rsidRPr="00433631">
              <w:rPr>
                <w:rFonts w:ascii="Calibri" w:hAnsi="Calibri"/>
                <w:color w:val="000000"/>
                <w:sz w:val="22"/>
                <w:szCs w:val="22"/>
                <w:lang w:eastAsia="es-AR"/>
              </w:rPr>
              <w:t>27.442.303,00</w:t>
            </w:r>
          </w:p>
        </w:tc>
      </w:tr>
      <w:tr w:rsidR="00C83716" w:rsidRPr="00433631" w:rsidTr="00570FFC">
        <w:trPr>
          <w:trHeight w:val="300"/>
        </w:trPr>
        <w:tc>
          <w:tcPr>
            <w:tcW w:w="660" w:type="dxa"/>
            <w:tcBorders>
              <w:top w:val="nil"/>
              <w:left w:val="nil"/>
              <w:bottom w:val="nil"/>
              <w:right w:val="nil"/>
            </w:tcBorders>
            <w:shd w:val="clear" w:color="auto" w:fill="auto"/>
            <w:noWrap/>
            <w:vAlign w:val="bottom"/>
            <w:hideMark/>
          </w:tcPr>
          <w:p w:rsidR="00C83716" w:rsidRPr="00433631" w:rsidRDefault="00C83716" w:rsidP="00570FFC">
            <w:pPr>
              <w:rPr>
                <w:rFonts w:ascii="Calibri" w:hAnsi="Calibri"/>
                <w:color w:val="000000"/>
                <w:sz w:val="22"/>
                <w:szCs w:val="22"/>
                <w:lang w:eastAsia="es-AR"/>
              </w:rPr>
            </w:pPr>
          </w:p>
        </w:tc>
        <w:tc>
          <w:tcPr>
            <w:tcW w:w="415" w:type="dxa"/>
            <w:tcBorders>
              <w:top w:val="nil"/>
              <w:left w:val="nil"/>
              <w:bottom w:val="nil"/>
              <w:right w:val="nil"/>
            </w:tcBorders>
            <w:shd w:val="clear" w:color="auto" w:fill="auto"/>
            <w:noWrap/>
            <w:vAlign w:val="bottom"/>
            <w:hideMark/>
          </w:tcPr>
          <w:p w:rsidR="00C83716" w:rsidRPr="00433631" w:rsidRDefault="00C83716" w:rsidP="00570FFC">
            <w:pPr>
              <w:jc w:val="center"/>
              <w:rPr>
                <w:rFonts w:ascii="Calibri" w:hAnsi="Calibri"/>
                <w:color w:val="000000"/>
                <w:sz w:val="22"/>
                <w:szCs w:val="22"/>
                <w:lang w:eastAsia="es-AR"/>
              </w:rPr>
            </w:pPr>
          </w:p>
        </w:tc>
        <w:tc>
          <w:tcPr>
            <w:tcW w:w="2145" w:type="dxa"/>
            <w:tcBorders>
              <w:top w:val="nil"/>
              <w:left w:val="nil"/>
              <w:bottom w:val="nil"/>
              <w:right w:val="nil"/>
            </w:tcBorders>
            <w:shd w:val="clear" w:color="auto" w:fill="auto"/>
            <w:noWrap/>
            <w:vAlign w:val="bottom"/>
            <w:hideMark/>
          </w:tcPr>
          <w:p w:rsidR="00C83716" w:rsidRPr="00433631" w:rsidRDefault="00C83716" w:rsidP="00570FFC">
            <w:pPr>
              <w:jc w:val="center"/>
              <w:rPr>
                <w:rFonts w:ascii="Calibri" w:hAnsi="Calibri"/>
                <w:color w:val="000000"/>
                <w:sz w:val="22"/>
                <w:szCs w:val="22"/>
                <w:lang w:eastAsia="es-AR"/>
              </w:rPr>
            </w:pPr>
          </w:p>
        </w:tc>
        <w:tc>
          <w:tcPr>
            <w:tcW w:w="415" w:type="dxa"/>
            <w:tcBorders>
              <w:top w:val="nil"/>
              <w:left w:val="nil"/>
              <w:bottom w:val="nil"/>
              <w:right w:val="nil"/>
            </w:tcBorders>
            <w:shd w:val="clear" w:color="auto" w:fill="auto"/>
            <w:noWrap/>
            <w:vAlign w:val="bottom"/>
            <w:hideMark/>
          </w:tcPr>
          <w:p w:rsidR="00C83716" w:rsidRPr="00433631" w:rsidRDefault="00C83716" w:rsidP="00570FFC">
            <w:pPr>
              <w:jc w:val="center"/>
              <w:rPr>
                <w:rFonts w:ascii="Calibri" w:hAnsi="Calibri"/>
                <w:color w:val="000000"/>
                <w:sz w:val="22"/>
                <w:szCs w:val="22"/>
                <w:lang w:eastAsia="es-AR"/>
              </w:rPr>
            </w:pPr>
          </w:p>
        </w:tc>
        <w:tc>
          <w:tcPr>
            <w:tcW w:w="2145" w:type="dxa"/>
            <w:tcBorders>
              <w:top w:val="nil"/>
              <w:left w:val="nil"/>
              <w:bottom w:val="nil"/>
              <w:right w:val="nil"/>
            </w:tcBorders>
            <w:shd w:val="clear" w:color="auto" w:fill="auto"/>
            <w:noWrap/>
            <w:vAlign w:val="bottom"/>
            <w:hideMark/>
          </w:tcPr>
          <w:p w:rsidR="00C83716" w:rsidRPr="00433631" w:rsidRDefault="00C83716" w:rsidP="00570FFC">
            <w:pPr>
              <w:jc w:val="center"/>
              <w:rPr>
                <w:rFonts w:ascii="Calibri" w:hAnsi="Calibri"/>
                <w:color w:val="000000"/>
                <w:sz w:val="22"/>
                <w:szCs w:val="22"/>
                <w:lang w:eastAsia="es-AR"/>
              </w:rPr>
            </w:pPr>
          </w:p>
        </w:tc>
        <w:tc>
          <w:tcPr>
            <w:tcW w:w="415" w:type="dxa"/>
            <w:tcBorders>
              <w:top w:val="nil"/>
              <w:left w:val="nil"/>
              <w:bottom w:val="nil"/>
              <w:right w:val="nil"/>
            </w:tcBorders>
            <w:shd w:val="clear" w:color="auto" w:fill="auto"/>
            <w:noWrap/>
            <w:vAlign w:val="bottom"/>
            <w:hideMark/>
          </w:tcPr>
          <w:p w:rsidR="00C83716" w:rsidRPr="00433631" w:rsidRDefault="00C83716" w:rsidP="00570FFC">
            <w:pPr>
              <w:jc w:val="center"/>
              <w:rPr>
                <w:rFonts w:ascii="Calibri" w:hAnsi="Calibri"/>
                <w:color w:val="000000"/>
                <w:sz w:val="22"/>
                <w:szCs w:val="22"/>
                <w:lang w:eastAsia="es-AR"/>
              </w:rPr>
            </w:pPr>
          </w:p>
        </w:tc>
        <w:tc>
          <w:tcPr>
            <w:tcW w:w="2145" w:type="dxa"/>
            <w:tcBorders>
              <w:top w:val="nil"/>
              <w:left w:val="nil"/>
              <w:bottom w:val="nil"/>
              <w:right w:val="nil"/>
            </w:tcBorders>
            <w:shd w:val="clear" w:color="auto" w:fill="auto"/>
            <w:noWrap/>
            <w:vAlign w:val="bottom"/>
            <w:hideMark/>
          </w:tcPr>
          <w:p w:rsidR="00C83716" w:rsidRPr="00433631" w:rsidRDefault="00C83716" w:rsidP="00570FFC">
            <w:pPr>
              <w:jc w:val="center"/>
              <w:rPr>
                <w:rFonts w:ascii="Calibri" w:hAnsi="Calibri"/>
                <w:color w:val="000000"/>
                <w:sz w:val="22"/>
                <w:szCs w:val="22"/>
                <w:lang w:eastAsia="es-AR"/>
              </w:rPr>
            </w:pPr>
          </w:p>
        </w:tc>
        <w:tc>
          <w:tcPr>
            <w:tcW w:w="543" w:type="dxa"/>
            <w:tcBorders>
              <w:top w:val="nil"/>
              <w:left w:val="nil"/>
              <w:bottom w:val="nil"/>
              <w:right w:val="nil"/>
            </w:tcBorders>
            <w:shd w:val="clear" w:color="auto" w:fill="auto"/>
            <w:noWrap/>
            <w:vAlign w:val="bottom"/>
            <w:hideMark/>
          </w:tcPr>
          <w:p w:rsidR="00C83716" w:rsidRPr="00433631" w:rsidRDefault="00C83716" w:rsidP="00570FFC">
            <w:pPr>
              <w:jc w:val="center"/>
              <w:rPr>
                <w:rFonts w:ascii="Calibri" w:hAnsi="Calibri"/>
                <w:color w:val="000000"/>
                <w:sz w:val="22"/>
                <w:szCs w:val="22"/>
                <w:lang w:eastAsia="es-AR"/>
              </w:rPr>
            </w:pPr>
          </w:p>
        </w:tc>
        <w:tc>
          <w:tcPr>
            <w:tcW w:w="2117" w:type="dxa"/>
            <w:tcBorders>
              <w:top w:val="nil"/>
              <w:left w:val="single" w:sz="8" w:space="0" w:color="auto"/>
              <w:bottom w:val="nil"/>
              <w:right w:val="single" w:sz="8" w:space="0" w:color="auto"/>
            </w:tcBorders>
            <w:shd w:val="clear" w:color="auto" w:fill="auto"/>
            <w:noWrap/>
            <w:vAlign w:val="bottom"/>
            <w:hideMark/>
          </w:tcPr>
          <w:p w:rsidR="00C83716" w:rsidRPr="00433631" w:rsidRDefault="00C83716" w:rsidP="00570FFC">
            <w:pPr>
              <w:jc w:val="center"/>
              <w:rPr>
                <w:rFonts w:ascii="Calibri" w:hAnsi="Calibri"/>
                <w:color w:val="000000"/>
                <w:sz w:val="22"/>
                <w:szCs w:val="22"/>
                <w:lang w:eastAsia="es-AR"/>
              </w:rPr>
            </w:pPr>
            <w:r w:rsidRPr="00433631">
              <w:rPr>
                <w:rFonts w:ascii="Calibri" w:hAnsi="Calibri"/>
                <w:color w:val="000000"/>
                <w:sz w:val="22"/>
                <w:szCs w:val="22"/>
                <w:lang w:eastAsia="es-AR"/>
              </w:rPr>
              <w:t> </w:t>
            </w:r>
          </w:p>
        </w:tc>
      </w:tr>
      <w:tr w:rsidR="00C83716" w:rsidRPr="00433631" w:rsidTr="00570FFC">
        <w:trPr>
          <w:trHeight w:val="315"/>
        </w:trPr>
        <w:tc>
          <w:tcPr>
            <w:tcW w:w="660" w:type="dxa"/>
            <w:tcBorders>
              <w:top w:val="nil"/>
              <w:left w:val="nil"/>
              <w:bottom w:val="nil"/>
              <w:right w:val="nil"/>
            </w:tcBorders>
            <w:shd w:val="clear" w:color="auto" w:fill="auto"/>
            <w:noWrap/>
            <w:vAlign w:val="bottom"/>
            <w:hideMark/>
          </w:tcPr>
          <w:p w:rsidR="00C83716" w:rsidRPr="00433631" w:rsidRDefault="00C83716" w:rsidP="00570FFC">
            <w:pPr>
              <w:rPr>
                <w:rFonts w:ascii="Calibri" w:hAnsi="Calibri"/>
                <w:color w:val="000000"/>
                <w:sz w:val="22"/>
                <w:szCs w:val="22"/>
                <w:lang w:eastAsia="es-AR"/>
              </w:rPr>
            </w:pPr>
          </w:p>
        </w:tc>
        <w:tc>
          <w:tcPr>
            <w:tcW w:w="415" w:type="dxa"/>
            <w:tcBorders>
              <w:top w:val="nil"/>
              <w:left w:val="nil"/>
              <w:bottom w:val="nil"/>
              <w:right w:val="nil"/>
            </w:tcBorders>
            <w:shd w:val="clear" w:color="auto" w:fill="auto"/>
            <w:noWrap/>
            <w:vAlign w:val="bottom"/>
            <w:hideMark/>
          </w:tcPr>
          <w:p w:rsidR="00C83716" w:rsidRPr="00433631" w:rsidRDefault="00C83716" w:rsidP="00570FFC">
            <w:pPr>
              <w:jc w:val="center"/>
              <w:rPr>
                <w:rFonts w:ascii="Calibri" w:hAnsi="Calibri"/>
                <w:color w:val="000000"/>
                <w:sz w:val="22"/>
                <w:szCs w:val="22"/>
                <w:lang w:eastAsia="es-AR"/>
              </w:rPr>
            </w:pPr>
          </w:p>
        </w:tc>
        <w:tc>
          <w:tcPr>
            <w:tcW w:w="2145" w:type="dxa"/>
            <w:tcBorders>
              <w:top w:val="nil"/>
              <w:left w:val="nil"/>
              <w:bottom w:val="nil"/>
              <w:right w:val="nil"/>
            </w:tcBorders>
            <w:shd w:val="clear" w:color="auto" w:fill="auto"/>
            <w:noWrap/>
            <w:vAlign w:val="bottom"/>
            <w:hideMark/>
          </w:tcPr>
          <w:p w:rsidR="00C83716" w:rsidRPr="00433631" w:rsidRDefault="00C83716" w:rsidP="00570FFC">
            <w:pPr>
              <w:jc w:val="center"/>
              <w:rPr>
                <w:rFonts w:ascii="Calibri" w:hAnsi="Calibri"/>
                <w:color w:val="000000"/>
                <w:sz w:val="22"/>
                <w:szCs w:val="22"/>
                <w:lang w:eastAsia="es-AR"/>
              </w:rPr>
            </w:pPr>
          </w:p>
        </w:tc>
        <w:tc>
          <w:tcPr>
            <w:tcW w:w="415" w:type="dxa"/>
            <w:tcBorders>
              <w:top w:val="nil"/>
              <w:left w:val="nil"/>
              <w:bottom w:val="nil"/>
              <w:right w:val="nil"/>
            </w:tcBorders>
            <w:shd w:val="clear" w:color="auto" w:fill="auto"/>
            <w:noWrap/>
            <w:vAlign w:val="bottom"/>
            <w:hideMark/>
          </w:tcPr>
          <w:p w:rsidR="00C83716" w:rsidRPr="00433631" w:rsidRDefault="00C83716" w:rsidP="00570FFC">
            <w:pPr>
              <w:jc w:val="center"/>
              <w:rPr>
                <w:rFonts w:ascii="Calibri" w:hAnsi="Calibri"/>
                <w:color w:val="000000"/>
                <w:sz w:val="22"/>
                <w:szCs w:val="22"/>
                <w:lang w:eastAsia="es-AR"/>
              </w:rPr>
            </w:pPr>
          </w:p>
        </w:tc>
        <w:tc>
          <w:tcPr>
            <w:tcW w:w="2145" w:type="dxa"/>
            <w:tcBorders>
              <w:top w:val="nil"/>
              <w:left w:val="nil"/>
              <w:bottom w:val="nil"/>
              <w:right w:val="nil"/>
            </w:tcBorders>
            <w:shd w:val="clear" w:color="auto" w:fill="auto"/>
            <w:noWrap/>
            <w:vAlign w:val="bottom"/>
            <w:hideMark/>
          </w:tcPr>
          <w:p w:rsidR="00C83716" w:rsidRPr="00433631" w:rsidRDefault="00C83716" w:rsidP="00570FFC">
            <w:pPr>
              <w:jc w:val="center"/>
              <w:rPr>
                <w:rFonts w:ascii="Calibri" w:hAnsi="Calibri"/>
                <w:color w:val="000000"/>
                <w:sz w:val="22"/>
                <w:szCs w:val="22"/>
                <w:lang w:eastAsia="es-AR"/>
              </w:rPr>
            </w:pPr>
          </w:p>
        </w:tc>
        <w:tc>
          <w:tcPr>
            <w:tcW w:w="415" w:type="dxa"/>
            <w:tcBorders>
              <w:top w:val="nil"/>
              <w:left w:val="nil"/>
              <w:bottom w:val="nil"/>
              <w:right w:val="nil"/>
            </w:tcBorders>
            <w:shd w:val="clear" w:color="auto" w:fill="auto"/>
            <w:noWrap/>
            <w:vAlign w:val="bottom"/>
            <w:hideMark/>
          </w:tcPr>
          <w:p w:rsidR="00C83716" w:rsidRPr="00433631" w:rsidRDefault="00C83716" w:rsidP="00570FFC">
            <w:pPr>
              <w:jc w:val="center"/>
              <w:rPr>
                <w:rFonts w:ascii="Calibri" w:hAnsi="Calibri"/>
                <w:color w:val="000000"/>
                <w:sz w:val="22"/>
                <w:szCs w:val="22"/>
                <w:lang w:eastAsia="es-AR"/>
              </w:rPr>
            </w:pPr>
          </w:p>
        </w:tc>
        <w:tc>
          <w:tcPr>
            <w:tcW w:w="2145" w:type="dxa"/>
            <w:tcBorders>
              <w:top w:val="nil"/>
              <w:left w:val="nil"/>
              <w:bottom w:val="nil"/>
              <w:right w:val="nil"/>
            </w:tcBorders>
            <w:shd w:val="clear" w:color="auto" w:fill="auto"/>
            <w:noWrap/>
            <w:vAlign w:val="bottom"/>
            <w:hideMark/>
          </w:tcPr>
          <w:p w:rsidR="00C83716" w:rsidRPr="00433631" w:rsidRDefault="00C83716" w:rsidP="00570FFC">
            <w:pPr>
              <w:jc w:val="center"/>
              <w:rPr>
                <w:rFonts w:ascii="Calibri" w:hAnsi="Calibri"/>
                <w:color w:val="000000"/>
                <w:sz w:val="22"/>
                <w:szCs w:val="22"/>
                <w:lang w:eastAsia="es-AR"/>
              </w:rPr>
            </w:pPr>
          </w:p>
        </w:tc>
        <w:tc>
          <w:tcPr>
            <w:tcW w:w="543" w:type="dxa"/>
            <w:tcBorders>
              <w:top w:val="nil"/>
              <w:left w:val="nil"/>
              <w:bottom w:val="nil"/>
              <w:right w:val="nil"/>
            </w:tcBorders>
            <w:shd w:val="clear" w:color="auto" w:fill="auto"/>
            <w:noWrap/>
            <w:vAlign w:val="bottom"/>
            <w:hideMark/>
          </w:tcPr>
          <w:p w:rsidR="00C83716" w:rsidRPr="00433631" w:rsidRDefault="00C83716" w:rsidP="00570FFC">
            <w:pPr>
              <w:jc w:val="center"/>
              <w:rPr>
                <w:rFonts w:ascii="Calibri" w:hAnsi="Calibri"/>
                <w:color w:val="000000"/>
                <w:sz w:val="22"/>
                <w:szCs w:val="22"/>
                <w:lang w:eastAsia="es-AR"/>
              </w:rPr>
            </w:pPr>
          </w:p>
        </w:tc>
        <w:tc>
          <w:tcPr>
            <w:tcW w:w="2117" w:type="dxa"/>
            <w:tcBorders>
              <w:top w:val="nil"/>
              <w:left w:val="single" w:sz="8" w:space="0" w:color="auto"/>
              <w:bottom w:val="single" w:sz="8" w:space="0" w:color="auto"/>
              <w:right w:val="single" w:sz="8" w:space="0" w:color="auto"/>
            </w:tcBorders>
            <w:shd w:val="clear" w:color="auto" w:fill="auto"/>
            <w:noWrap/>
            <w:vAlign w:val="bottom"/>
            <w:hideMark/>
          </w:tcPr>
          <w:p w:rsidR="00C83716" w:rsidRPr="00433631" w:rsidRDefault="00C83716" w:rsidP="00570FFC">
            <w:pPr>
              <w:jc w:val="center"/>
              <w:rPr>
                <w:rFonts w:ascii="Calibri" w:hAnsi="Calibri"/>
                <w:color w:val="000000"/>
                <w:sz w:val="22"/>
                <w:szCs w:val="22"/>
                <w:lang w:eastAsia="es-AR"/>
              </w:rPr>
            </w:pPr>
            <w:r w:rsidRPr="00433631">
              <w:rPr>
                <w:rFonts w:ascii="Calibri" w:hAnsi="Calibri"/>
                <w:color w:val="000000"/>
                <w:sz w:val="22"/>
                <w:szCs w:val="22"/>
                <w:lang w:eastAsia="es-AR"/>
              </w:rPr>
              <w:t>147.108.847,00</w:t>
            </w:r>
          </w:p>
        </w:tc>
      </w:tr>
    </w:tbl>
    <w:p w:rsidR="00C83716" w:rsidRDefault="00C83716" w:rsidP="00C83716">
      <w:pPr>
        <w:spacing w:line="360" w:lineRule="auto"/>
        <w:jc w:val="both"/>
        <w:rPr>
          <w:rFonts w:ascii="Verdana" w:hAnsi="Verdana"/>
        </w:rPr>
      </w:pPr>
    </w:p>
    <w:p w:rsidR="00C83716" w:rsidRPr="006E24C0" w:rsidRDefault="00C83716" w:rsidP="00C83716">
      <w:pPr>
        <w:pStyle w:val="HTMLconformatoprevio"/>
        <w:jc w:val="both"/>
        <w:rPr>
          <w:rFonts w:ascii="Verdana" w:hAnsi="Verdana" w:cs="Times New Roman"/>
          <w:b/>
          <w:color w:val="auto"/>
          <w:sz w:val="24"/>
          <w:szCs w:val="24"/>
          <w:u w:val="single"/>
        </w:rPr>
      </w:pPr>
      <w:r w:rsidRPr="006E24C0">
        <w:rPr>
          <w:rFonts w:ascii="Verdana" w:hAnsi="Verdana" w:cs="Times New Roman"/>
          <w:b/>
          <w:color w:val="auto"/>
          <w:sz w:val="24"/>
          <w:szCs w:val="24"/>
          <w:u w:val="single"/>
        </w:rPr>
        <w:t>Departamento de Impuestos de Sellos y Tasa de Justicia</w:t>
      </w:r>
    </w:p>
    <w:p w:rsidR="00C83716" w:rsidRPr="00232D59" w:rsidRDefault="00C83716" w:rsidP="00C83716">
      <w:pPr>
        <w:ind w:left="709"/>
        <w:jc w:val="both"/>
        <w:rPr>
          <w:rFonts w:ascii="Verdana" w:hAnsi="Verdana"/>
          <w:color w:val="FF6600"/>
        </w:rPr>
      </w:pPr>
    </w:p>
    <w:p w:rsidR="00C83716" w:rsidRPr="00165E93" w:rsidRDefault="00C83716" w:rsidP="00C83716">
      <w:pPr>
        <w:pStyle w:val="HTMLconformatoprevio"/>
        <w:jc w:val="both"/>
        <w:rPr>
          <w:rFonts w:ascii="Verdana" w:hAnsi="Verdana"/>
          <w:sz w:val="24"/>
          <w:szCs w:val="24"/>
        </w:rPr>
      </w:pPr>
      <w:r>
        <w:rPr>
          <w:rFonts w:ascii="Verdana" w:hAnsi="Verdana"/>
          <w:sz w:val="24"/>
          <w:szCs w:val="24"/>
        </w:rPr>
        <w:tab/>
      </w:r>
      <w:r w:rsidRPr="00165E93">
        <w:rPr>
          <w:rFonts w:ascii="Verdana" w:hAnsi="Verdana"/>
          <w:sz w:val="24"/>
          <w:szCs w:val="24"/>
        </w:rPr>
        <w:t>Se han realizado las siguientes acciones en el tercer trimestre del 2015:</w:t>
      </w:r>
    </w:p>
    <w:p w:rsidR="00C83716" w:rsidRPr="00165E93" w:rsidRDefault="00C83716" w:rsidP="00C83716">
      <w:pPr>
        <w:pStyle w:val="HTMLconformatoprevio"/>
        <w:jc w:val="both"/>
        <w:rPr>
          <w:rFonts w:ascii="Verdana" w:hAnsi="Verdana"/>
          <w:sz w:val="24"/>
          <w:szCs w:val="24"/>
        </w:rPr>
      </w:pPr>
    </w:p>
    <w:p w:rsidR="00C83716" w:rsidRPr="00165E93" w:rsidRDefault="00C83716" w:rsidP="00C83716">
      <w:pPr>
        <w:pStyle w:val="HTMLconformatoprevio"/>
        <w:jc w:val="both"/>
        <w:rPr>
          <w:rFonts w:ascii="Verdana" w:hAnsi="Verdana"/>
          <w:sz w:val="24"/>
          <w:szCs w:val="24"/>
        </w:rPr>
      </w:pPr>
      <w:r w:rsidRPr="00165E93">
        <w:rPr>
          <w:rFonts w:ascii="Verdana" w:hAnsi="Verdana"/>
          <w:sz w:val="24"/>
          <w:szCs w:val="24"/>
        </w:rPr>
        <w:t>2076 liquidaciones de Tasa de Justicia por un monto aproximado de $10.326.240,000.-</w:t>
      </w:r>
    </w:p>
    <w:p w:rsidR="00C83716" w:rsidRPr="00165E93" w:rsidRDefault="00C83716" w:rsidP="00C83716">
      <w:pPr>
        <w:pStyle w:val="HTMLconformatoprevio"/>
        <w:jc w:val="both"/>
        <w:rPr>
          <w:rFonts w:ascii="Verdana" w:hAnsi="Verdana"/>
          <w:sz w:val="24"/>
          <w:szCs w:val="24"/>
        </w:rPr>
      </w:pPr>
    </w:p>
    <w:p w:rsidR="00C83716" w:rsidRPr="00165E93" w:rsidRDefault="00C83716" w:rsidP="00C83716">
      <w:pPr>
        <w:pStyle w:val="HTMLconformatoprevio"/>
        <w:jc w:val="both"/>
        <w:rPr>
          <w:rFonts w:ascii="Verdana" w:hAnsi="Verdana"/>
          <w:sz w:val="24"/>
          <w:szCs w:val="24"/>
        </w:rPr>
      </w:pPr>
      <w:r w:rsidRPr="00165E93">
        <w:rPr>
          <w:rFonts w:ascii="Verdana" w:hAnsi="Verdana"/>
          <w:sz w:val="24"/>
          <w:szCs w:val="24"/>
        </w:rPr>
        <w:t>381 expedientes administrativos correspondientes a cierres de sumarios, consultas y devoluciones de Impuestos de Sellos.</w:t>
      </w:r>
    </w:p>
    <w:p w:rsidR="00C83716" w:rsidRPr="00165E93" w:rsidRDefault="00C83716" w:rsidP="00C83716">
      <w:pPr>
        <w:pStyle w:val="HTMLconformatoprevio"/>
        <w:jc w:val="both"/>
        <w:rPr>
          <w:rFonts w:ascii="Verdana" w:hAnsi="Verdana"/>
          <w:sz w:val="24"/>
          <w:szCs w:val="24"/>
        </w:rPr>
      </w:pPr>
    </w:p>
    <w:p w:rsidR="00C83716" w:rsidRPr="00165E93" w:rsidRDefault="00C83716" w:rsidP="00C83716">
      <w:pPr>
        <w:pStyle w:val="HTMLconformatoprevio"/>
        <w:jc w:val="both"/>
        <w:rPr>
          <w:rFonts w:ascii="Verdana" w:hAnsi="Verdana"/>
          <w:sz w:val="24"/>
          <w:szCs w:val="24"/>
        </w:rPr>
      </w:pPr>
      <w:r>
        <w:rPr>
          <w:rFonts w:ascii="Verdana" w:hAnsi="Verdana"/>
          <w:sz w:val="24"/>
          <w:szCs w:val="24"/>
        </w:rPr>
        <w:tab/>
      </w:r>
      <w:r w:rsidRPr="00165E93">
        <w:rPr>
          <w:rFonts w:ascii="Verdana" w:hAnsi="Verdana"/>
          <w:sz w:val="24"/>
          <w:szCs w:val="24"/>
        </w:rPr>
        <w:t>Se liquidaron un total de 173 quiebras y concursos.</w:t>
      </w:r>
    </w:p>
    <w:p w:rsidR="00C83716" w:rsidRPr="00165E93" w:rsidRDefault="00C83716" w:rsidP="00C83716">
      <w:pPr>
        <w:pStyle w:val="HTMLconformatoprevio"/>
        <w:jc w:val="both"/>
        <w:rPr>
          <w:rFonts w:ascii="Verdana" w:hAnsi="Verdana"/>
          <w:sz w:val="24"/>
          <w:szCs w:val="24"/>
        </w:rPr>
      </w:pPr>
    </w:p>
    <w:p w:rsidR="00C83716" w:rsidRPr="00165E93" w:rsidRDefault="00C83716" w:rsidP="00C83716">
      <w:pPr>
        <w:pStyle w:val="HTMLconformatoprevio"/>
        <w:jc w:val="both"/>
        <w:rPr>
          <w:rFonts w:ascii="Verdana" w:hAnsi="Verdana"/>
          <w:sz w:val="24"/>
          <w:szCs w:val="24"/>
        </w:rPr>
      </w:pPr>
      <w:r>
        <w:rPr>
          <w:rFonts w:ascii="Verdana" w:hAnsi="Verdana"/>
          <w:sz w:val="24"/>
          <w:szCs w:val="24"/>
        </w:rPr>
        <w:tab/>
      </w:r>
      <w:r w:rsidRPr="00165E93">
        <w:rPr>
          <w:rFonts w:ascii="Verdana" w:hAnsi="Verdana"/>
          <w:sz w:val="24"/>
          <w:szCs w:val="24"/>
        </w:rPr>
        <w:t>Se realizaron liquidaciones de Impuesto de Sellos de contratos que se encontraban en infracción y Tasa de Justicia de expedientes en los cuales la misma ya estaba vencida a efectos de que pudieran acogerse a la moratoria.</w:t>
      </w:r>
    </w:p>
    <w:p w:rsidR="00C83716" w:rsidRPr="00165E93" w:rsidRDefault="00C83716" w:rsidP="00C83716">
      <w:pPr>
        <w:pStyle w:val="HTMLconformatoprevio"/>
        <w:jc w:val="both"/>
        <w:rPr>
          <w:rFonts w:ascii="Verdana" w:hAnsi="Verdana"/>
          <w:sz w:val="24"/>
          <w:szCs w:val="24"/>
        </w:rPr>
      </w:pPr>
    </w:p>
    <w:p w:rsidR="00C83716" w:rsidRPr="00165E93" w:rsidRDefault="00C83716" w:rsidP="00C83716">
      <w:pPr>
        <w:pStyle w:val="HTMLconformatoprevio"/>
        <w:jc w:val="both"/>
        <w:rPr>
          <w:rFonts w:ascii="Verdana" w:hAnsi="Verdana"/>
          <w:sz w:val="24"/>
          <w:szCs w:val="24"/>
        </w:rPr>
      </w:pPr>
      <w:r>
        <w:rPr>
          <w:rFonts w:ascii="Verdana" w:hAnsi="Verdana"/>
          <w:sz w:val="24"/>
          <w:szCs w:val="24"/>
        </w:rPr>
        <w:tab/>
      </w:r>
      <w:r w:rsidRPr="00165E93">
        <w:rPr>
          <w:rFonts w:ascii="Verdana" w:hAnsi="Verdana"/>
          <w:sz w:val="24"/>
          <w:szCs w:val="24"/>
        </w:rPr>
        <w:t>Se trabaja en el control de los escribanos inscriptos y sus declaraciones juradas.</w:t>
      </w:r>
    </w:p>
    <w:p w:rsidR="00C83716" w:rsidRPr="00165E93" w:rsidRDefault="00C83716" w:rsidP="00C83716">
      <w:pPr>
        <w:pStyle w:val="HTMLconformatoprevio"/>
        <w:jc w:val="both"/>
        <w:rPr>
          <w:rFonts w:ascii="Verdana" w:hAnsi="Verdana"/>
          <w:sz w:val="24"/>
          <w:szCs w:val="24"/>
        </w:rPr>
      </w:pPr>
    </w:p>
    <w:p w:rsidR="00C83716" w:rsidRPr="00165E93" w:rsidRDefault="00C83716" w:rsidP="00C83716">
      <w:pPr>
        <w:pStyle w:val="HTMLconformatoprevio"/>
        <w:jc w:val="both"/>
        <w:rPr>
          <w:rFonts w:ascii="Verdana" w:hAnsi="Verdana"/>
          <w:sz w:val="24"/>
          <w:szCs w:val="24"/>
        </w:rPr>
      </w:pPr>
      <w:r>
        <w:rPr>
          <w:rFonts w:ascii="Verdana" w:hAnsi="Verdana"/>
          <w:sz w:val="24"/>
          <w:szCs w:val="24"/>
        </w:rPr>
        <w:tab/>
      </w:r>
      <w:r w:rsidRPr="00165E93">
        <w:rPr>
          <w:rFonts w:ascii="Verdana" w:hAnsi="Verdana"/>
          <w:sz w:val="24"/>
          <w:szCs w:val="24"/>
        </w:rPr>
        <w:t>Se encuentra en su etapa final las adecuaciones para que el sistema SAREPE tenga controles propios en cuanto a la verificación de datos aportados por los escribanos en sus declaraciones juradas.</w:t>
      </w:r>
    </w:p>
    <w:p w:rsidR="00C83716" w:rsidRPr="00165E93" w:rsidRDefault="00C83716" w:rsidP="00C83716">
      <w:pPr>
        <w:spacing w:before="100" w:beforeAutospacing="1"/>
        <w:ind w:firstLine="2189"/>
        <w:rPr>
          <w:lang w:eastAsia="es-AR"/>
        </w:rPr>
      </w:pPr>
    </w:p>
    <w:p w:rsidR="00C83716" w:rsidRDefault="00C83716" w:rsidP="00C83716">
      <w:pPr>
        <w:rPr>
          <w:rFonts w:ascii="Verdana" w:hAnsi="Verdana"/>
          <w:b/>
          <w:u w:val="single"/>
        </w:rPr>
      </w:pPr>
      <w:r w:rsidRPr="00D57252">
        <w:rPr>
          <w:rFonts w:ascii="Verdana" w:hAnsi="Verdana"/>
          <w:b/>
          <w:u w:val="single"/>
        </w:rPr>
        <w:t>Departamento de Gestión de Cobranza Judicial</w:t>
      </w:r>
    </w:p>
    <w:p w:rsidR="00C83716" w:rsidRPr="007A29B0" w:rsidRDefault="00C83716" w:rsidP="00C83716">
      <w:pPr>
        <w:pStyle w:val="HTMLconformatoprevio"/>
        <w:spacing w:line="360" w:lineRule="auto"/>
        <w:rPr>
          <w:rFonts w:ascii="Verdana" w:hAnsi="Verdana"/>
          <w:sz w:val="24"/>
          <w:szCs w:val="24"/>
        </w:rPr>
      </w:pPr>
    </w:p>
    <w:p w:rsidR="00C83716" w:rsidRPr="007A29B0" w:rsidRDefault="00C83716" w:rsidP="00C83716">
      <w:pPr>
        <w:pStyle w:val="HTMLconformatoprevio"/>
        <w:spacing w:line="360" w:lineRule="auto"/>
        <w:ind w:firstLine="1368"/>
        <w:jc w:val="both"/>
        <w:rPr>
          <w:rFonts w:ascii="Verdana" w:hAnsi="Verdana"/>
          <w:sz w:val="24"/>
          <w:szCs w:val="24"/>
        </w:rPr>
      </w:pPr>
      <w:r w:rsidRPr="007A29B0">
        <w:rPr>
          <w:rFonts w:ascii="Verdana" w:hAnsi="Verdana"/>
          <w:sz w:val="24"/>
          <w:szCs w:val="24"/>
        </w:rPr>
        <w:t>Control de la gestión de los recaudadores y evaluación de los resultados obtenidos respecto de las boletas de deudas entregadas durante los años 2010, 2011, 2012, 2013 y 2014. Se efectúa un análisis y evaluación de la tramitación de los juicios de apremio correspondiente a dichos períodos, sus distintas etapas judiciales y las liquidaciones de deuda realizadas en consecuencia. Este análisis brinda como resultado una tabla de posicionamiento de los recaudadores en cuanto a su producción o rendimiento, de forma tal de tomar medidas correctivas respecto de los niveles no aceptables.</w:t>
      </w:r>
    </w:p>
    <w:p w:rsidR="00C83716" w:rsidRPr="007A29B0" w:rsidRDefault="00C83716" w:rsidP="00C83716">
      <w:pPr>
        <w:pStyle w:val="HTMLconformatoprevio"/>
        <w:spacing w:line="360" w:lineRule="auto"/>
        <w:ind w:firstLine="1425"/>
        <w:jc w:val="both"/>
        <w:rPr>
          <w:rFonts w:ascii="Verdana" w:hAnsi="Verdana"/>
          <w:sz w:val="24"/>
          <w:szCs w:val="24"/>
        </w:rPr>
      </w:pPr>
      <w:r w:rsidRPr="007A29B0">
        <w:rPr>
          <w:rFonts w:ascii="Verdana" w:hAnsi="Verdana"/>
          <w:sz w:val="24"/>
          <w:szCs w:val="24"/>
        </w:rPr>
        <w:t>Se sigue avanzando con el programa orientado a profundizar las medidas de control, con mayor presencia del personal de la unidad en la tramitación de los expedientes judiciales, pedidos de informes, aplicación del régimen sancionatorio previsto en la norma legal, entre otras medidas.</w:t>
      </w:r>
    </w:p>
    <w:p w:rsidR="00C83716" w:rsidRPr="007A29B0" w:rsidRDefault="00C83716" w:rsidP="00C83716">
      <w:pPr>
        <w:pStyle w:val="HTMLconformatoprevio"/>
        <w:spacing w:line="360" w:lineRule="auto"/>
        <w:ind w:firstLine="1368"/>
        <w:jc w:val="both"/>
        <w:rPr>
          <w:rFonts w:ascii="Verdana" w:hAnsi="Verdana"/>
          <w:sz w:val="24"/>
          <w:szCs w:val="24"/>
        </w:rPr>
      </w:pPr>
      <w:r w:rsidRPr="007A29B0">
        <w:rPr>
          <w:rFonts w:ascii="Verdana" w:hAnsi="Verdana"/>
          <w:sz w:val="24"/>
          <w:szCs w:val="24"/>
        </w:rPr>
        <w:t xml:space="preserve">Se realizaron emisiones de boletas de deuda de los distintos impuestos, cuyos datos son: </w:t>
      </w:r>
    </w:p>
    <w:p w:rsidR="00C83716" w:rsidRPr="007A29B0" w:rsidRDefault="00C83716" w:rsidP="00C83716">
      <w:pPr>
        <w:pStyle w:val="HTMLconformatoprevio"/>
        <w:spacing w:line="360" w:lineRule="auto"/>
        <w:ind w:firstLine="1368"/>
        <w:jc w:val="both"/>
        <w:rPr>
          <w:rFonts w:ascii="Verdana" w:hAnsi="Verdana"/>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47"/>
        <w:gridCol w:w="1156"/>
      </w:tblGrid>
      <w:tr w:rsidR="00C83716" w:rsidRPr="00111564" w:rsidTr="00570FFC">
        <w:trPr>
          <w:jc w:val="center"/>
        </w:trPr>
        <w:tc>
          <w:tcPr>
            <w:tcW w:w="1377" w:type="dxa"/>
            <w:tcBorders>
              <w:top w:val="single" w:sz="4" w:space="0" w:color="auto"/>
              <w:left w:val="single" w:sz="4" w:space="0" w:color="auto"/>
              <w:bottom w:val="single" w:sz="4" w:space="0" w:color="auto"/>
              <w:right w:val="single" w:sz="4" w:space="0" w:color="auto"/>
            </w:tcBorders>
          </w:tcPr>
          <w:p w:rsidR="00C83716" w:rsidRPr="00111564" w:rsidRDefault="00C83716" w:rsidP="00570FFC">
            <w:pPr>
              <w:pStyle w:val="HTMLconformatoprevio"/>
              <w:spacing w:line="360" w:lineRule="auto"/>
              <w:jc w:val="both"/>
              <w:rPr>
                <w:rFonts w:ascii="Verdana" w:hAnsi="Verdana"/>
                <w:b/>
                <w:sz w:val="24"/>
                <w:szCs w:val="24"/>
              </w:rPr>
            </w:pPr>
            <w:r>
              <w:rPr>
                <w:rFonts w:ascii="Verdana" w:hAnsi="Verdana"/>
                <w:b/>
                <w:sz w:val="24"/>
                <w:szCs w:val="24"/>
              </w:rPr>
              <w:t>JULIO</w:t>
            </w:r>
          </w:p>
        </w:tc>
        <w:tc>
          <w:tcPr>
            <w:tcW w:w="1067" w:type="dxa"/>
            <w:tcBorders>
              <w:top w:val="single" w:sz="4" w:space="0" w:color="auto"/>
              <w:left w:val="single" w:sz="4" w:space="0" w:color="auto"/>
              <w:bottom w:val="single" w:sz="4" w:space="0" w:color="auto"/>
              <w:right w:val="single" w:sz="4" w:space="0" w:color="auto"/>
            </w:tcBorders>
          </w:tcPr>
          <w:p w:rsidR="00C83716" w:rsidRPr="00111564" w:rsidRDefault="00C83716" w:rsidP="00570FFC">
            <w:pPr>
              <w:pStyle w:val="HTMLconformatoprevio"/>
              <w:spacing w:line="360" w:lineRule="auto"/>
              <w:jc w:val="both"/>
              <w:rPr>
                <w:rFonts w:ascii="Verdana" w:hAnsi="Verdana"/>
                <w:b/>
                <w:sz w:val="24"/>
                <w:szCs w:val="24"/>
              </w:rPr>
            </w:pPr>
            <w:r>
              <w:rPr>
                <w:rFonts w:ascii="Verdana" w:hAnsi="Verdana"/>
                <w:b/>
                <w:sz w:val="24"/>
                <w:szCs w:val="24"/>
              </w:rPr>
              <w:t>776</w:t>
            </w:r>
          </w:p>
        </w:tc>
      </w:tr>
      <w:tr w:rsidR="00C83716" w:rsidRPr="00111564" w:rsidTr="00570FFC">
        <w:trPr>
          <w:jc w:val="center"/>
        </w:trPr>
        <w:tc>
          <w:tcPr>
            <w:tcW w:w="1377" w:type="dxa"/>
            <w:tcBorders>
              <w:top w:val="single" w:sz="4" w:space="0" w:color="auto"/>
              <w:left w:val="single" w:sz="4" w:space="0" w:color="auto"/>
              <w:bottom w:val="single" w:sz="4" w:space="0" w:color="auto"/>
              <w:right w:val="single" w:sz="4" w:space="0" w:color="auto"/>
            </w:tcBorders>
          </w:tcPr>
          <w:p w:rsidR="00C83716" w:rsidRPr="00111564" w:rsidRDefault="00C83716" w:rsidP="00570FFC">
            <w:pPr>
              <w:pStyle w:val="HTMLconformatoprevio"/>
              <w:spacing w:line="360" w:lineRule="auto"/>
              <w:jc w:val="both"/>
              <w:rPr>
                <w:rFonts w:ascii="Verdana" w:hAnsi="Verdana"/>
                <w:b/>
                <w:sz w:val="24"/>
                <w:szCs w:val="24"/>
              </w:rPr>
            </w:pPr>
            <w:r>
              <w:rPr>
                <w:rFonts w:ascii="Verdana" w:hAnsi="Verdana"/>
                <w:b/>
                <w:sz w:val="24"/>
                <w:szCs w:val="24"/>
              </w:rPr>
              <w:t>AGOSTO</w:t>
            </w:r>
            <w:r w:rsidRPr="00111564">
              <w:rPr>
                <w:rFonts w:ascii="Verdana" w:hAnsi="Verdana"/>
                <w:b/>
                <w:sz w:val="24"/>
                <w:szCs w:val="24"/>
              </w:rPr>
              <w:t xml:space="preserve"> </w:t>
            </w:r>
          </w:p>
        </w:tc>
        <w:tc>
          <w:tcPr>
            <w:tcW w:w="1067" w:type="dxa"/>
            <w:tcBorders>
              <w:top w:val="single" w:sz="4" w:space="0" w:color="auto"/>
              <w:left w:val="single" w:sz="4" w:space="0" w:color="auto"/>
              <w:bottom w:val="single" w:sz="4" w:space="0" w:color="auto"/>
              <w:right w:val="single" w:sz="4" w:space="0" w:color="auto"/>
            </w:tcBorders>
          </w:tcPr>
          <w:p w:rsidR="00C83716" w:rsidRPr="00111564" w:rsidRDefault="00C83716" w:rsidP="00570FFC">
            <w:pPr>
              <w:pStyle w:val="HTMLconformatoprevio"/>
              <w:spacing w:line="360" w:lineRule="auto"/>
              <w:jc w:val="both"/>
              <w:rPr>
                <w:rFonts w:ascii="Verdana" w:hAnsi="Verdana"/>
                <w:b/>
                <w:sz w:val="24"/>
                <w:szCs w:val="24"/>
              </w:rPr>
            </w:pPr>
            <w:r>
              <w:rPr>
                <w:rFonts w:ascii="Verdana" w:hAnsi="Verdana"/>
                <w:b/>
                <w:sz w:val="24"/>
                <w:szCs w:val="24"/>
              </w:rPr>
              <w:t>71.355</w:t>
            </w:r>
          </w:p>
        </w:tc>
      </w:tr>
      <w:tr w:rsidR="00C83716" w:rsidRPr="00111564" w:rsidTr="00570FFC">
        <w:trPr>
          <w:jc w:val="center"/>
        </w:trPr>
        <w:tc>
          <w:tcPr>
            <w:tcW w:w="1377" w:type="dxa"/>
            <w:tcBorders>
              <w:top w:val="single" w:sz="4" w:space="0" w:color="auto"/>
              <w:left w:val="single" w:sz="4" w:space="0" w:color="auto"/>
              <w:bottom w:val="single" w:sz="4" w:space="0" w:color="auto"/>
              <w:right w:val="single" w:sz="4" w:space="0" w:color="auto"/>
            </w:tcBorders>
          </w:tcPr>
          <w:p w:rsidR="00C83716" w:rsidRPr="00111564" w:rsidRDefault="00C83716" w:rsidP="00570FFC">
            <w:pPr>
              <w:pStyle w:val="HTMLconformatoprevio"/>
              <w:spacing w:line="360" w:lineRule="auto"/>
              <w:jc w:val="both"/>
              <w:rPr>
                <w:rFonts w:ascii="Verdana" w:hAnsi="Verdana"/>
                <w:b/>
                <w:sz w:val="24"/>
                <w:szCs w:val="24"/>
              </w:rPr>
            </w:pPr>
            <w:r>
              <w:rPr>
                <w:rFonts w:ascii="Verdana" w:hAnsi="Verdana"/>
                <w:b/>
                <w:sz w:val="24"/>
                <w:szCs w:val="24"/>
              </w:rPr>
              <w:t>SEPTIEMBRE</w:t>
            </w:r>
          </w:p>
        </w:tc>
        <w:tc>
          <w:tcPr>
            <w:tcW w:w="1067" w:type="dxa"/>
            <w:tcBorders>
              <w:top w:val="single" w:sz="4" w:space="0" w:color="auto"/>
              <w:left w:val="single" w:sz="4" w:space="0" w:color="auto"/>
              <w:bottom w:val="single" w:sz="4" w:space="0" w:color="auto"/>
              <w:right w:val="single" w:sz="4" w:space="0" w:color="auto"/>
            </w:tcBorders>
          </w:tcPr>
          <w:p w:rsidR="00C83716" w:rsidRPr="00111564" w:rsidRDefault="00C83716" w:rsidP="00570FFC">
            <w:pPr>
              <w:pStyle w:val="HTMLconformatoprevio"/>
              <w:spacing w:line="360" w:lineRule="auto"/>
              <w:jc w:val="both"/>
              <w:rPr>
                <w:rFonts w:ascii="Verdana" w:hAnsi="Verdana"/>
                <w:b/>
                <w:sz w:val="24"/>
                <w:szCs w:val="24"/>
              </w:rPr>
            </w:pPr>
            <w:r>
              <w:rPr>
                <w:rFonts w:ascii="Verdana" w:hAnsi="Verdana"/>
                <w:b/>
                <w:sz w:val="24"/>
                <w:szCs w:val="24"/>
              </w:rPr>
              <w:t>1.349</w:t>
            </w:r>
          </w:p>
        </w:tc>
      </w:tr>
    </w:tbl>
    <w:p w:rsidR="00C83716" w:rsidRPr="00111564" w:rsidRDefault="00C83716" w:rsidP="00C83716">
      <w:pPr>
        <w:pStyle w:val="HTMLconformatoprevio"/>
        <w:spacing w:line="360" w:lineRule="auto"/>
        <w:ind w:firstLine="1368"/>
        <w:jc w:val="both"/>
        <w:rPr>
          <w:rFonts w:ascii="Verdana" w:hAnsi="Verdana"/>
          <w:b/>
          <w:sz w:val="24"/>
          <w:szCs w:val="24"/>
        </w:rPr>
      </w:pPr>
    </w:p>
    <w:p w:rsidR="00C83716" w:rsidRPr="007A29B0" w:rsidRDefault="00C83716" w:rsidP="00C83716">
      <w:pPr>
        <w:pStyle w:val="HTMLconformatoprevio"/>
        <w:spacing w:line="360" w:lineRule="auto"/>
        <w:ind w:firstLine="1368"/>
        <w:jc w:val="both"/>
        <w:rPr>
          <w:rFonts w:ascii="Verdana" w:hAnsi="Verdana"/>
          <w:sz w:val="24"/>
          <w:szCs w:val="24"/>
        </w:rPr>
      </w:pPr>
      <w:r w:rsidRPr="007A29B0">
        <w:rPr>
          <w:rFonts w:ascii="Verdana" w:hAnsi="Verdana"/>
          <w:sz w:val="24"/>
          <w:szCs w:val="24"/>
        </w:rPr>
        <w:t xml:space="preserve">Gestión de cobranza prejudicial y judicial oportuna. Se mejora el proceso de apremio y se continúan realizando controles cualicuantitativos de los recaudadores para dinamizar el proceso. A partir de la herramienta de las medidas cautelares, se sigue optimizando su operatividad a partir de </w:t>
      </w:r>
      <w:r w:rsidRPr="007A29B0">
        <w:rPr>
          <w:rFonts w:ascii="Verdana" w:hAnsi="Verdana"/>
          <w:sz w:val="24"/>
          <w:szCs w:val="24"/>
        </w:rPr>
        <w:lastRenderedPageBreak/>
        <w:t>la incorporación masiva de tales medidas en trabajo conjunto con el Poder Judicial.</w:t>
      </w:r>
    </w:p>
    <w:p w:rsidR="00C83716" w:rsidRPr="00D57252" w:rsidRDefault="00C83716" w:rsidP="00C83716">
      <w:pPr>
        <w:rPr>
          <w:rFonts w:ascii="Verdana" w:hAnsi="Verdana"/>
          <w:b/>
          <w:u w:val="single"/>
        </w:rPr>
      </w:pPr>
    </w:p>
    <w:p w:rsidR="00C83716" w:rsidRPr="00CF61EE" w:rsidRDefault="00C83716" w:rsidP="00C83716">
      <w:pPr>
        <w:rPr>
          <w:rFonts w:ascii="Verdana" w:hAnsi="Verdana"/>
          <w:b/>
          <w:u w:val="single"/>
        </w:rPr>
      </w:pPr>
      <w:r>
        <w:rPr>
          <w:rFonts w:ascii="Verdana" w:hAnsi="Verdana"/>
          <w:b/>
          <w:u w:val="single"/>
        </w:rPr>
        <w:t>Departamento de Procesos Universales</w:t>
      </w:r>
    </w:p>
    <w:p w:rsidR="00C83716" w:rsidRDefault="00C83716" w:rsidP="00C83716">
      <w:pPr>
        <w:pStyle w:val="HTMLconformatoprevio"/>
        <w:jc w:val="both"/>
        <w:rPr>
          <w:rFonts w:ascii="Verdana" w:hAnsi="Verdana"/>
          <w:color w:val="auto"/>
          <w:sz w:val="24"/>
          <w:szCs w:val="24"/>
          <w:highlight w:val="yellow"/>
        </w:rPr>
      </w:pPr>
    </w:p>
    <w:p w:rsidR="00C83716" w:rsidRDefault="00C83716" w:rsidP="00C83716">
      <w:pPr>
        <w:pStyle w:val="HTMLconformatoprevio"/>
        <w:spacing w:line="360" w:lineRule="auto"/>
        <w:ind w:firstLine="1425"/>
        <w:jc w:val="both"/>
        <w:rPr>
          <w:rFonts w:ascii="Verdana" w:hAnsi="Verdana" w:cs="Verdana"/>
          <w:color w:val="auto"/>
          <w:sz w:val="24"/>
          <w:szCs w:val="24"/>
        </w:rPr>
      </w:pPr>
      <w:r>
        <w:rPr>
          <w:rFonts w:ascii="Verdana" w:hAnsi="Verdana" w:cs="Verdana"/>
          <w:color w:val="auto"/>
          <w:sz w:val="24"/>
          <w:szCs w:val="24"/>
        </w:rPr>
        <w:t xml:space="preserve">Tareas llevadas a cabo por el Dpto. Procesos Universales durante el </w:t>
      </w:r>
      <w:r>
        <w:rPr>
          <w:rFonts w:ascii="Verdana" w:hAnsi="Verdana" w:cs="Verdana"/>
          <w:b/>
          <w:bCs/>
          <w:color w:val="auto"/>
          <w:sz w:val="24"/>
          <w:szCs w:val="24"/>
        </w:rPr>
        <w:t>tercer</w:t>
      </w:r>
      <w:r>
        <w:rPr>
          <w:rFonts w:ascii="Verdana" w:hAnsi="Verdana" w:cs="Verdana"/>
          <w:b/>
          <w:sz w:val="24"/>
          <w:szCs w:val="24"/>
        </w:rPr>
        <w:t xml:space="preserve"> </w:t>
      </w:r>
      <w:r>
        <w:rPr>
          <w:rFonts w:ascii="Verdana" w:hAnsi="Verdana" w:cs="Verdana"/>
          <w:b/>
          <w:color w:val="auto"/>
          <w:sz w:val="24"/>
          <w:szCs w:val="24"/>
        </w:rPr>
        <w:t>trimestre del 2015</w:t>
      </w:r>
      <w:r>
        <w:rPr>
          <w:rFonts w:ascii="Verdana" w:hAnsi="Verdana" w:cs="Verdana"/>
          <w:color w:val="auto"/>
          <w:sz w:val="24"/>
          <w:szCs w:val="24"/>
        </w:rPr>
        <w:t>, destinadas a mejorar los procesos de verificación y cobro de créditos en concursos y quiebras:</w:t>
      </w:r>
    </w:p>
    <w:p w:rsidR="00C83716" w:rsidRDefault="00C83716" w:rsidP="00C83716">
      <w:pPr>
        <w:pStyle w:val="HTMLconformatoprevio"/>
        <w:spacing w:line="360" w:lineRule="auto"/>
        <w:ind w:firstLine="1425"/>
        <w:jc w:val="both"/>
        <w:rPr>
          <w:rFonts w:ascii="Verdana" w:hAnsi="Verdana" w:cs="Verdana"/>
          <w:color w:val="auto"/>
          <w:sz w:val="24"/>
          <w:szCs w:val="24"/>
        </w:rPr>
      </w:pPr>
    </w:p>
    <w:tbl>
      <w:tblPr>
        <w:tblW w:w="0" w:type="auto"/>
        <w:tblInd w:w="160" w:type="dxa"/>
        <w:tblLayout w:type="fixed"/>
        <w:tblLook w:val="0000"/>
      </w:tblPr>
      <w:tblGrid>
        <w:gridCol w:w="7524"/>
        <w:gridCol w:w="2241"/>
      </w:tblGrid>
      <w:tr w:rsidR="00C83716" w:rsidTr="00570FFC">
        <w:tc>
          <w:tcPr>
            <w:tcW w:w="7524" w:type="dxa"/>
            <w:tcBorders>
              <w:top w:val="single" w:sz="4" w:space="0" w:color="000000"/>
              <w:left w:val="single" w:sz="4" w:space="0" w:color="000000"/>
              <w:bottom w:val="single" w:sz="4" w:space="0" w:color="000000"/>
            </w:tcBorders>
            <w:shd w:val="clear" w:color="auto" w:fill="auto"/>
          </w:tcPr>
          <w:p w:rsidR="00C83716" w:rsidRDefault="00C83716" w:rsidP="00570FFC">
            <w:pPr>
              <w:pStyle w:val="HTMLconformatoprevio"/>
              <w:spacing w:line="360" w:lineRule="auto"/>
              <w:jc w:val="both"/>
            </w:pPr>
            <w:r>
              <w:rPr>
                <w:rFonts w:ascii="Verdana" w:hAnsi="Verdana" w:cs="Verdana"/>
                <w:color w:val="auto"/>
                <w:sz w:val="24"/>
                <w:szCs w:val="24"/>
              </w:rPr>
              <w:t>Estudio preliminar de concursos y quiebras previó a solicitar intervención del Departamento Fiscalización</w:t>
            </w:r>
          </w:p>
        </w:tc>
        <w:tc>
          <w:tcPr>
            <w:tcW w:w="2241" w:type="dxa"/>
            <w:tcBorders>
              <w:top w:val="single" w:sz="4" w:space="0" w:color="000000"/>
              <w:left w:val="single" w:sz="4" w:space="0" w:color="000000"/>
              <w:bottom w:val="single" w:sz="4" w:space="0" w:color="000000"/>
              <w:right w:val="single" w:sz="4" w:space="0" w:color="000000"/>
            </w:tcBorders>
            <w:shd w:val="clear" w:color="auto" w:fill="auto"/>
          </w:tcPr>
          <w:p w:rsidR="00C83716" w:rsidRDefault="00C83716" w:rsidP="00570FFC">
            <w:pPr>
              <w:pStyle w:val="HTMLconformatoprevio"/>
              <w:spacing w:line="360" w:lineRule="auto"/>
              <w:jc w:val="center"/>
            </w:pPr>
            <w:r>
              <w:rPr>
                <w:rFonts w:ascii="Verdana" w:hAnsi="Verdana" w:cs="Verdana"/>
                <w:color w:val="auto"/>
                <w:sz w:val="24"/>
                <w:szCs w:val="24"/>
              </w:rPr>
              <w:t>206 casos</w:t>
            </w:r>
          </w:p>
        </w:tc>
      </w:tr>
      <w:tr w:rsidR="00C83716" w:rsidTr="00570FFC">
        <w:tc>
          <w:tcPr>
            <w:tcW w:w="7524" w:type="dxa"/>
            <w:tcBorders>
              <w:top w:val="single" w:sz="4" w:space="0" w:color="000000"/>
              <w:left w:val="single" w:sz="4" w:space="0" w:color="000000"/>
              <w:bottom w:val="single" w:sz="4" w:space="0" w:color="000000"/>
            </w:tcBorders>
            <w:shd w:val="clear" w:color="auto" w:fill="auto"/>
          </w:tcPr>
          <w:p w:rsidR="00C83716" w:rsidRDefault="00C83716" w:rsidP="00570FFC">
            <w:pPr>
              <w:pStyle w:val="HTMLconformatoprevio"/>
              <w:spacing w:line="360" w:lineRule="auto"/>
              <w:jc w:val="both"/>
            </w:pPr>
            <w:r>
              <w:rPr>
                <w:rFonts w:ascii="Verdana" w:hAnsi="Verdana" w:cs="Verdana"/>
                <w:color w:val="auto"/>
                <w:sz w:val="24"/>
                <w:szCs w:val="24"/>
              </w:rPr>
              <w:t>Pedidos de deuda presentados para verificación</w:t>
            </w:r>
          </w:p>
        </w:tc>
        <w:tc>
          <w:tcPr>
            <w:tcW w:w="2241" w:type="dxa"/>
            <w:tcBorders>
              <w:top w:val="single" w:sz="4" w:space="0" w:color="000000"/>
              <w:left w:val="single" w:sz="4" w:space="0" w:color="000000"/>
              <w:bottom w:val="single" w:sz="4" w:space="0" w:color="000000"/>
              <w:right w:val="single" w:sz="4" w:space="0" w:color="000000"/>
            </w:tcBorders>
            <w:shd w:val="clear" w:color="auto" w:fill="auto"/>
          </w:tcPr>
          <w:p w:rsidR="00C83716" w:rsidRDefault="00C83716" w:rsidP="00570FFC">
            <w:pPr>
              <w:pStyle w:val="HTMLconformatoprevio"/>
              <w:spacing w:line="360" w:lineRule="auto"/>
              <w:jc w:val="center"/>
            </w:pPr>
            <w:r>
              <w:rPr>
                <w:rFonts w:ascii="Verdana" w:hAnsi="Verdana" w:cs="Verdana"/>
                <w:color w:val="auto"/>
                <w:sz w:val="24"/>
                <w:szCs w:val="24"/>
              </w:rPr>
              <w:t>72 pedidos</w:t>
            </w:r>
          </w:p>
        </w:tc>
      </w:tr>
      <w:tr w:rsidR="00C83716" w:rsidTr="00570FFC">
        <w:tc>
          <w:tcPr>
            <w:tcW w:w="7524" w:type="dxa"/>
            <w:tcBorders>
              <w:top w:val="single" w:sz="4" w:space="0" w:color="000000"/>
              <w:left w:val="single" w:sz="4" w:space="0" w:color="000000"/>
              <w:bottom w:val="single" w:sz="4" w:space="0" w:color="000000"/>
            </w:tcBorders>
            <w:shd w:val="clear" w:color="auto" w:fill="auto"/>
          </w:tcPr>
          <w:p w:rsidR="00C83716" w:rsidRDefault="00C83716" w:rsidP="00570FFC">
            <w:pPr>
              <w:pStyle w:val="HTMLconformatoprevio"/>
              <w:spacing w:line="360" w:lineRule="auto"/>
              <w:jc w:val="both"/>
            </w:pPr>
            <w:r>
              <w:rPr>
                <w:rFonts w:ascii="Verdana" w:hAnsi="Verdana" w:cs="Verdana"/>
                <w:color w:val="auto"/>
                <w:sz w:val="24"/>
                <w:szCs w:val="24"/>
              </w:rPr>
              <w:t>Diligenciamiento de expedientes y notas</w:t>
            </w:r>
          </w:p>
        </w:tc>
        <w:tc>
          <w:tcPr>
            <w:tcW w:w="2241" w:type="dxa"/>
            <w:tcBorders>
              <w:top w:val="single" w:sz="4" w:space="0" w:color="000000"/>
              <w:left w:val="single" w:sz="4" w:space="0" w:color="000000"/>
              <w:bottom w:val="single" w:sz="4" w:space="0" w:color="000000"/>
              <w:right w:val="single" w:sz="4" w:space="0" w:color="000000"/>
            </w:tcBorders>
            <w:shd w:val="clear" w:color="auto" w:fill="auto"/>
          </w:tcPr>
          <w:p w:rsidR="00C83716" w:rsidRDefault="00C83716" w:rsidP="00570FFC">
            <w:pPr>
              <w:pStyle w:val="HTMLconformatoprevio"/>
              <w:spacing w:line="360" w:lineRule="auto"/>
              <w:jc w:val="center"/>
            </w:pPr>
            <w:r>
              <w:rPr>
                <w:rFonts w:ascii="Verdana" w:hAnsi="Verdana" w:cs="Verdana"/>
                <w:color w:val="auto"/>
                <w:sz w:val="24"/>
                <w:szCs w:val="24"/>
              </w:rPr>
              <w:t>430 piezas</w:t>
            </w:r>
          </w:p>
        </w:tc>
      </w:tr>
      <w:tr w:rsidR="00C83716" w:rsidTr="00570FFC">
        <w:tc>
          <w:tcPr>
            <w:tcW w:w="7524" w:type="dxa"/>
            <w:tcBorders>
              <w:top w:val="single" w:sz="4" w:space="0" w:color="000000"/>
              <w:left w:val="single" w:sz="4" w:space="0" w:color="000000"/>
              <w:bottom w:val="single" w:sz="4" w:space="0" w:color="000000"/>
            </w:tcBorders>
            <w:shd w:val="clear" w:color="auto" w:fill="auto"/>
          </w:tcPr>
          <w:p w:rsidR="00C83716" w:rsidRDefault="00C83716" w:rsidP="00570FFC">
            <w:pPr>
              <w:pStyle w:val="HTMLconformatoprevio"/>
              <w:spacing w:line="360" w:lineRule="auto"/>
              <w:jc w:val="both"/>
            </w:pPr>
            <w:r>
              <w:rPr>
                <w:rFonts w:ascii="Verdana" w:hAnsi="Verdana" w:cs="Verdana"/>
                <w:color w:val="auto"/>
                <w:sz w:val="24"/>
                <w:szCs w:val="24"/>
              </w:rPr>
              <w:t>Planes de pagos y boletos emitidos</w:t>
            </w:r>
          </w:p>
        </w:tc>
        <w:tc>
          <w:tcPr>
            <w:tcW w:w="2241" w:type="dxa"/>
            <w:tcBorders>
              <w:top w:val="single" w:sz="4" w:space="0" w:color="000000"/>
              <w:left w:val="single" w:sz="4" w:space="0" w:color="000000"/>
              <w:bottom w:val="single" w:sz="4" w:space="0" w:color="000000"/>
              <w:right w:val="single" w:sz="4" w:space="0" w:color="000000"/>
            </w:tcBorders>
            <w:shd w:val="clear" w:color="auto" w:fill="auto"/>
          </w:tcPr>
          <w:p w:rsidR="00C83716" w:rsidRDefault="00C83716" w:rsidP="00570FFC">
            <w:pPr>
              <w:pStyle w:val="HTMLconformatoprevio"/>
              <w:spacing w:line="360" w:lineRule="auto"/>
              <w:jc w:val="center"/>
            </w:pPr>
            <w:r>
              <w:rPr>
                <w:rFonts w:ascii="Verdana" w:hAnsi="Verdana" w:cs="Verdana"/>
                <w:color w:val="auto"/>
                <w:sz w:val="24"/>
                <w:szCs w:val="24"/>
              </w:rPr>
              <w:t>205 boletos</w:t>
            </w:r>
          </w:p>
        </w:tc>
      </w:tr>
      <w:tr w:rsidR="00C83716" w:rsidTr="00570FFC">
        <w:tc>
          <w:tcPr>
            <w:tcW w:w="7524" w:type="dxa"/>
            <w:tcBorders>
              <w:top w:val="single" w:sz="4" w:space="0" w:color="000000"/>
              <w:left w:val="single" w:sz="4" w:space="0" w:color="000000"/>
              <w:bottom w:val="single" w:sz="4" w:space="0" w:color="000000"/>
            </w:tcBorders>
            <w:shd w:val="clear" w:color="auto" w:fill="auto"/>
          </w:tcPr>
          <w:p w:rsidR="00C83716" w:rsidRDefault="00C83716" w:rsidP="00570FFC">
            <w:pPr>
              <w:pStyle w:val="HTMLconformatoprevio"/>
              <w:spacing w:line="360" w:lineRule="auto"/>
              <w:jc w:val="both"/>
            </w:pPr>
            <w:r>
              <w:rPr>
                <w:rFonts w:ascii="Verdana" w:hAnsi="Verdana" w:cs="Verdana"/>
                <w:color w:val="auto"/>
                <w:sz w:val="24"/>
                <w:szCs w:val="24"/>
              </w:rPr>
              <w:t>Emplazamientos judiciales varios (cumplimiento cuotas concordatarias, líbrese cheque, retirar condicionalidad de créditos, interposición recursos de revisión)</w:t>
            </w:r>
          </w:p>
        </w:tc>
        <w:tc>
          <w:tcPr>
            <w:tcW w:w="2241" w:type="dxa"/>
            <w:tcBorders>
              <w:top w:val="single" w:sz="4" w:space="0" w:color="000000"/>
              <w:left w:val="single" w:sz="4" w:space="0" w:color="000000"/>
              <w:bottom w:val="single" w:sz="4" w:space="0" w:color="000000"/>
              <w:right w:val="single" w:sz="4" w:space="0" w:color="000000"/>
            </w:tcBorders>
            <w:shd w:val="clear" w:color="auto" w:fill="auto"/>
          </w:tcPr>
          <w:p w:rsidR="00C83716" w:rsidRDefault="00C83716" w:rsidP="00570FFC">
            <w:pPr>
              <w:pStyle w:val="HTMLconformatoprevio"/>
              <w:spacing w:line="360" w:lineRule="auto"/>
              <w:jc w:val="center"/>
            </w:pPr>
            <w:r>
              <w:rPr>
                <w:rFonts w:ascii="Verdana" w:hAnsi="Verdana" w:cs="Verdana"/>
                <w:color w:val="auto"/>
                <w:sz w:val="24"/>
                <w:szCs w:val="24"/>
              </w:rPr>
              <w:t>99 escritos</w:t>
            </w:r>
          </w:p>
        </w:tc>
      </w:tr>
      <w:tr w:rsidR="00C83716" w:rsidTr="00570FFC">
        <w:tc>
          <w:tcPr>
            <w:tcW w:w="7524" w:type="dxa"/>
            <w:tcBorders>
              <w:top w:val="single" w:sz="4" w:space="0" w:color="000000"/>
              <w:left w:val="single" w:sz="4" w:space="0" w:color="000000"/>
              <w:bottom w:val="single" w:sz="4" w:space="0" w:color="000000"/>
            </w:tcBorders>
            <w:shd w:val="clear" w:color="auto" w:fill="auto"/>
          </w:tcPr>
          <w:p w:rsidR="00C83716" w:rsidRDefault="00C83716" w:rsidP="00570FFC">
            <w:pPr>
              <w:pStyle w:val="HTMLconformatoprevio"/>
              <w:spacing w:line="360" w:lineRule="auto"/>
              <w:jc w:val="both"/>
            </w:pPr>
            <w:r>
              <w:rPr>
                <w:rFonts w:ascii="Verdana" w:hAnsi="Verdana" w:cs="Verdana"/>
                <w:color w:val="auto"/>
                <w:sz w:val="24"/>
                <w:szCs w:val="24"/>
              </w:rPr>
              <w:t>Depuración de cuentas corrientes en procesos falenciales</w:t>
            </w:r>
          </w:p>
        </w:tc>
        <w:tc>
          <w:tcPr>
            <w:tcW w:w="2241" w:type="dxa"/>
            <w:tcBorders>
              <w:top w:val="single" w:sz="4" w:space="0" w:color="000000"/>
              <w:left w:val="single" w:sz="4" w:space="0" w:color="000000"/>
              <w:bottom w:val="single" w:sz="4" w:space="0" w:color="000000"/>
              <w:right w:val="single" w:sz="4" w:space="0" w:color="000000"/>
            </w:tcBorders>
            <w:shd w:val="clear" w:color="auto" w:fill="auto"/>
          </w:tcPr>
          <w:p w:rsidR="00C83716" w:rsidRDefault="00C83716" w:rsidP="00570FFC">
            <w:pPr>
              <w:pStyle w:val="HTMLconformatoprevio"/>
              <w:spacing w:line="360" w:lineRule="auto"/>
              <w:jc w:val="center"/>
            </w:pPr>
            <w:r>
              <w:rPr>
                <w:rFonts w:ascii="Verdana" w:hAnsi="Verdana" w:cs="Verdana"/>
                <w:color w:val="auto"/>
                <w:sz w:val="24"/>
                <w:szCs w:val="24"/>
              </w:rPr>
              <w:t>34 depuraciones</w:t>
            </w:r>
          </w:p>
        </w:tc>
      </w:tr>
    </w:tbl>
    <w:p w:rsidR="00C83716" w:rsidRDefault="00C83716" w:rsidP="00C83716">
      <w:pPr>
        <w:pStyle w:val="HTMLconformatoprevio"/>
        <w:spacing w:line="360" w:lineRule="auto"/>
        <w:ind w:firstLine="1425"/>
        <w:jc w:val="both"/>
        <w:rPr>
          <w:rFonts w:ascii="Verdana" w:hAnsi="Verdana" w:cs="Verdana"/>
          <w:color w:val="auto"/>
          <w:sz w:val="24"/>
          <w:szCs w:val="24"/>
        </w:rPr>
      </w:pPr>
      <w:r>
        <w:rPr>
          <w:rFonts w:ascii="Verdana" w:eastAsia="Verdana" w:hAnsi="Verdana" w:cs="Verdana"/>
          <w:sz w:val="24"/>
          <w:szCs w:val="24"/>
        </w:rPr>
        <w:t xml:space="preserve">   </w:t>
      </w:r>
    </w:p>
    <w:p w:rsidR="00C83716" w:rsidRDefault="00C83716" w:rsidP="00C83716">
      <w:pPr>
        <w:pStyle w:val="HTMLconformatoprevio"/>
        <w:spacing w:line="360" w:lineRule="auto"/>
        <w:ind w:firstLine="1425"/>
        <w:jc w:val="both"/>
        <w:rPr>
          <w:rFonts w:ascii="Verdana" w:hAnsi="Verdana"/>
          <w:color w:val="auto"/>
          <w:sz w:val="24"/>
          <w:szCs w:val="24"/>
        </w:rPr>
      </w:pPr>
    </w:p>
    <w:p w:rsidR="00C83716" w:rsidRPr="00573921" w:rsidRDefault="00C83716" w:rsidP="00C83716">
      <w:pPr>
        <w:pStyle w:val="Sangranegativadeprimeralnea"/>
        <w:tabs>
          <w:tab w:val="clear" w:pos="1701"/>
          <w:tab w:val="left" w:pos="720"/>
        </w:tabs>
        <w:spacing w:after="0"/>
        <w:ind w:left="0" w:firstLine="0"/>
        <w:rPr>
          <w:rFonts w:ascii="Verdana" w:hAnsi="Verdana"/>
          <w:b/>
          <w:szCs w:val="24"/>
          <w:u w:val="single"/>
        </w:rPr>
      </w:pPr>
      <w:r w:rsidRPr="00573921">
        <w:rPr>
          <w:rFonts w:ascii="Verdana" w:hAnsi="Verdana"/>
          <w:b/>
          <w:szCs w:val="24"/>
          <w:u w:val="single"/>
        </w:rPr>
        <w:t>Departamento de Fiscalización Permanente</w:t>
      </w:r>
    </w:p>
    <w:p w:rsidR="00C83716" w:rsidRDefault="00C83716" w:rsidP="00C83716">
      <w:pPr>
        <w:pStyle w:val="Sangranegativadeprimeralnea"/>
        <w:spacing w:after="0"/>
        <w:ind w:left="0" w:firstLine="0"/>
        <w:jc w:val="both"/>
        <w:rPr>
          <w:rFonts w:ascii="Verdana" w:hAnsi="Verdana"/>
          <w:b/>
          <w:szCs w:val="24"/>
          <w:u w:val="single"/>
        </w:rPr>
      </w:pPr>
    </w:p>
    <w:p w:rsidR="00C83716" w:rsidRDefault="00C83716" w:rsidP="00C83716">
      <w:pPr>
        <w:pStyle w:val="Sangranegativadeprimeralnea"/>
        <w:spacing w:after="0"/>
        <w:ind w:left="0" w:firstLine="0"/>
        <w:jc w:val="both"/>
        <w:rPr>
          <w:rFonts w:ascii="Verdana" w:hAnsi="Verdana" w:cs="Verdana"/>
          <w:szCs w:val="24"/>
        </w:rPr>
      </w:pPr>
      <w:r>
        <w:rPr>
          <w:rFonts w:ascii="Verdana" w:hAnsi="Verdana" w:cs="Verdana"/>
          <w:b/>
          <w:szCs w:val="24"/>
          <w:u w:val="single"/>
        </w:rPr>
        <w:t>Controles en la vía pública:</w:t>
      </w:r>
    </w:p>
    <w:p w:rsidR="00C83716" w:rsidRDefault="00C83716" w:rsidP="00C83716">
      <w:pPr>
        <w:pStyle w:val="Sangranegativadeprimeralnea"/>
        <w:spacing w:after="0"/>
        <w:ind w:left="0" w:firstLine="0"/>
        <w:jc w:val="both"/>
        <w:rPr>
          <w:rFonts w:ascii="Verdana" w:hAnsi="Verdana" w:cs="Verdana"/>
          <w:szCs w:val="24"/>
        </w:rPr>
      </w:pPr>
    </w:p>
    <w:p w:rsidR="00C83716" w:rsidRDefault="00C83716" w:rsidP="00C83716">
      <w:pPr>
        <w:pStyle w:val="Sangranegativadeprimeralnea"/>
        <w:tabs>
          <w:tab w:val="clear" w:pos="1701"/>
          <w:tab w:val="left" w:pos="720"/>
        </w:tabs>
        <w:spacing w:after="0"/>
        <w:ind w:left="0" w:firstLine="0"/>
        <w:jc w:val="both"/>
        <w:rPr>
          <w:rFonts w:ascii="Verdana" w:hAnsi="Verdana" w:cs="Verdana"/>
          <w:b/>
          <w:szCs w:val="24"/>
          <w:u w:val="single"/>
        </w:rPr>
      </w:pPr>
      <w:r>
        <w:rPr>
          <w:rFonts w:ascii="Verdana" w:hAnsi="Verdana" w:cs="Verdana"/>
          <w:szCs w:val="24"/>
        </w:rPr>
        <w:tab/>
      </w:r>
      <w:r>
        <w:rPr>
          <w:rFonts w:ascii="Verdana" w:hAnsi="Verdana" w:cs="Verdana"/>
          <w:szCs w:val="24"/>
          <w:lang w:val="es-ES"/>
        </w:rPr>
        <w:t>Se realizaron en el 3° trimestre  de 2015 la cantidad de  5.373 controles (de facturación y registración y pago del Impuesto a los Automotores). Se detallan datos sobre la gestión del período.</w:t>
      </w:r>
    </w:p>
    <w:p w:rsidR="00C83716" w:rsidRDefault="00C83716" w:rsidP="00C83716">
      <w:pPr>
        <w:jc w:val="both"/>
        <w:rPr>
          <w:rFonts w:ascii="Verdana" w:hAnsi="Verdana"/>
          <w:b/>
          <w:u w:val="single"/>
        </w:rPr>
      </w:pPr>
    </w:p>
    <w:p w:rsidR="00C83716" w:rsidRDefault="00C83716" w:rsidP="00C83716">
      <w:pPr>
        <w:jc w:val="both"/>
        <w:rPr>
          <w:rFonts w:ascii="Verdana" w:hAnsi="Verdana"/>
          <w:b/>
          <w:u w:val="single"/>
        </w:rPr>
      </w:pPr>
    </w:p>
    <w:p w:rsidR="00C83716" w:rsidRPr="006E24C0" w:rsidRDefault="00C83716" w:rsidP="00C83716">
      <w:pPr>
        <w:jc w:val="both"/>
        <w:rPr>
          <w:rFonts w:ascii="Verdana" w:hAnsi="Verdana"/>
          <w:b/>
          <w:u w:val="single"/>
        </w:rPr>
      </w:pPr>
      <w:r w:rsidRPr="006E24C0">
        <w:rPr>
          <w:rFonts w:ascii="Verdana" w:hAnsi="Verdana"/>
          <w:b/>
          <w:u w:val="single"/>
        </w:rPr>
        <w:t xml:space="preserve">Impuesto sobre los Ingresos Brutos </w:t>
      </w:r>
    </w:p>
    <w:p w:rsidR="00C83716" w:rsidRPr="006E24C0" w:rsidRDefault="0041740E" w:rsidP="00C83716">
      <w:pPr>
        <w:jc w:val="both"/>
        <w:rPr>
          <w:rFonts w:ascii="Verdana" w:hAnsi="Verdana"/>
          <w:b/>
          <w:u w:val="single"/>
        </w:rPr>
      </w:pPr>
      <w:r>
        <w:rPr>
          <w:rFonts w:ascii="Verdana" w:hAnsi="Verdana"/>
          <w:b/>
          <w:noProof/>
          <w:u w:val="single"/>
          <w:lang w:eastAsia="es-AR"/>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5pt;margin-top:5pt;width:493.75pt;height:182.55pt;z-index:251656704;mso-wrap-distance-left:0;mso-wrap-distance-right:0" filled="t">
            <v:fill color2="black"/>
            <v:imagedata r:id="rId7" o:title=""/>
            <w10:wrap type="square" side="largest"/>
          </v:shape>
          <o:OLEObject Type="Embed" ProgID="Excel.Sheet.8" ShapeID="_x0000_s1026" DrawAspect="Content" ObjectID="_1510049893" r:id="rId8"/>
        </w:pict>
      </w:r>
      <w:r w:rsidR="00C83716" w:rsidRPr="006E24C0">
        <w:rPr>
          <w:rFonts w:ascii="Verdana" w:hAnsi="Verdana"/>
          <w:b/>
          <w:u w:val="single"/>
        </w:rPr>
        <w:t xml:space="preserve">Impuesto a los Automotores </w:t>
      </w:r>
    </w:p>
    <w:p w:rsidR="00C83716" w:rsidRDefault="00C83716" w:rsidP="00C83716">
      <w:pPr>
        <w:jc w:val="both"/>
        <w:rPr>
          <w:rFonts w:ascii="Verdana" w:hAnsi="Verdana"/>
          <w:b/>
        </w:rPr>
      </w:pPr>
    </w:p>
    <w:p w:rsidR="00C83716" w:rsidRDefault="00C83716" w:rsidP="00C83716">
      <w:pPr>
        <w:jc w:val="both"/>
        <w:rPr>
          <w:rFonts w:ascii="Verdana" w:hAnsi="Verdana"/>
          <w:b/>
        </w:rPr>
      </w:pPr>
    </w:p>
    <w:p w:rsidR="00C83716" w:rsidRPr="00573921" w:rsidRDefault="00C83716" w:rsidP="00C83716">
      <w:pPr>
        <w:jc w:val="both"/>
        <w:rPr>
          <w:rFonts w:ascii="Verdana" w:hAnsi="Verdana"/>
          <w:b/>
        </w:rPr>
      </w:pPr>
    </w:p>
    <w:p w:rsidR="00C83716" w:rsidRPr="006E24C0" w:rsidRDefault="0041740E" w:rsidP="00C83716">
      <w:pPr>
        <w:jc w:val="both"/>
        <w:rPr>
          <w:rFonts w:ascii="Verdana" w:hAnsi="Verdana"/>
          <w:b/>
        </w:rPr>
      </w:pPr>
      <w:r>
        <w:rPr>
          <w:rFonts w:ascii="Verdana" w:hAnsi="Verdana"/>
          <w:b/>
          <w:noProof/>
          <w:lang w:eastAsia="es-AR"/>
        </w:rPr>
        <w:pict>
          <v:shape id="_x0000_s1027" type="#_x0000_t75" style="position:absolute;left:0;text-align:left;margin-left:0;margin-top:-14.6pt;width:493.55pt;height:149.65pt;z-index:251657728;mso-wrap-distance-left:0;mso-wrap-distance-right:0;mso-position-horizontal:center" filled="t">
            <v:fill color2="black"/>
            <v:imagedata r:id="rId9" o:title=""/>
            <w10:wrap type="square" side="largest"/>
          </v:shape>
          <o:OLEObject Type="Embed" ProgID="Excel.Sheet.8" ShapeID="_x0000_s1027" DrawAspect="Content" ObjectID="_1510049894" r:id="rId10"/>
        </w:pict>
      </w:r>
      <w:r w:rsidR="00C83716" w:rsidRPr="00573921">
        <w:rPr>
          <w:rFonts w:ascii="Verdana" w:hAnsi="Verdana"/>
          <w:b/>
          <w:u w:val="single"/>
        </w:rPr>
        <w:t>Departamento Fiscalización Externa:</w:t>
      </w:r>
    </w:p>
    <w:p w:rsidR="00C83716" w:rsidRDefault="00C83716" w:rsidP="00C83716">
      <w:pPr>
        <w:pStyle w:val="Sangranegativadeprimeralnea"/>
        <w:ind w:left="57" w:firstLine="1311"/>
        <w:jc w:val="both"/>
        <w:rPr>
          <w:rFonts w:ascii="Verdana" w:hAnsi="Verdana" w:cs="Verdana"/>
          <w:szCs w:val="24"/>
          <w:lang w:val="es-ES"/>
        </w:rPr>
      </w:pPr>
    </w:p>
    <w:p w:rsidR="00C83716" w:rsidRPr="00FE60B5" w:rsidRDefault="00C83716" w:rsidP="00C83716">
      <w:pPr>
        <w:pStyle w:val="Sangranegativadeprimeralnea"/>
        <w:ind w:left="57" w:firstLine="1311"/>
        <w:jc w:val="both"/>
        <w:rPr>
          <w:rFonts w:ascii="Verdana" w:hAnsi="Verdana" w:cs="Verdana"/>
          <w:szCs w:val="24"/>
          <w:lang w:val="es-ES"/>
        </w:rPr>
      </w:pPr>
      <w:r w:rsidRPr="00146B86">
        <w:rPr>
          <w:rFonts w:ascii="Verdana" w:hAnsi="Verdana" w:cs="Verdana"/>
          <w:szCs w:val="24"/>
          <w:lang w:val="es-ES"/>
        </w:rPr>
        <w:t>Entre algunos de los datos significativos que resultan de las tareas realizadas por los inspectores del Dpto. Fiscalización Externa en el período enero/ setiembre del año 2015 podemos citar:</w:t>
      </w:r>
    </w:p>
    <w:p w:rsidR="00C83716" w:rsidRDefault="0041740E" w:rsidP="00C83716">
      <w:pPr>
        <w:pStyle w:val="NormalWeb"/>
        <w:spacing w:before="280" w:after="0"/>
        <w:rPr>
          <w:rFonts w:ascii="Verdana" w:hAnsi="Verdana" w:cs="Verdana"/>
          <w:b/>
          <w:bCs/>
          <w:sz w:val="18"/>
          <w:szCs w:val="18"/>
        </w:rPr>
      </w:pPr>
      <w:r w:rsidRPr="0041740E">
        <w:lastRenderedPageBreak/>
        <w:pict>
          <v:shape id="_x0000_s1028" type="#_x0000_t75" style="position:absolute;margin-left:3.05pt;margin-top:0;width:493.5pt;height:200.4pt;z-index:251658752;mso-wrap-distance-left:0;mso-wrap-distance-right:0" filled="t">
            <v:fill color2="black"/>
            <v:imagedata r:id="rId11" o:title=""/>
            <w10:wrap type="square" side="largest"/>
          </v:shape>
          <o:OLEObject Type="Embed" ProgID="Excel.Sheet.8" ShapeID="_x0000_s1028" DrawAspect="Content" ObjectID="_1510049895" r:id="rId12"/>
        </w:pict>
      </w:r>
    </w:p>
    <w:p w:rsidR="00C83716" w:rsidRPr="00146B86" w:rsidRDefault="00C83716" w:rsidP="00C83716">
      <w:pPr>
        <w:pStyle w:val="Sangranegativadeprimeralnea"/>
        <w:ind w:left="57" w:firstLine="1311"/>
        <w:jc w:val="both"/>
        <w:rPr>
          <w:rFonts w:ascii="Verdana" w:hAnsi="Verdana" w:cs="Verdana"/>
          <w:szCs w:val="24"/>
          <w:lang w:val="es-ES"/>
        </w:rPr>
      </w:pPr>
      <w:r w:rsidRPr="00146B86">
        <w:rPr>
          <w:rFonts w:ascii="Verdana" w:hAnsi="Verdana" w:cs="Verdana"/>
          <w:szCs w:val="24"/>
          <w:lang w:val="es-ES"/>
        </w:rPr>
        <w:t>En el trimestre se lanzo la campaña nº 1 de Fiscalización Electrónica, modalidad de fiscalización orientada a notificar a los contribuyentes determinadas inconsistencias detectadas en sus declaraciones juradas, y con las siguientes características:</w:t>
      </w:r>
    </w:p>
    <w:p w:rsidR="00C83716" w:rsidRPr="00146B86" w:rsidRDefault="00C83716" w:rsidP="00C83716">
      <w:pPr>
        <w:pStyle w:val="Sangranegativadeprimeralnea"/>
        <w:ind w:left="57" w:firstLine="1311"/>
        <w:jc w:val="both"/>
        <w:rPr>
          <w:rFonts w:ascii="Verdana" w:hAnsi="Verdana" w:cs="Verdana"/>
          <w:szCs w:val="24"/>
          <w:lang w:val="es-ES"/>
        </w:rPr>
      </w:pPr>
      <w:r w:rsidRPr="00146B86">
        <w:rPr>
          <w:rFonts w:ascii="Verdana" w:hAnsi="Verdana" w:cs="Verdana"/>
          <w:szCs w:val="24"/>
          <w:lang w:val="es-ES"/>
        </w:rPr>
        <w:t xml:space="preserve">Notificación del requerimiento: en el domicilio fiscal electrónico que opera a través de la Oficina virtual del sitio web </w:t>
      </w:r>
      <w:hyperlink r:id="rId13" w:history="1">
        <w:r w:rsidRPr="00146B86">
          <w:rPr>
            <w:rFonts w:ascii="Verdana" w:hAnsi="Verdana" w:cs="Verdana"/>
          </w:rPr>
          <w:t>www.mendoza.gov.ar</w:t>
        </w:r>
      </w:hyperlink>
    </w:p>
    <w:p w:rsidR="00C83716" w:rsidRPr="00146B86" w:rsidRDefault="00C83716" w:rsidP="00C83716">
      <w:pPr>
        <w:pStyle w:val="Sangranegativadeprimeralnea"/>
        <w:ind w:left="57" w:firstLine="1311"/>
        <w:jc w:val="both"/>
        <w:rPr>
          <w:rFonts w:ascii="Verdana" w:hAnsi="Verdana" w:cs="Verdana"/>
          <w:szCs w:val="24"/>
          <w:lang w:val="es-ES"/>
        </w:rPr>
      </w:pPr>
      <w:r w:rsidRPr="00146B86">
        <w:rPr>
          <w:rFonts w:ascii="Verdana" w:hAnsi="Verdana" w:cs="Verdana"/>
          <w:szCs w:val="24"/>
          <w:lang w:val="es-ES"/>
        </w:rPr>
        <w:t>Respuesta del contribuyente exclusivamente mediante el acceso con clave fiscal a la Oficina Virtual, accediendo al servicio “Fiscalización Electrónica”.</w:t>
      </w:r>
    </w:p>
    <w:p w:rsidR="00C83716" w:rsidRPr="00146B86" w:rsidRDefault="00C83716" w:rsidP="00C83716">
      <w:pPr>
        <w:pStyle w:val="Sangranegativadeprimeralnea"/>
        <w:ind w:left="57" w:firstLine="1311"/>
        <w:jc w:val="both"/>
        <w:rPr>
          <w:rFonts w:ascii="Verdana" w:hAnsi="Verdana" w:cs="Verdana"/>
          <w:szCs w:val="24"/>
          <w:lang w:val="es-ES"/>
        </w:rPr>
      </w:pPr>
      <w:r w:rsidRPr="00146B86">
        <w:rPr>
          <w:rFonts w:ascii="Verdana" w:hAnsi="Verdana" w:cs="Verdana"/>
          <w:szCs w:val="24"/>
          <w:lang w:val="es-ES"/>
        </w:rPr>
        <w:t>Cantidad de contribuyentes requeridos: 1885</w:t>
      </w:r>
    </w:p>
    <w:p w:rsidR="00C83716" w:rsidRPr="00146B86" w:rsidRDefault="00C83716" w:rsidP="00C83716">
      <w:pPr>
        <w:pStyle w:val="Sangranegativadeprimeralnea"/>
        <w:ind w:left="57" w:firstLine="1311"/>
        <w:jc w:val="both"/>
        <w:rPr>
          <w:rFonts w:ascii="Verdana" w:hAnsi="Verdana" w:cs="Verdana"/>
          <w:szCs w:val="24"/>
          <w:lang w:val="es-ES"/>
        </w:rPr>
      </w:pPr>
      <w:r w:rsidRPr="00146B86">
        <w:rPr>
          <w:rFonts w:ascii="Verdana" w:hAnsi="Verdana" w:cs="Verdana"/>
          <w:szCs w:val="24"/>
          <w:lang w:val="es-ES"/>
        </w:rPr>
        <w:t>Importe total de las inconsistencias observadas: $ 40.571.750,30</w:t>
      </w:r>
    </w:p>
    <w:p w:rsidR="00C83716" w:rsidRPr="00A43FA3" w:rsidRDefault="00C83716" w:rsidP="00C83716">
      <w:pPr>
        <w:pStyle w:val="NormalWeb"/>
        <w:spacing w:after="0"/>
        <w:rPr>
          <w:rFonts w:ascii="Verdana" w:hAnsi="Verdana"/>
        </w:rPr>
      </w:pPr>
      <w:r>
        <w:rPr>
          <w:rFonts w:ascii="Verdana" w:hAnsi="Verdana"/>
          <w:b/>
          <w:u w:val="single"/>
        </w:rPr>
        <w:t>Departamento de</w:t>
      </w:r>
      <w:r w:rsidRPr="00A43FA3">
        <w:rPr>
          <w:rFonts w:ascii="Verdana" w:hAnsi="Verdana"/>
          <w:b/>
          <w:u w:val="single"/>
        </w:rPr>
        <w:t xml:space="preserve"> Desarrollo Institucional:</w:t>
      </w:r>
    </w:p>
    <w:p w:rsidR="00C83716" w:rsidRDefault="00C83716" w:rsidP="00C83716">
      <w:pPr>
        <w:spacing w:line="360" w:lineRule="auto"/>
        <w:jc w:val="both"/>
        <w:rPr>
          <w:rFonts w:ascii="Verdana" w:hAnsi="Verdana"/>
          <w:b/>
          <w:u w:val="single"/>
        </w:rPr>
      </w:pPr>
    </w:p>
    <w:p w:rsidR="00C83716" w:rsidRDefault="00C83716" w:rsidP="00C83716">
      <w:pPr>
        <w:rPr>
          <w:rFonts w:ascii="Verdana" w:hAnsi="Verdana"/>
          <w:b/>
          <w:u w:val="single"/>
          <w:lang w:val="es-ES_tradnl"/>
        </w:rPr>
      </w:pPr>
      <w:r>
        <w:rPr>
          <w:rFonts w:ascii="Verdana" w:hAnsi="Verdana"/>
          <w:b/>
          <w:u w:val="single"/>
          <w:lang w:val="es-ES_tradnl"/>
        </w:rPr>
        <w:t>Área Cultura Tributaria</w:t>
      </w:r>
    </w:p>
    <w:p w:rsidR="00C83716" w:rsidRPr="00A43FA3" w:rsidRDefault="00C83716" w:rsidP="00C83716">
      <w:pPr>
        <w:rPr>
          <w:rFonts w:ascii="Verdana" w:hAnsi="Verdana"/>
          <w:b/>
          <w:u w:val="single"/>
          <w:lang w:val="es-ES_tradnl"/>
        </w:rPr>
      </w:pPr>
    </w:p>
    <w:p w:rsidR="00C83716" w:rsidRDefault="00C83716" w:rsidP="00C83716">
      <w:pPr>
        <w:ind w:left="360"/>
        <w:jc w:val="both"/>
        <w:rPr>
          <w:rFonts w:ascii="Verdana" w:hAnsi="Verdana"/>
          <w:b/>
        </w:rPr>
      </w:pPr>
    </w:p>
    <w:p w:rsidR="00C83716" w:rsidRPr="0006483E" w:rsidRDefault="00C83716" w:rsidP="00C83716">
      <w:pPr>
        <w:pStyle w:val="Textoindependiente"/>
        <w:spacing w:line="360" w:lineRule="auto"/>
        <w:ind w:left="360"/>
        <w:rPr>
          <w:rFonts w:ascii="Verdana" w:hAnsi="Verdana" w:cs="Verdana"/>
          <w:b/>
        </w:rPr>
      </w:pPr>
      <w:r w:rsidRPr="0006483E">
        <w:rPr>
          <w:rFonts w:ascii="Verdana" w:hAnsi="Verdana" w:cs="Verdana"/>
          <w:b/>
        </w:rPr>
        <w:t xml:space="preserve">INFORME 3º TRIMESTRE PROGRAMA CULTURA TRIBUTARIA INTEGRAL MENDOZA (JULIO-AGOSTO-SETIEMBRE)    </w:t>
      </w:r>
    </w:p>
    <w:p w:rsidR="00C83716" w:rsidRPr="0006483E" w:rsidRDefault="00C83716" w:rsidP="00C83716">
      <w:pPr>
        <w:pStyle w:val="Textoindependiente"/>
        <w:spacing w:line="360" w:lineRule="auto"/>
        <w:ind w:left="360"/>
        <w:rPr>
          <w:rFonts w:ascii="Verdana" w:hAnsi="Verdana" w:cs="Verdana"/>
          <w:b/>
          <w:u w:val="single"/>
        </w:rPr>
      </w:pPr>
      <w:r w:rsidRPr="0006483E">
        <w:rPr>
          <w:rFonts w:ascii="Verdana" w:hAnsi="Verdana" w:cs="Verdana"/>
          <w:b/>
          <w:u w:val="single"/>
        </w:rPr>
        <w:t>CONCURSO MI FACTURA</w:t>
      </w:r>
    </w:p>
    <w:p w:rsidR="00C83716" w:rsidRPr="00AD191E" w:rsidRDefault="00C83716" w:rsidP="00C83716">
      <w:pPr>
        <w:pStyle w:val="Textoindependiente"/>
        <w:spacing w:line="360" w:lineRule="auto"/>
        <w:ind w:left="360" w:firstLine="348"/>
        <w:rPr>
          <w:rFonts w:ascii="Verdana" w:hAnsi="Verdana" w:cs="Verdana"/>
        </w:rPr>
      </w:pPr>
      <w:r>
        <w:rPr>
          <w:rFonts w:ascii="Verdana" w:hAnsi="Verdana" w:cs="Verdana"/>
        </w:rPr>
        <w:t xml:space="preserve">Finalizada la 13º edición del concurso, se procede a la elaboración de </w:t>
      </w:r>
      <w:r>
        <w:rPr>
          <w:rFonts w:ascii="Verdana" w:hAnsi="Verdana" w:cs="Verdana"/>
        </w:rPr>
        <w:lastRenderedPageBreak/>
        <w:t xml:space="preserve">los certificados con puntaje, según Resolución DGE Nº0176/2014, de los docentes que participaron de </w:t>
      </w:r>
      <w:smartTag w:uri="urn:schemas-microsoft-com:office:smarttags" w:element="PersonName">
        <w:smartTagPr>
          <w:attr w:name="ProductID" w:val="la Final Provincial."/>
        </w:smartTagPr>
        <w:smartTag w:uri="urn:schemas-microsoft-com:office:smarttags" w:element="PersonName">
          <w:smartTagPr>
            <w:attr w:name="ProductID" w:val="la Final"/>
          </w:smartTagPr>
          <w:r>
            <w:rPr>
              <w:rFonts w:ascii="Verdana" w:hAnsi="Verdana" w:cs="Verdana"/>
            </w:rPr>
            <w:t>la Final</w:t>
          </w:r>
        </w:smartTag>
        <w:r>
          <w:rPr>
            <w:rFonts w:ascii="Verdana" w:hAnsi="Verdana" w:cs="Verdana"/>
          </w:rPr>
          <w:t xml:space="preserve"> Provincial.</w:t>
        </w:r>
      </w:smartTag>
      <w:r>
        <w:rPr>
          <w:rFonts w:ascii="Verdana" w:hAnsi="Verdana" w:cs="Verdana"/>
        </w:rPr>
        <w:t xml:space="preserve"> </w:t>
      </w:r>
    </w:p>
    <w:p w:rsidR="00C83716" w:rsidRDefault="00C83716" w:rsidP="00C83716">
      <w:pPr>
        <w:pStyle w:val="Textoindependiente"/>
        <w:spacing w:line="360" w:lineRule="auto"/>
        <w:ind w:left="360"/>
        <w:rPr>
          <w:rFonts w:ascii="Verdana" w:hAnsi="Verdana" w:cs="Verdana"/>
          <w:b/>
          <w:u w:val="single"/>
        </w:rPr>
      </w:pPr>
    </w:p>
    <w:p w:rsidR="00C83716" w:rsidRPr="0006483E" w:rsidRDefault="00C83716" w:rsidP="00C83716">
      <w:pPr>
        <w:pStyle w:val="Textoindependiente"/>
        <w:spacing w:line="360" w:lineRule="auto"/>
        <w:ind w:left="360"/>
        <w:rPr>
          <w:rFonts w:ascii="Verdana" w:hAnsi="Verdana" w:cs="Verdana"/>
          <w:b/>
          <w:u w:val="single"/>
        </w:rPr>
      </w:pPr>
      <w:r w:rsidRPr="0006483E">
        <w:rPr>
          <w:rFonts w:ascii="Verdana" w:hAnsi="Verdana" w:cs="Verdana"/>
          <w:b/>
          <w:u w:val="single"/>
        </w:rPr>
        <w:t xml:space="preserve">CONCURSO BUENA COMPRA  </w:t>
      </w:r>
    </w:p>
    <w:p w:rsidR="00C83716" w:rsidRPr="00535B5A" w:rsidRDefault="00C83716" w:rsidP="00C83716">
      <w:pPr>
        <w:pStyle w:val="Textoindependiente"/>
        <w:spacing w:line="360" w:lineRule="auto"/>
        <w:ind w:left="360" w:firstLine="348"/>
        <w:rPr>
          <w:rFonts w:ascii="Verdana" w:hAnsi="Verdana"/>
          <w:szCs w:val="24"/>
        </w:rPr>
      </w:pPr>
      <w:r>
        <w:rPr>
          <w:rFonts w:ascii="Verdana" w:hAnsi="Verdana"/>
          <w:szCs w:val="24"/>
        </w:rPr>
        <w:t xml:space="preserve">Se da cumplimiento al cronograma establecido en </w:t>
      </w:r>
      <w:smartTag w:uri="urn:schemas-microsoft-com:office:smarttags" w:element="PersonName">
        <w:smartTagPr>
          <w:attr w:name="ProductID" w:val="la Resoluci￳n General"/>
        </w:smartTagPr>
        <w:smartTag w:uri="urn:schemas-microsoft-com:office:smarttags" w:element="PersonName">
          <w:smartTagPr>
            <w:attr w:name="ProductID" w:val="la Resoluci￳n"/>
          </w:smartTagPr>
          <w:r>
            <w:rPr>
              <w:rFonts w:ascii="Verdana" w:hAnsi="Verdana"/>
              <w:szCs w:val="24"/>
            </w:rPr>
            <w:t xml:space="preserve">la </w:t>
          </w:r>
          <w:r w:rsidRPr="0019491B">
            <w:rPr>
              <w:rFonts w:ascii="Verdana" w:hAnsi="Verdana"/>
              <w:b/>
              <w:szCs w:val="24"/>
            </w:rPr>
            <w:t>Resolución</w:t>
          </w:r>
        </w:smartTag>
        <w:r w:rsidRPr="0019491B">
          <w:rPr>
            <w:rFonts w:ascii="Verdana" w:hAnsi="Verdana"/>
            <w:b/>
            <w:szCs w:val="24"/>
          </w:rPr>
          <w:t xml:space="preserve"> General</w:t>
        </w:r>
      </w:smartTag>
      <w:r w:rsidRPr="0019491B">
        <w:rPr>
          <w:rFonts w:ascii="Verdana" w:hAnsi="Verdana"/>
          <w:b/>
          <w:szCs w:val="24"/>
        </w:rPr>
        <w:t xml:space="preserve"> Nº25</w:t>
      </w:r>
      <w:r>
        <w:rPr>
          <w:rFonts w:ascii="Verdana" w:hAnsi="Verdana"/>
          <w:b/>
          <w:szCs w:val="24"/>
        </w:rPr>
        <w:t>/2015</w:t>
      </w:r>
      <w:r>
        <w:rPr>
          <w:rFonts w:ascii="Verdana" w:hAnsi="Verdana"/>
          <w:szCs w:val="24"/>
        </w:rPr>
        <w:t xml:space="preserve"> respecto a los sorteos mensuales y trimestrales.</w:t>
      </w:r>
    </w:p>
    <w:tbl>
      <w:tblPr>
        <w:tblpPr w:leftFromText="141" w:rightFromText="141" w:vertAnchor="text" w:horzAnchor="margin" w:tblpY="3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24"/>
        <w:gridCol w:w="3198"/>
        <w:gridCol w:w="3106"/>
      </w:tblGrid>
      <w:tr w:rsidR="00C83716" w:rsidRPr="0006483E" w:rsidTr="00570FFC">
        <w:trPr>
          <w:trHeight w:val="892"/>
        </w:trPr>
        <w:tc>
          <w:tcPr>
            <w:tcW w:w="3238" w:type="dxa"/>
            <w:shd w:val="clear" w:color="auto" w:fill="CCCCCC"/>
          </w:tcPr>
          <w:p w:rsidR="00C83716" w:rsidRPr="0006483E" w:rsidRDefault="00C83716" w:rsidP="00570FFC">
            <w:pPr>
              <w:pStyle w:val="Textoindependiente"/>
              <w:autoSpaceDE w:val="0"/>
              <w:autoSpaceDN w:val="0"/>
              <w:adjustRightInd w:val="0"/>
              <w:spacing w:line="360" w:lineRule="auto"/>
              <w:jc w:val="center"/>
              <w:rPr>
                <w:rFonts w:ascii="Verdana" w:hAnsi="Verdana" w:cs="Calibri"/>
                <w:b/>
                <w:color w:val="000000"/>
                <w:szCs w:val="24"/>
              </w:rPr>
            </w:pPr>
            <w:r w:rsidRPr="0006483E">
              <w:rPr>
                <w:rFonts w:ascii="Verdana" w:hAnsi="Verdana" w:cs="Calibri"/>
                <w:b/>
                <w:color w:val="000000"/>
                <w:szCs w:val="24"/>
              </w:rPr>
              <w:t>Sorteo</w:t>
            </w:r>
          </w:p>
        </w:tc>
        <w:tc>
          <w:tcPr>
            <w:tcW w:w="3238" w:type="dxa"/>
            <w:shd w:val="clear" w:color="auto" w:fill="CCCCCC"/>
          </w:tcPr>
          <w:p w:rsidR="00C83716" w:rsidRPr="0006483E" w:rsidRDefault="00C83716" w:rsidP="00570FFC">
            <w:pPr>
              <w:pStyle w:val="Textoindependiente"/>
              <w:autoSpaceDE w:val="0"/>
              <w:autoSpaceDN w:val="0"/>
              <w:adjustRightInd w:val="0"/>
              <w:spacing w:line="360" w:lineRule="auto"/>
              <w:jc w:val="center"/>
              <w:rPr>
                <w:rFonts w:ascii="Verdana" w:hAnsi="Verdana" w:cs="Calibri"/>
                <w:b/>
                <w:color w:val="000000"/>
                <w:szCs w:val="24"/>
              </w:rPr>
            </w:pPr>
            <w:r w:rsidRPr="0006483E">
              <w:rPr>
                <w:rFonts w:ascii="Verdana" w:hAnsi="Verdana" w:cs="Calibri"/>
                <w:b/>
                <w:color w:val="000000"/>
                <w:szCs w:val="24"/>
              </w:rPr>
              <w:t>Entidades que reciben donación</w:t>
            </w:r>
          </w:p>
        </w:tc>
        <w:tc>
          <w:tcPr>
            <w:tcW w:w="3238" w:type="dxa"/>
            <w:shd w:val="clear" w:color="auto" w:fill="CCCCCC"/>
          </w:tcPr>
          <w:p w:rsidR="00C83716" w:rsidRPr="0006483E" w:rsidRDefault="00C83716" w:rsidP="00570FFC">
            <w:pPr>
              <w:pStyle w:val="Textoindependiente"/>
              <w:autoSpaceDE w:val="0"/>
              <w:autoSpaceDN w:val="0"/>
              <w:adjustRightInd w:val="0"/>
              <w:spacing w:line="360" w:lineRule="auto"/>
              <w:jc w:val="center"/>
              <w:rPr>
                <w:rFonts w:ascii="Verdana" w:hAnsi="Verdana" w:cs="Calibri"/>
                <w:b/>
                <w:color w:val="000000"/>
                <w:szCs w:val="24"/>
              </w:rPr>
            </w:pPr>
            <w:r w:rsidRPr="0006483E">
              <w:rPr>
                <w:rFonts w:ascii="Verdana" w:hAnsi="Verdana" w:cs="Calibri"/>
                <w:b/>
                <w:color w:val="000000"/>
                <w:szCs w:val="24"/>
              </w:rPr>
              <w:t xml:space="preserve">Monto </w:t>
            </w:r>
          </w:p>
        </w:tc>
      </w:tr>
      <w:tr w:rsidR="00C83716" w:rsidRPr="0006483E" w:rsidTr="00570FFC">
        <w:trPr>
          <w:trHeight w:val="3119"/>
        </w:trPr>
        <w:tc>
          <w:tcPr>
            <w:tcW w:w="3238" w:type="dxa"/>
          </w:tcPr>
          <w:p w:rsidR="00C83716" w:rsidRPr="0006483E" w:rsidRDefault="00C83716" w:rsidP="00570FFC">
            <w:pPr>
              <w:pStyle w:val="Textoindependiente"/>
              <w:autoSpaceDE w:val="0"/>
              <w:autoSpaceDN w:val="0"/>
              <w:adjustRightInd w:val="0"/>
              <w:spacing w:line="360" w:lineRule="auto"/>
              <w:jc w:val="center"/>
              <w:rPr>
                <w:rFonts w:ascii="Verdana" w:hAnsi="Verdana" w:cs="Calibri"/>
                <w:color w:val="000000"/>
                <w:sz w:val="20"/>
                <w:szCs w:val="24"/>
              </w:rPr>
            </w:pPr>
            <w:r w:rsidRPr="0006483E">
              <w:rPr>
                <w:rFonts w:ascii="Verdana" w:hAnsi="Verdana" w:cs="Calibri"/>
                <w:b/>
                <w:color w:val="000000"/>
                <w:sz w:val="20"/>
                <w:szCs w:val="24"/>
              </w:rPr>
              <w:t>Julio</w:t>
            </w:r>
            <w:r w:rsidRPr="0006483E">
              <w:rPr>
                <w:rFonts w:ascii="Verdana" w:hAnsi="Verdana" w:cs="Calibri"/>
                <w:color w:val="000000"/>
                <w:sz w:val="20"/>
                <w:szCs w:val="24"/>
              </w:rPr>
              <w:t xml:space="preserve"> ( mensual)</w:t>
            </w:r>
          </w:p>
        </w:tc>
        <w:tc>
          <w:tcPr>
            <w:tcW w:w="3238" w:type="dxa"/>
          </w:tcPr>
          <w:p w:rsidR="00C83716" w:rsidRPr="0006483E" w:rsidRDefault="00C83716" w:rsidP="00C83716">
            <w:pPr>
              <w:pStyle w:val="Textoindependiente"/>
              <w:numPr>
                <w:ilvl w:val="0"/>
                <w:numId w:val="33"/>
              </w:numPr>
              <w:spacing w:line="360" w:lineRule="auto"/>
              <w:rPr>
                <w:rFonts w:ascii="Verdana" w:hAnsi="Verdana" w:cs="Calibri"/>
                <w:color w:val="000000"/>
                <w:sz w:val="20"/>
                <w:szCs w:val="24"/>
                <w:lang w:val="pt-BR"/>
              </w:rPr>
            </w:pPr>
            <w:r w:rsidRPr="0006483E">
              <w:rPr>
                <w:rFonts w:ascii="Verdana" w:hAnsi="Verdana" w:cs="Calibri"/>
                <w:color w:val="000000"/>
                <w:sz w:val="20"/>
                <w:szCs w:val="24"/>
                <w:lang w:val="pt-BR"/>
              </w:rPr>
              <w:t>Cooperadora Hospital Perrupato.</w:t>
            </w:r>
          </w:p>
          <w:p w:rsidR="00C83716" w:rsidRPr="0006483E" w:rsidRDefault="00C83716" w:rsidP="00570FFC">
            <w:pPr>
              <w:pStyle w:val="Textoindependiente"/>
              <w:autoSpaceDE w:val="0"/>
              <w:autoSpaceDN w:val="0"/>
              <w:adjustRightInd w:val="0"/>
              <w:spacing w:line="360" w:lineRule="auto"/>
              <w:ind w:left="360"/>
              <w:rPr>
                <w:rFonts w:ascii="Verdana" w:hAnsi="Verdana" w:cs="Calibri"/>
                <w:color w:val="000000"/>
                <w:sz w:val="20"/>
                <w:szCs w:val="24"/>
                <w:lang w:val="pt-BR"/>
              </w:rPr>
            </w:pPr>
          </w:p>
          <w:p w:rsidR="00C83716" w:rsidRPr="0006483E" w:rsidRDefault="00C83716" w:rsidP="00C83716">
            <w:pPr>
              <w:pStyle w:val="Textoindependiente"/>
              <w:numPr>
                <w:ilvl w:val="0"/>
                <w:numId w:val="33"/>
              </w:numPr>
              <w:spacing w:line="360" w:lineRule="auto"/>
              <w:rPr>
                <w:rFonts w:ascii="Verdana" w:hAnsi="Verdana" w:cs="Calibri"/>
                <w:color w:val="000000"/>
                <w:sz w:val="20"/>
                <w:szCs w:val="24"/>
                <w:lang w:val="pt-BR"/>
              </w:rPr>
            </w:pPr>
            <w:r w:rsidRPr="0006483E">
              <w:rPr>
                <w:rFonts w:ascii="Verdana" w:hAnsi="Verdana" w:cs="Calibri"/>
                <w:color w:val="000000"/>
                <w:sz w:val="20"/>
                <w:szCs w:val="24"/>
                <w:lang w:val="pt-BR"/>
              </w:rPr>
              <w:t>Fundación CONIN</w:t>
            </w:r>
          </w:p>
          <w:p w:rsidR="00C83716" w:rsidRPr="0006483E" w:rsidRDefault="00C83716" w:rsidP="00570FFC">
            <w:pPr>
              <w:pStyle w:val="Textoindependiente"/>
              <w:autoSpaceDE w:val="0"/>
              <w:autoSpaceDN w:val="0"/>
              <w:adjustRightInd w:val="0"/>
              <w:spacing w:line="360" w:lineRule="auto"/>
              <w:ind w:left="360"/>
              <w:rPr>
                <w:rFonts w:ascii="Verdana" w:hAnsi="Verdana" w:cs="Calibri"/>
                <w:color w:val="000000"/>
                <w:sz w:val="20"/>
                <w:szCs w:val="24"/>
                <w:lang w:val="pt-BR"/>
              </w:rPr>
            </w:pPr>
          </w:p>
          <w:p w:rsidR="00C83716" w:rsidRPr="0006483E" w:rsidRDefault="00C83716" w:rsidP="00C83716">
            <w:pPr>
              <w:pStyle w:val="Textoindependiente"/>
              <w:numPr>
                <w:ilvl w:val="0"/>
                <w:numId w:val="33"/>
              </w:numPr>
              <w:spacing w:line="360" w:lineRule="auto"/>
              <w:rPr>
                <w:rFonts w:ascii="Verdana" w:hAnsi="Verdana" w:cs="Calibri"/>
                <w:color w:val="000000"/>
                <w:sz w:val="20"/>
                <w:szCs w:val="24"/>
                <w:lang w:val="pt-BR"/>
              </w:rPr>
            </w:pPr>
            <w:r w:rsidRPr="0006483E">
              <w:rPr>
                <w:rFonts w:ascii="Verdana" w:hAnsi="Verdana" w:cs="Calibri"/>
                <w:color w:val="000000"/>
                <w:sz w:val="20"/>
                <w:szCs w:val="24"/>
                <w:lang w:val="pt-BR"/>
              </w:rPr>
              <w:t xml:space="preserve">Escuela Renato Della Santa </w:t>
            </w:r>
          </w:p>
        </w:tc>
        <w:tc>
          <w:tcPr>
            <w:tcW w:w="3238" w:type="dxa"/>
          </w:tcPr>
          <w:p w:rsidR="00C83716" w:rsidRPr="0006483E" w:rsidRDefault="00C83716" w:rsidP="00570FFC">
            <w:pPr>
              <w:pStyle w:val="Textoindependiente"/>
              <w:autoSpaceDE w:val="0"/>
              <w:autoSpaceDN w:val="0"/>
              <w:adjustRightInd w:val="0"/>
              <w:spacing w:line="360" w:lineRule="auto"/>
              <w:jc w:val="center"/>
              <w:rPr>
                <w:rFonts w:ascii="Verdana" w:hAnsi="Verdana" w:cs="Calibri"/>
                <w:color w:val="000000"/>
                <w:sz w:val="20"/>
                <w:szCs w:val="24"/>
              </w:rPr>
            </w:pPr>
            <w:r w:rsidRPr="0006483E">
              <w:rPr>
                <w:rFonts w:ascii="Verdana" w:hAnsi="Verdana" w:cs="Calibri"/>
                <w:color w:val="000000"/>
                <w:sz w:val="20"/>
                <w:szCs w:val="24"/>
              </w:rPr>
              <w:t>$ 10.000.-</w:t>
            </w:r>
          </w:p>
          <w:p w:rsidR="00C83716" w:rsidRPr="0006483E" w:rsidRDefault="00C83716" w:rsidP="00570FFC">
            <w:pPr>
              <w:pStyle w:val="Textoindependiente"/>
              <w:autoSpaceDE w:val="0"/>
              <w:autoSpaceDN w:val="0"/>
              <w:adjustRightInd w:val="0"/>
              <w:spacing w:line="360" w:lineRule="auto"/>
              <w:jc w:val="center"/>
              <w:rPr>
                <w:rFonts w:ascii="Verdana" w:hAnsi="Verdana" w:cs="Calibri"/>
                <w:color w:val="000000"/>
                <w:sz w:val="20"/>
                <w:szCs w:val="24"/>
              </w:rPr>
            </w:pPr>
          </w:p>
          <w:p w:rsidR="00C83716" w:rsidRPr="0006483E" w:rsidRDefault="00C83716" w:rsidP="00570FFC">
            <w:pPr>
              <w:pStyle w:val="Textoindependiente"/>
              <w:autoSpaceDE w:val="0"/>
              <w:autoSpaceDN w:val="0"/>
              <w:adjustRightInd w:val="0"/>
              <w:spacing w:line="360" w:lineRule="auto"/>
              <w:rPr>
                <w:rFonts w:ascii="Verdana" w:hAnsi="Verdana" w:cs="Calibri"/>
                <w:color w:val="000000"/>
                <w:sz w:val="20"/>
                <w:szCs w:val="24"/>
              </w:rPr>
            </w:pPr>
            <w:r w:rsidRPr="0006483E">
              <w:rPr>
                <w:rFonts w:ascii="Verdana" w:hAnsi="Verdana" w:cs="Calibri"/>
                <w:color w:val="000000"/>
                <w:sz w:val="20"/>
                <w:szCs w:val="24"/>
              </w:rPr>
              <w:t xml:space="preserve">              $   3.000.-</w:t>
            </w:r>
          </w:p>
          <w:p w:rsidR="00C83716" w:rsidRPr="0006483E" w:rsidRDefault="00C83716" w:rsidP="00570FFC">
            <w:pPr>
              <w:pStyle w:val="Textoindependiente"/>
              <w:autoSpaceDE w:val="0"/>
              <w:autoSpaceDN w:val="0"/>
              <w:adjustRightInd w:val="0"/>
              <w:spacing w:line="360" w:lineRule="auto"/>
              <w:rPr>
                <w:rFonts w:ascii="Verdana" w:hAnsi="Verdana" w:cs="Calibri"/>
                <w:color w:val="000000"/>
                <w:sz w:val="20"/>
                <w:szCs w:val="24"/>
              </w:rPr>
            </w:pPr>
          </w:p>
          <w:p w:rsidR="00C83716" w:rsidRPr="0006483E" w:rsidRDefault="00C83716" w:rsidP="00570FFC">
            <w:pPr>
              <w:pStyle w:val="Textoindependiente"/>
              <w:autoSpaceDE w:val="0"/>
              <w:autoSpaceDN w:val="0"/>
              <w:adjustRightInd w:val="0"/>
              <w:spacing w:line="360" w:lineRule="auto"/>
              <w:jc w:val="center"/>
              <w:rPr>
                <w:rFonts w:ascii="Verdana" w:hAnsi="Verdana" w:cs="Calibri"/>
                <w:color w:val="000000"/>
                <w:sz w:val="20"/>
                <w:szCs w:val="24"/>
              </w:rPr>
            </w:pPr>
            <w:r w:rsidRPr="0006483E">
              <w:rPr>
                <w:rFonts w:ascii="Verdana" w:hAnsi="Verdana" w:cs="Calibri"/>
                <w:color w:val="000000"/>
                <w:sz w:val="20"/>
                <w:szCs w:val="24"/>
              </w:rPr>
              <w:t>$  2.500.-</w:t>
            </w:r>
          </w:p>
        </w:tc>
      </w:tr>
      <w:tr w:rsidR="00C83716" w:rsidRPr="0006483E" w:rsidTr="00570FFC">
        <w:tc>
          <w:tcPr>
            <w:tcW w:w="3238" w:type="dxa"/>
          </w:tcPr>
          <w:p w:rsidR="00C83716" w:rsidRPr="0006483E" w:rsidRDefault="00C83716" w:rsidP="00570FFC">
            <w:pPr>
              <w:pStyle w:val="Textoindependiente"/>
              <w:autoSpaceDE w:val="0"/>
              <w:autoSpaceDN w:val="0"/>
              <w:adjustRightInd w:val="0"/>
              <w:spacing w:line="360" w:lineRule="auto"/>
              <w:jc w:val="center"/>
              <w:rPr>
                <w:rFonts w:ascii="Verdana" w:hAnsi="Verdana" w:cs="Calibri"/>
                <w:b/>
                <w:color w:val="000000"/>
                <w:sz w:val="20"/>
                <w:szCs w:val="24"/>
              </w:rPr>
            </w:pPr>
            <w:r w:rsidRPr="0006483E">
              <w:rPr>
                <w:rFonts w:ascii="Verdana" w:hAnsi="Verdana" w:cs="Calibri"/>
                <w:b/>
                <w:color w:val="000000"/>
                <w:sz w:val="20"/>
                <w:szCs w:val="24"/>
              </w:rPr>
              <w:t>Agosto</w:t>
            </w:r>
          </w:p>
        </w:tc>
        <w:tc>
          <w:tcPr>
            <w:tcW w:w="3238" w:type="dxa"/>
          </w:tcPr>
          <w:p w:rsidR="00C83716" w:rsidRPr="0006483E" w:rsidRDefault="00C83716" w:rsidP="00C83716">
            <w:pPr>
              <w:pStyle w:val="Textoindependiente"/>
              <w:numPr>
                <w:ilvl w:val="0"/>
                <w:numId w:val="34"/>
              </w:numPr>
              <w:spacing w:line="360" w:lineRule="auto"/>
              <w:jc w:val="both"/>
              <w:rPr>
                <w:rFonts w:ascii="Verdana" w:hAnsi="Verdana" w:cs="Calibri"/>
                <w:color w:val="000000"/>
                <w:sz w:val="20"/>
                <w:szCs w:val="24"/>
                <w:lang w:val="es-ES"/>
              </w:rPr>
            </w:pPr>
            <w:r w:rsidRPr="0006483E">
              <w:rPr>
                <w:rFonts w:ascii="Verdana" w:hAnsi="Verdana" w:cs="Calibri"/>
                <w:color w:val="000000"/>
                <w:sz w:val="20"/>
                <w:szCs w:val="24"/>
                <w:lang w:val="es-ES"/>
              </w:rPr>
              <w:t>Escuela  nº 1-097 Almafuerte.</w:t>
            </w:r>
          </w:p>
          <w:p w:rsidR="00C83716" w:rsidRPr="0006483E" w:rsidRDefault="00C83716" w:rsidP="00C83716">
            <w:pPr>
              <w:pStyle w:val="Textoindependiente"/>
              <w:numPr>
                <w:ilvl w:val="0"/>
                <w:numId w:val="34"/>
              </w:numPr>
              <w:spacing w:line="360" w:lineRule="auto"/>
              <w:jc w:val="both"/>
              <w:rPr>
                <w:rFonts w:ascii="Verdana" w:hAnsi="Verdana" w:cs="Calibri"/>
                <w:color w:val="000000"/>
                <w:sz w:val="20"/>
                <w:szCs w:val="24"/>
                <w:lang w:val="es-ES"/>
              </w:rPr>
            </w:pPr>
            <w:r w:rsidRPr="0006483E">
              <w:rPr>
                <w:rFonts w:ascii="Verdana" w:hAnsi="Verdana" w:cs="Calibri"/>
                <w:color w:val="000000"/>
                <w:sz w:val="20"/>
                <w:szCs w:val="24"/>
                <w:lang w:val="es-ES"/>
              </w:rPr>
              <w:t>A.L.D.A ( Asociación lucha contra desordenes alimentarios)</w:t>
            </w:r>
          </w:p>
          <w:p w:rsidR="00C83716" w:rsidRPr="0006483E" w:rsidRDefault="00C83716" w:rsidP="00C83716">
            <w:pPr>
              <w:pStyle w:val="Textoindependiente"/>
              <w:numPr>
                <w:ilvl w:val="0"/>
                <w:numId w:val="34"/>
              </w:numPr>
              <w:spacing w:line="360" w:lineRule="auto"/>
              <w:jc w:val="both"/>
              <w:rPr>
                <w:rFonts w:ascii="Verdana" w:hAnsi="Verdana" w:cs="Calibri"/>
                <w:color w:val="000000"/>
                <w:sz w:val="20"/>
                <w:szCs w:val="24"/>
                <w:lang w:val="es-ES"/>
              </w:rPr>
            </w:pPr>
            <w:r w:rsidRPr="0006483E">
              <w:rPr>
                <w:rFonts w:ascii="Verdana" w:hAnsi="Verdana" w:cs="Calibri"/>
                <w:color w:val="000000"/>
                <w:sz w:val="20"/>
                <w:szCs w:val="24"/>
                <w:lang w:val="es-ES"/>
              </w:rPr>
              <w:t xml:space="preserve">Asociación Cooperadora Hospital Pediatrico Dr. Humberto Notti. </w:t>
            </w:r>
          </w:p>
          <w:p w:rsidR="00C83716" w:rsidRPr="0006483E" w:rsidRDefault="00C83716" w:rsidP="00570FFC">
            <w:pPr>
              <w:pStyle w:val="Textoindependiente"/>
              <w:autoSpaceDE w:val="0"/>
              <w:autoSpaceDN w:val="0"/>
              <w:adjustRightInd w:val="0"/>
              <w:spacing w:line="360" w:lineRule="auto"/>
              <w:jc w:val="both"/>
              <w:rPr>
                <w:rFonts w:ascii="Verdana" w:hAnsi="Verdana" w:cs="Calibri"/>
                <w:color w:val="000000"/>
                <w:sz w:val="20"/>
                <w:szCs w:val="24"/>
                <w:lang w:val="es-ES"/>
              </w:rPr>
            </w:pPr>
          </w:p>
          <w:p w:rsidR="00C83716" w:rsidRPr="0006483E" w:rsidRDefault="00C83716" w:rsidP="00570FFC">
            <w:pPr>
              <w:pStyle w:val="Textoindependiente"/>
              <w:autoSpaceDE w:val="0"/>
              <w:autoSpaceDN w:val="0"/>
              <w:adjustRightInd w:val="0"/>
              <w:spacing w:line="360" w:lineRule="auto"/>
              <w:jc w:val="both"/>
              <w:rPr>
                <w:rFonts w:ascii="Verdana" w:hAnsi="Verdana" w:cs="Calibri"/>
                <w:color w:val="000000"/>
                <w:sz w:val="20"/>
                <w:szCs w:val="24"/>
                <w:lang w:val="es-ES"/>
              </w:rPr>
            </w:pPr>
          </w:p>
          <w:p w:rsidR="00C83716" w:rsidRPr="0006483E" w:rsidRDefault="00C83716" w:rsidP="00570FFC">
            <w:pPr>
              <w:pStyle w:val="Textoindependiente"/>
              <w:autoSpaceDE w:val="0"/>
              <w:autoSpaceDN w:val="0"/>
              <w:adjustRightInd w:val="0"/>
              <w:spacing w:line="360" w:lineRule="auto"/>
              <w:jc w:val="both"/>
              <w:rPr>
                <w:rFonts w:ascii="Verdana" w:hAnsi="Verdana" w:cs="Calibri"/>
                <w:color w:val="000000"/>
                <w:sz w:val="20"/>
                <w:szCs w:val="24"/>
                <w:lang w:val="es-ES"/>
              </w:rPr>
            </w:pPr>
          </w:p>
        </w:tc>
        <w:tc>
          <w:tcPr>
            <w:tcW w:w="3238" w:type="dxa"/>
          </w:tcPr>
          <w:p w:rsidR="00C83716" w:rsidRPr="0006483E" w:rsidRDefault="00C83716" w:rsidP="00570FFC">
            <w:pPr>
              <w:pStyle w:val="Textoindependiente"/>
              <w:autoSpaceDE w:val="0"/>
              <w:autoSpaceDN w:val="0"/>
              <w:adjustRightInd w:val="0"/>
              <w:spacing w:line="360" w:lineRule="auto"/>
              <w:jc w:val="center"/>
              <w:rPr>
                <w:rFonts w:ascii="Verdana" w:hAnsi="Verdana" w:cs="Calibri"/>
                <w:color w:val="000000"/>
                <w:sz w:val="20"/>
                <w:szCs w:val="24"/>
              </w:rPr>
            </w:pPr>
            <w:r w:rsidRPr="0006483E">
              <w:rPr>
                <w:rFonts w:ascii="Verdana" w:hAnsi="Verdana" w:cs="Calibri"/>
                <w:color w:val="000000"/>
                <w:sz w:val="20"/>
                <w:szCs w:val="24"/>
              </w:rPr>
              <w:lastRenderedPageBreak/>
              <w:t>$ 10.000.-</w:t>
            </w:r>
          </w:p>
          <w:p w:rsidR="00C83716" w:rsidRPr="0006483E" w:rsidRDefault="00C83716" w:rsidP="00570FFC">
            <w:pPr>
              <w:pStyle w:val="Textoindependiente"/>
              <w:autoSpaceDE w:val="0"/>
              <w:autoSpaceDN w:val="0"/>
              <w:adjustRightInd w:val="0"/>
              <w:spacing w:line="360" w:lineRule="auto"/>
              <w:jc w:val="center"/>
              <w:rPr>
                <w:rFonts w:ascii="Verdana" w:hAnsi="Verdana" w:cs="Calibri"/>
                <w:color w:val="000000"/>
                <w:sz w:val="20"/>
                <w:szCs w:val="24"/>
              </w:rPr>
            </w:pPr>
          </w:p>
          <w:p w:rsidR="00C83716" w:rsidRPr="0006483E" w:rsidRDefault="00C83716" w:rsidP="00570FFC">
            <w:pPr>
              <w:pStyle w:val="Textoindependiente"/>
              <w:autoSpaceDE w:val="0"/>
              <w:autoSpaceDN w:val="0"/>
              <w:adjustRightInd w:val="0"/>
              <w:spacing w:line="360" w:lineRule="auto"/>
              <w:rPr>
                <w:rFonts w:ascii="Verdana" w:hAnsi="Verdana" w:cs="Calibri"/>
                <w:color w:val="000000"/>
                <w:sz w:val="20"/>
                <w:szCs w:val="24"/>
              </w:rPr>
            </w:pPr>
            <w:r w:rsidRPr="0006483E">
              <w:rPr>
                <w:rFonts w:ascii="Verdana" w:hAnsi="Verdana" w:cs="Calibri"/>
                <w:color w:val="000000"/>
                <w:sz w:val="20"/>
                <w:szCs w:val="24"/>
              </w:rPr>
              <w:t xml:space="preserve">              $   3.000.-</w:t>
            </w:r>
          </w:p>
          <w:p w:rsidR="00C83716" w:rsidRPr="0006483E" w:rsidRDefault="00C83716" w:rsidP="00570FFC">
            <w:pPr>
              <w:pStyle w:val="Textoindependiente"/>
              <w:autoSpaceDE w:val="0"/>
              <w:autoSpaceDN w:val="0"/>
              <w:adjustRightInd w:val="0"/>
              <w:spacing w:line="360" w:lineRule="auto"/>
              <w:rPr>
                <w:rFonts w:ascii="Verdana" w:hAnsi="Verdana" w:cs="Calibri"/>
                <w:color w:val="000000"/>
                <w:sz w:val="20"/>
                <w:szCs w:val="24"/>
              </w:rPr>
            </w:pPr>
          </w:p>
          <w:p w:rsidR="00C83716" w:rsidRPr="0006483E" w:rsidRDefault="00C83716" w:rsidP="00570FFC">
            <w:pPr>
              <w:pStyle w:val="Textoindependiente"/>
              <w:autoSpaceDE w:val="0"/>
              <w:autoSpaceDN w:val="0"/>
              <w:adjustRightInd w:val="0"/>
              <w:spacing w:line="360" w:lineRule="auto"/>
              <w:rPr>
                <w:rFonts w:ascii="Verdana" w:hAnsi="Verdana" w:cs="Calibri"/>
                <w:color w:val="000000"/>
                <w:sz w:val="20"/>
                <w:szCs w:val="24"/>
              </w:rPr>
            </w:pPr>
          </w:p>
          <w:p w:rsidR="00C83716" w:rsidRPr="0006483E" w:rsidRDefault="00C83716" w:rsidP="00570FFC">
            <w:pPr>
              <w:pStyle w:val="Textoindependiente"/>
              <w:autoSpaceDE w:val="0"/>
              <w:autoSpaceDN w:val="0"/>
              <w:adjustRightInd w:val="0"/>
              <w:spacing w:line="360" w:lineRule="auto"/>
              <w:jc w:val="center"/>
              <w:rPr>
                <w:rFonts w:ascii="Verdana" w:hAnsi="Verdana" w:cs="Calibri"/>
                <w:color w:val="000000"/>
                <w:sz w:val="20"/>
                <w:szCs w:val="24"/>
              </w:rPr>
            </w:pPr>
            <w:r w:rsidRPr="0006483E">
              <w:rPr>
                <w:rFonts w:ascii="Verdana" w:hAnsi="Verdana" w:cs="Calibri"/>
                <w:color w:val="000000"/>
                <w:sz w:val="20"/>
                <w:szCs w:val="24"/>
              </w:rPr>
              <w:t>$ 2.500.-</w:t>
            </w:r>
          </w:p>
        </w:tc>
      </w:tr>
      <w:tr w:rsidR="00C83716" w:rsidRPr="0006483E" w:rsidTr="00570FFC">
        <w:tc>
          <w:tcPr>
            <w:tcW w:w="3238" w:type="dxa"/>
          </w:tcPr>
          <w:p w:rsidR="00C83716" w:rsidRPr="0006483E" w:rsidRDefault="00C83716" w:rsidP="00570FFC">
            <w:pPr>
              <w:pStyle w:val="Textoindependiente"/>
              <w:autoSpaceDE w:val="0"/>
              <w:autoSpaceDN w:val="0"/>
              <w:adjustRightInd w:val="0"/>
              <w:spacing w:line="360" w:lineRule="auto"/>
              <w:jc w:val="center"/>
              <w:rPr>
                <w:rFonts w:ascii="Verdana" w:hAnsi="Verdana" w:cs="Calibri"/>
                <w:color w:val="000000"/>
                <w:sz w:val="20"/>
                <w:szCs w:val="24"/>
                <w:lang w:val="es-ES"/>
              </w:rPr>
            </w:pPr>
            <w:r w:rsidRPr="0006483E">
              <w:rPr>
                <w:rFonts w:ascii="Verdana" w:hAnsi="Verdana" w:cs="Calibri"/>
                <w:b/>
                <w:color w:val="000000"/>
                <w:sz w:val="20"/>
                <w:szCs w:val="24"/>
                <w:lang w:val="es-ES"/>
              </w:rPr>
              <w:lastRenderedPageBreak/>
              <w:t>Junio, Julio y Agosto</w:t>
            </w:r>
            <w:r w:rsidRPr="0006483E">
              <w:rPr>
                <w:rFonts w:ascii="Verdana" w:hAnsi="Verdana" w:cs="Calibri"/>
                <w:color w:val="000000"/>
                <w:sz w:val="20"/>
                <w:szCs w:val="24"/>
                <w:lang w:val="es-ES"/>
              </w:rPr>
              <w:t xml:space="preserve">  (trimestral)</w:t>
            </w:r>
          </w:p>
        </w:tc>
        <w:tc>
          <w:tcPr>
            <w:tcW w:w="3238" w:type="dxa"/>
          </w:tcPr>
          <w:p w:rsidR="00C83716" w:rsidRPr="0006483E" w:rsidRDefault="00C83716" w:rsidP="00C83716">
            <w:pPr>
              <w:pStyle w:val="Textoindependiente"/>
              <w:numPr>
                <w:ilvl w:val="0"/>
                <w:numId w:val="34"/>
              </w:numPr>
              <w:spacing w:line="360" w:lineRule="auto"/>
              <w:rPr>
                <w:rFonts w:ascii="Verdana" w:hAnsi="Verdana" w:cs="Calibri"/>
                <w:color w:val="000000"/>
                <w:sz w:val="20"/>
                <w:szCs w:val="24"/>
                <w:lang w:val="es-ES"/>
              </w:rPr>
            </w:pPr>
            <w:r w:rsidRPr="0006483E">
              <w:rPr>
                <w:rFonts w:ascii="Verdana" w:hAnsi="Verdana" w:cs="Calibri"/>
                <w:color w:val="000000"/>
                <w:sz w:val="20"/>
                <w:szCs w:val="24"/>
                <w:lang w:val="es-ES"/>
              </w:rPr>
              <w:t>Instituto Parroquial Nuestra Señora del Rosario.</w:t>
            </w:r>
          </w:p>
        </w:tc>
        <w:tc>
          <w:tcPr>
            <w:tcW w:w="3238" w:type="dxa"/>
          </w:tcPr>
          <w:p w:rsidR="00C83716" w:rsidRPr="0006483E" w:rsidRDefault="00C83716" w:rsidP="00570FFC">
            <w:pPr>
              <w:pStyle w:val="Textoindependiente"/>
              <w:autoSpaceDE w:val="0"/>
              <w:autoSpaceDN w:val="0"/>
              <w:adjustRightInd w:val="0"/>
              <w:spacing w:line="360" w:lineRule="auto"/>
              <w:rPr>
                <w:rFonts w:ascii="Verdana" w:hAnsi="Verdana" w:cs="Calibri"/>
                <w:color w:val="000000"/>
                <w:sz w:val="20"/>
                <w:szCs w:val="24"/>
                <w:lang w:val="es-ES"/>
              </w:rPr>
            </w:pPr>
            <w:r w:rsidRPr="0006483E">
              <w:rPr>
                <w:rFonts w:ascii="Verdana" w:hAnsi="Verdana" w:cs="Calibri"/>
                <w:color w:val="000000"/>
                <w:sz w:val="20"/>
                <w:szCs w:val="24"/>
                <w:lang w:val="es-ES"/>
              </w:rPr>
              <w:t xml:space="preserve">              $ 6.000.-</w:t>
            </w:r>
          </w:p>
          <w:p w:rsidR="00C83716" w:rsidRPr="0006483E" w:rsidRDefault="00C83716" w:rsidP="00570FFC">
            <w:pPr>
              <w:pStyle w:val="Textoindependiente"/>
              <w:autoSpaceDE w:val="0"/>
              <w:autoSpaceDN w:val="0"/>
              <w:adjustRightInd w:val="0"/>
              <w:spacing w:line="360" w:lineRule="auto"/>
              <w:rPr>
                <w:rFonts w:ascii="Verdana" w:hAnsi="Verdana" w:cs="Calibri"/>
                <w:color w:val="000000"/>
                <w:sz w:val="20"/>
                <w:szCs w:val="24"/>
                <w:lang w:val="es-ES"/>
              </w:rPr>
            </w:pPr>
            <w:r w:rsidRPr="0006483E">
              <w:rPr>
                <w:rFonts w:ascii="Verdana" w:hAnsi="Verdana" w:cs="Calibri"/>
                <w:color w:val="000000"/>
                <w:sz w:val="20"/>
                <w:szCs w:val="24"/>
                <w:lang w:val="es-ES"/>
              </w:rPr>
              <w:t xml:space="preserve">              </w:t>
            </w:r>
          </w:p>
          <w:p w:rsidR="00C83716" w:rsidRPr="0006483E" w:rsidRDefault="00C83716" w:rsidP="00570FFC">
            <w:pPr>
              <w:pStyle w:val="Textoindependiente"/>
              <w:autoSpaceDE w:val="0"/>
              <w:autoSpaceDN w:val="0"/>
              <w:adjustRightInd w:val="0"/>
              <w:spacing w:line="360" w:lineRule="auto"/>
              <w:jc w:val="center"/>
              <w:rPr>
                <w:rFonts w:ascii="Verdana" w:hAnsi="Verdana" w:cs="Calibri"/>
                <w:color w:val="000000"/>
                <w:sz w:val="20"/>
                <w:szCs w:val="24"/>
                <w:lang w:val="es-ES"/>
              </w:rPr>
            </w:pPr>
            <w:r w:rsidRPr="0006483E">
              <w:rPr>
                <w:rFonts w:ascii="Verdana" w:hAnsi="Verdana" w:cs="Calibri"/>
                <w:color w:val="000000"/>
                <w:sz w:val="20"/>
                <w:szCs w:val="24"/>
                <w:lang w:val="es-ES"/>
              </w:rPr>
              <w:t xml:space="preserve"> </w:t>
            </w:r>
          </w:p>
        </w:tc>
      </w:tr>
      <w:tr w:rsidR="00C83716" w:rsidRPr="0006483E" w:rsidTr="00570FFC">
        <w:tc>
          <w:tcPr>
            <w:tcW w:w="3238" w:type="dxa"/>
          </w:tcPr>
          <w:p w:rsidR="00C83716" w:rsidRPr="0006483E" w:rsidRDefault="00C83716" w:rsidP="00570FFC">
            <w:pPr>
              <w:pStyle w:val="Textoindependiente"/>
              <w:autoSpaceDE w:val="0"/>
              <w:autoSpaceDN w:val="0"/>
              <w:adjustRightInd w:val="0"/>
              <w:spacing w:line="360" w:lineRule="auto"/>
              <w:jc w:val="center"/>
              <w:rPr>
                <w:rFonts w:ascii="Verdana" w:hAnsi="Verdana" w:cs="Calibri"/>
                <w:b/>
                <w:color w:val="000000"/>
                <w:sz w:val="20"/>
                <w:szCs w:val="24"/>
                <w:lang w:val="es-ES"/>
              </w:rPr>
            </w:pPr>
            <w:r w:rsidRPr="0006483E">
              <w:rPr>
                <w:rFonts w:ascii="Verdana" w:hAnsi="Verdana" w:cs="Calibri"/>
                <w:b/>
                <w:color w:val="000000"/>
                <w:sz w:val="20"/>
                <w:szCs w:val="24"/>
                <w:lang w:val="es-ES"/>
              </w:rPr>
              <w:t xml:space="preserve">Setiembre </w:t>
            </w:r>
          </w:p>
        </w:tc>
        <w:tc>
          <w:tcPr>
            <w:tcW w:w="3238" w:type="dxa"/>
          </w:tcPr>
          <w:p w:rsidR="00C83716" w:rsidRPr="0006483E" w:rsidRDefault="00C83716" w:rsidP="00C83716">
            <w:pPr>
              <w:pStyle w:val="Textoindependiente"/>
              <w:numPr>
                <w:ilvl w:val="0"/>
                <w:numId w:val="34"/>
              </w:numPr>
              <w:spacing w:line="360" w:lineRule="auto"/>
              <w:rPr>
                <w:rFonts w:ascii="Verdana" w:hAnsi="Verdana" w:cs="Calibri"/>
                <w:color w:val="000000"/>
                <w:sz w:val="20"/>
                <w:szCs w:val="24"/>
                <w:lang w:val="es-ES"/>
              </w:rPr>
            </w:pPr>
            <w:r w:rsidRPr="0006483E">
              <w:rPr>
                <w:rFonts w:ascii="Verdana" w:hAnsi="Verdana" w:cs="Calibri"/>
                <w:color w:val="000000"/>
                <w:sz w:val="20"/>
                <w:szCs w:val="24"/>
                <w:lang w:val="es-ES"/>
              </w:rPr>
              <w:t xml:space="preserve">Asociación Cooperadora Hogar de Ancianos Santa Marta </w:t>
            </w:r>
          </w:p>
          <w:p w:rsidR="00C83716" w:rsidRPr="0006483E" w:rsidRDefault="00C83716" w:rsidP="00C83716">
            <w:pPr>
              <w:pStyle w:val="Textoindependiente"/>
              <w:numPr>
                <w:ilvl w:val="0"/>
                <w:numId w:val="34"/>
              </w:numPr>
              <w:spacing w:line="360" w:lineRule="auto"/>
              <w:rPr>
                <w:rFonts w:ascii="Verdana" w:hAnsi="Verdana" w:cs="Calibri"/>
                <w:color w:val="000000"/>
                <w:sz w:val="20"/>
                <w:szCs w:val="24"/>
                <w:lang w:val="es-ES"/>
              </w:rPr>
            </w:pPr>
            <w:r w:rsidRPr="0006483E">
              <w:rPr>
                <w:rFonts w:ascii="Verdana" w:hAnsi="Verdana" w:cs="Calibri"/>
                <w:color w:val="000000"/>
                <w:sz w:val="20"/>
                <w:szCs w:val="24"/>
                <w:lang w:val="es-ES"/>
              </w:rPr>
              <w:t>Jardín Exclusivo 0015 Dr. Luis Cándido Camargo</w:t>
            </w:r>
          </w:p>
          <w:p w:rsidR="00C83716" w:rsidRPr="0006483E" w:rsidRDefault="00C83716" w:rsidP="00C83716">
            <w:pPr>
              <w:pStyle w:val="Textoindependiente"/>
              <w:numPr>
                <w:ilvl w:val="0"/>
                <w:numId w:val="34"/>
              </w:numPr>
              <w:spacing w:line="360" w:lineRule="auto"/>
              <w:rPr>
                <w:rFonts w:ascii="Verdana" w:hAnsi="Verdana" w:cs="Calibri"/>
                <w:color w:val="000000"/>
                <w:sz w:val="20"/>
                <w:szCs w:val="24"/>
                <w:lang w:val="es-ES"/>
              </w:rPr>
            </w:pPr>
            <w:r w:rsidRPr="0006483E">
              <w:rPr>
                <w:rFonts w:ascii="Verdana" w:hAnsi="Verdana" w:cs="Calibri"/>
                <w:color w:val="000000"/>
                <w:sz w:val="20"/>
                <w:szCs w:val="24"/>
                <w:lang w:val="es-ES"/>
              </w:rPr>
              <w:t>Casita Puente Afectivo</w:t>
            </w:r>
          </w:p>
        </w:tc>
        <w:tc>
          <w:tcPr>
            <w:tcW w:w="3238" w:type="dxa"/>
          </w:tcPr>
          <w:p w:rsidR="00C83716" w:rsidRPr="0006483E" w:rsidRDefault="00C83716" w:rsidP="00570FFC">
            <w:pPr>
              <w:pStyle w:val="Textoindependiente"/>
              <w:autoSpaceDE w:val="0"/>
              <w:autoSpaceDN w:val="0"/>
              <w:adjustRightInd w:val="0"/>
              <w:spacing w:line="360" w:lineRule="auto"/>
              <w:jc w:val="center"/>
              <w:rPr>
                <w:rFonts w:ascii="Verdana" w:hAnsi="Verdana" w:cs="Calibri"/>
                <w:color w:val="000000"/>
                <w:sz w:val="20"/>
                <w:szCs w:val="24"/>
              </w:rPr>
            </w:pPr>
            <w:r w:rsidRPr="0006483E">
              <w:rPr>
                <w:rFonts w:ascii="Verdana" w:hAnsi="Verdana" w:cs="Calibri"/>
                <w:color w:val="000000"/>
                <w:sz w:val="20"/>
                <w:szCs w:val="24"/>
              </w:rPr>
              <w:t>$ 10.000.-</w:t>
            </w:r>
          </w:p>
          <w:p w:rsidR="00C83716" w:rsidRPr="0006483E" w:rsidRDefault="00C83716" w:rsidP="00570FFC">
            <w:pPr>
              <w:pStyle w:val="Textoindependiente"/>
              <w:autoSpaceDE w:val="0"/>
              <w:autoSpaceDN w:val="0"/>
              <w:adjustRightInd w:val="0"/>
              <w:spacing w:line="360" w:lineRule="auto"/>
              <w:jc w:val="center"/>
              <w:rPr>
                <w:rFonts w:ascii="Verdana" w:hAnsi="Verdana" w:cs="Calibri"/>
                <w:color w:val="000000"/>
                <w:sz w:val="20"/>
                <w:szCs w:val="24"/>
              </w:rPr>
            </w:pPr>
          </w:p>
          <w:p w:rsidR="00C83716" w:rsidRPr="0006483E" w:rsidRDefault="00C83716" w:rsidP="00570FFC">
            <w:pPr>
              <w:pStyle w:val="Textoindependiente"/>
              <w:autoSpaceDE w:val="0"/>
              <w:autoSpaceDN w:val="0"/>
              <w:adjustRightInd w:val="0"/>
              <w:spacing w:line="360" w:lineRule="auto"/>
              <w:rPr>
                <w:rFonts w:ascii="Verdana" w:hAnsi="Verdana" w:cs="Calibri"/>
                <w:color w:val="000000"/>
                <w:sz w:val="20"/>
                <w:szCs w:val="24"/>
              </w:rPr>
            </w:pPr>
            <w:r w:rsidRPr="0006483E">
              <w:rPr>
                <w:rFonts w:ascii="Verdana" w:hAnsi="Verdana" w:cs="Calibri"/>
                <w:color w:val="000000"/>
                <w:sz w:val="20"/>
                <w:szCs w:val="24"/>
              </w:rPr>
              <w:t xml:space="preserve">              $   3.000.-</w:t>
            </w:r>
          </w:p>
          <w:p w:rsidR="00C83716" w:rsidRPr="0006483E" w:rsidRDefault="00C83716" w:rsidP="00570FFC">
            <w:pPr>
              <w:pStyle w:val="Textoindependiente"/>
              <w:autoSpaceDE w:val="0"/>
              <w:autoSpaceDN w:val="0"/>
              <w:adjustRightInd w:val="0"/>
              <w:spacing w:line="360" w:lineRule="auto"/>
              <w:rPr>
                <w:rFonts w:ascii="Verdana" w:hAnsi="Verdana" w:cs="Calibri"/>
                <w:color w:val="000000"/>
                <w:sz w:val="20"/>
                <w:szCs w:val="24"/>
              </w:rPr>
            </w:pPr>
          </w:p>
          <w:p w:rsidR="00C83716" w:rsidRPr="0006483E" w:rsidRDefault="00C83716" w:rsidP="00570FFC">
            <w:pPr>
              <w:pStyle w:val="Textoindependiente"/>
              <w:autoSpaceDE w:val="0"/>
              <w:autoSpaceDN w:val="0"/>
              <w:adjustRightInd w:val="0"/>
              <w:spacing w:line="360" w:lineRule="auto"/>
              <w:rPr>
                <w:rFonts w:ascii="Verdana" w:hAnsi="Verdana" w:cs="Calibri"/>
                <w:color w:val="000000"/>
                <w:sz w:val="20"/>
                <w:szCs w:val="24"/>
                <w:lang w:val="es-ES"/>
              </w:rPr>
            </w:pPr>
            <w:r w:rsidRPr="0006483E">
              <w:rPr>
                <w:rFonts w:ascii="Verdana" w:hAnsi="Verdana" w:cs="Calibri"/>
                <w:color w:val="000000"/>
                <w:sz w:val="20"/>
                <w:szCs w:val="24"/>
              </w:rPr>
              <w:t xml:space="preserve">                $  2.500.-</w:t>
            </w:r>
          </w:p>
        </w:tc>
      </w:tr>
    </w:tbl>
    <w:p w:rsidR="00C83716" w:rsidRDefault="00C83716" w:rsidP="00C83716">
      <w:pPr>
        <w:jc w:val="both"/>
        <w:rPr>
          <w:rFonts w:ascii="Verdana" w:hAnsi="Verdana"/>
          <w:b/>
        </w:rPr>
      </w:pPr>
    </w:p>
    <w:p w:rsidR="00C83716" w:rsidRPr="003D55D5" w:rsidRDefault="00C83716" w:rsidP="00C83716">
      <w:pPr>
        <w:pStyle w:val="WW-Textoindependiente2"/>
        <w:numPr>
          <w:ilvl w:val="1"/>
          <w:numId w:val="26"/>
        </w:numPr>
        <w:tabs>
          <w:tab w:val="clear" w:pos="1440"/>
          <w:tab w:val="num" w:pos="570"/>
        </w:tabs>
        <w:ind w:hanging="1440"/>
        <w:rPr>
          <w:rFonts w:ascii="Verdana" w:hAnsi="Verdana"/>
          <w:b/>
          <w:i w:val="0"/>
          <w:szCs w:val="24"/>
        </w:rPr>
      </w:pPr>
      <w:r>
        <w:rPr>
          <w:rFonts w:ascii="Verdana" w:hAnsi="Verdana"/>
          <w:b/>
          <w:i w:val="0"/>
          <w:szCs w:val="24"/>
        </w:rPr>
        <w:t>DIRECCIÓN GENERAL DE REGALÍAS</w:t>
      </w:r>
    </w:p>
    <w:p w:rsidR="00C83716" w:rsidRDefault="00C83716" w:rsidP="00C83716">
      <w:pPr>
        <w:pStyle w:val="Sangradetextonormal"/>
        <w:spacing w:after="0" w:line="360" w:lineRule="auto"/>
        <w:ind w:left="0" w:firstLine="0"/>
        <w:jc w:val="both"/>
        <w:rPr>
          <w:rFonts w:ascii="Verdana" w:hAnsi="Verdana"/>
          <w:szCs w:val="24"/>
          <w:lang w:val="es-ES"/>
        </w:rPr>
      </w:pPr>
    </w:p>
    <w:p w:rsidR="00C83716" w:rsidRPr="007A29B0" w:rsidRDefault="00C83716" w:rsidP="00C83716">
      <w:pPr>
        <w:pStyle w:val="Sangradetextonormal"/>
        <w:spacing w:after="0" w:line="360" w:lineRule="auto"/>
        <w:ind w:left="0" w:firstLine="1368"/>
        <w:jc w:val="both"/>
        <w:rPr>
          <w:rFonts w:ascii="Verdana" w:hAnsi="Verdana" w:cs="Verdana"/>
        </w:rPr>
      </w:pPr>
      <w:r w:rsidRPr="007A29B0">
        <w:rPr>
          <w:rFonts w:ascii="Verdana" w:hAnsi="Verdana" w:cs="Verdana"/>
        </w:rPr>
        <w:t>Proyectar a partir de la herramienta de la tele medición y de la disposición de información de la producción on line (tiempo real), de la formación de un centro de colección de datos compuesto por personal administrativo y entrenado, y de la correspondiente infraestructura de hardware y software, un programa que integre todos los recursos y métodos necesarios para lograr los objetivos estratégicos, desde una visión de proceso y en forma coordinada con todos los actores que integran la gestión de control. A la fecha se han finalizado las tareas y obra de la provisión, montaje, desarrollo, puesta en marcha del sistema de tele medición e instalación de instrumentos de adquisición de datos, se lleva a cabo el mantenimiento.</w:t>
      </w:r>
    </w:p>
    <w:p w:rsidR="00C83716" w:rsidRPr="007A29B0" w:rsidRDefault="00C83716" w:rsidP="00C83716">
      <w:pPr>
        <w:pStyle w:val="Sangradetextonormal"/>
        <w:tabs>
          <w:tab w:val="left" w:pos="1425"/>
        </w:tabs>
        <w:spacing w:after="0" w:line="360" w:lineRule="auto"/>
        <w:ind w:left="0" w:firstLine="0"/>
        <w:jc w:val="both"/>
        <w:rPr>
          <w:rFonts w:ascii="Verdana" w:hAnsi="Verdana" w:cs="Verdana"/>
        </w:rPr>
      </w:pPr>
      <w:r w:rsidRPr="007A29B0">
        <w:rPr>
          <w:rFonts w:ascii="Verdana" w:hAnsi="Verdana" w:cs="Verdana"/>
        </w:rPr>
        <w:lastRenderedPageBreak/>
        <w:tab/>
        <w:t>Utilizar tecnología de avanzada para asegurar un mayor grado de certeza respecto a la información que brindan los instrumentos de medición de los hidrocarburos.</w:t>
      </w:r>
    </w:p>
    <w:p w:rsidR="00C83716" w:rsidRPr="007A29B0" w:rsidRDefault="00C83716" w:rsidP="00C83716">
      <w:pPr>
        <w:pStyle w:val="Sangranegativadeprimeralnea"/>
        <w:tabs>
          <w:tab w:val="clear" w:pos="1701"/>
          <w:tab w:val="left" w:pos="0"/>
        </w:tabs>
        <w:spacing w:after="0" w:line="360" w:lineRule="auto"/>
        <w:ind w:left="0" w:firstLine="0"/>
        <w:jc w:val="both"/>
        <w:rPr>
          <w:rFonts w:ascii="Verdana" w:hAnsi="Verdana" w:cs="Verdana"/>
        </w:rPr>
      </w:pPr>
      <w:r w:rsidRPr="007A29B0">
        <w:rPr>
          <w:rFonts w:ascii="Verdana" w:hAnsi="Verdana" w:cs="Verdana"/>
        </w:rPr>
        <w:tab/>
      </w:r>
      <w:r w:rsidRPr="007A29B0">
        <w:rPr>
          <w:rFonts w:ascii="Verdana" w:hAnsi="Verdana" w:cs="Verdana"/>
        </w:rPr>
        <w:tab/>
        <w:t xml:space="preserve">Se acordó con </w:t>
      </w:r>
      <w:smartTag w:uri="urn:schemas-microsoft-com:office:smarttags" w:element="PersonName">
        <w:smartTagPr>
          <w:attr w:name="ProductID" w:val="la Dirección"/>
        </w:smartTagPr>
        <w:r w:rsidRPr="007A29B0">
          <w:rPr>
            <w:rFonts w:ascii="Verdana" w:hAnsi="Verdana" w:cs="Verdana"/>
          </w:rPr>
          <w:t>la Dirección</w:t>
        </w:r>
      </w:smartTag>
      <w:r w:rsidRPr="007A29B0">
        <w:rPr>
          <w:rFonts w:ascii="Verdana" w:hAnsi="Verdana" w:cs="Verdana"/>
        </w:rPr>
        <w:t xml:space="preserve"> de Catastro la implementación de un sub-sistema para procesamiento y presentación de pozos, tanto por áreas como por departamento</w:t>
      </w:r>
    </w:p>
    <w:p w:rsidR="00C83716" w:rsidRPr="007A29B0" w:rsidRDefault="00C83716" w:rsidP="00C83716">
      <w:pPr>
        <w:pStyle w:val="Sangranegativadeprimeralnea"/>
        <w:tabs>
          <w:tab w:val="clear" w:pos="1701"/>
          <w:tab w:val="left" w:pos="0"/>
        </w:tabs>
        <w:spacing w:after="0" w:line="360" w:lineRule="auto"/>
        <w:ind w:left="0" w:firstLine="0"/>
        <w:jc w:val="both"/>
        <w:rPr>
          <w:rFonts w:ascii="Verdana" w:hAnsi="Verdana" w:cs="Verdana"/>
        </w:rPr>
      </w:pPr>
      <w:r w:rsidRPr="007A29B0">
        <w:rPr>
          <w:rFonts w:ascii="Verdana" w:hAnsi="Verdana" w:cs="Verdana"/>
        </w:rPr>
        <w:tab/>
      </w:r>
      <w:r w:rsidRPr="007A29B0">
        <w:rPr>
          <w:rFonts w:ascii="Verdana" w:hAnsi="Verdana" w:cs="Verdana"/>
        </w:rPr>
        <w:tab/>
        <w:t xml:space="preserve">Se aprobó el aplicativo web, denominado SINFORE EMPRESA, para la presentación de </w:t>
      </w:r>
      <w:smartTag w:uri="urn:schemas-microsoft-com:office:smarttags" w:element="PersonName">
        <w:smartTagPr>
          <w:attr w:name="ProductID" w:val="la Declaración Jurada"/>
        </w:smartTagPr>
        <w:r w:rsidRPr="007A29B0">
          <w:rPr>
            <w:rFonts w:ascii="Verdana" w:hAnsi="Verdana" w:cs="Verdana"/>
          </w:rPr>
          <w:t>la Declaración Jurada</w:t>
        </w:r>
      </w:smartTag>
      <w:r w:rsidRPr="007A29B0">
        <w:rPr>
          <w:rFonts w:ascii="Verdana" w:hAnsi="Verdana" w:cs="Verdana"/>
        </w:rPr>
        <w:t xml:space="preserve"> y generación del Boleto de Pago correspondiente a “</w:t>
      </w:r>
      <w:r w:rsidRPr="007A29B0">
        <w:rPr>
          <w:rFonts w:ascii="Verdana" w:hAnsi="Verdana" w:cs="Verdana"/>
          <w:u w:val="single"/>
        </w:rPr>
        <w:t>Regalías Hidrocarburíferas”</w:t>
      </w:r>
      <w:r w:rsidRPr="007A29B0">
        <w:rPr>
          <w:rFonts w:ascii="Verdana" w:hAnsi="Verdana" w:cs="Verdana"/>
        </w:rPr>
        <w:t xml:space="preserve"> (Ley Nacional Nº 17.319 y Ley Provincial Nº 7.526), que deberán utilizar las empresas para el cumplimiento de sus obligaciones, ante </w:t>
      </w:r>
      <w:smartTag w:uri="urn:schemas-microsoft-com:office:smarttags" w:element="PersonName">
        <w:smartTagPr>
          <w:attr w:name="ProductID" w:val="la Dirección General"/>
        </w:smartTagPr>
        <w:r w:rsidRPr="007A29B0">
          <w:rPr>
            <w:rFonts w:ascii="Verdana" w:hAnsi="Verdana" w:cs="Verdana"/>
          </w:rPr>
          <w:t>la Dirección General</w:t>
        </w:r>
      </w:smartTag>
      <w:r w:rsidRPr="007A29B0">
        <w:rPr>
          <w:rFonts w:ascii="Verdana" w:hAnsi="Verdana" w:cs="Verdana"/>
        </w:rPr>
        <w:t xml:space="preserve"> de Regalías de </w:t>
      </w:r>
      <w:smartTag w:uri="urn:schemas-microsoft-com:office:smarttags" w:element="PersonName">
        <w:smartTagPr>
          <w:attr w:name="ProductID" w:val="la Administración Tributaria"/>
        </w:smartTagPr>
        <w:r w:rsidRPr="007A29B0">
          <w:rPr>
            <w:rFonts w:ascii="Verdana" w:hAnsi="Verdana" w:cs="Verdana"/>
          </w:rPr>
          <w:t>la Administración Tributaria</w:t>
        </w:r>
      </w:smartTag>
      <w:r w:rsidRPr="007A29B0">
        <w:rPr>
          <w:rFonts w:ascii="Verdana" w:hAnsi="Verdana" w:cs="Verdana"/>
        </w:rPr>
        <w:t xml:space="preserve"> Mendoza. </w:t>
      </w:r>
    </w:p>
    <w:p w:rsidR="00C83716" w:rsidRPr="00966D75" w:rsidRDefault="00C83716" w:rsidP="00C83716">
      <w:pPr>
        <w:pStyle w:val="Sangranegativadeprimeralnea"/>
        <w:tabs>
          <w:tab w:val="clear" w:pos="1701"/>
          <w:tab w:val="left" w:pos="0"/>
        </w:tabs>
        <w:spacing w:after="0" w:line="360" w:lineRule="auto"/>
        <w:ind w:left="0" w:firstLine="0"/>
        <w:jc w:val="both"/>
        <w:rPr>
          <w:rFonts w:ascii="Verdana" w:hAnsi="Verdana" w:cs="Verdana"/>
        </w:rPr>
      </w:pPr>
      <w:r w:rsidRPr="007A29B0">
        <w:rPr>
          <w:rFonts w:ascii="Verdana" w:hAnsi="Verdana" w:cs="Verdana"/>
        </w:rPr>
        <w:tab/>
      </w:r>
      <w:r w:rsidRPr="007A29B0">
        <w:rPr>
          <w:rFonts w:ascii="Verdana" w:hAnsi="Verdana" w:cs="Verdana"/>
        </w:rPr>
        <w:tab/>
        <w:t xml:space="preserve">Se ha presentado un proyecto para reglamentar las multas del artículo 28 de </w:t>
      </w:r>
      <w:smartTag w:uri="urn:schemas-microsoft-com:office:smarttags" w:element="PersonName">
        <w:smartTagPr>
          <w:attr w:name="ProductID" w:val="La Ley"/>
        </w:smartTagPr>
        <w:r w:rsidRPr="007A29B0">
          <w:rPr>
            <w:rFonts w:ascii="Verdana" w:hAnsi="Verdana" w:cs="Verdana"/>
          </w:rPr>
          <w:t>la Ley</w:t>
        </w:r>
      </w:smartTag>
      <w:r w:rsidRPr="007A29B0">
        <w:rPr>
          <w:rFonts w:ascii="Verdana" w:hAnsi="Verdana" w:cs="Verdana"/>
        </w:rPr>
        <w:t xml:space="preserve"> 7526, para incumplimientos vinculados  a las reglamentaciones en materia de suministro de información o a las solicitudes de información que emitan las autoridades competentes. Dentro de este marco se a</w:t>
      </w:r>
      <w:r w:rsidRPr="007A29B0">
        <w:rPr>
          <w:rFonts w:ascii="Verdana" w:hAnsi="Verdana" w:cs="Arial"/>
        </w:rPr>
        <w:t xml:space="preserve">ctualizó el valor de multas previstas en el inciso c) de </w:t>
      </w:r>
      <w:smartTag w:uri="urn:schemas-microsoft-com:office:smarttags" w:element="PersonName">
        <w:smartTagPr>
          <w:attr w:name="ProductID" w:val="La Ley"/>
        </w:smartTagPr>
        <w:r w:rsidRPr="007A29B0">
          <w:rPr>
            <w:rFonts w:ascii="Verdana" w:hAnsi="Verdana" w:cs="Arial"/>
          </w:rPr>
          <w:t>la Ley</w:t>
        </w:r>
      </w:smartTag>
      <w:r w:rsidRPr="007A29B0">
        <w:rPr>
          <w:rFonts w:ascii="Verdana" w:hAnsi="Verdana" w:cs="Arial"/>
        </w:rPr>
        <w:t xml:space="preserve"> 7526, aplicable a incumplimientos vinculados a la reglamentación en materia de suministro de información o solicitudes de información que emitan las autoridades de aplicación e incumplimientos vinculados a las obligaciones emergentes de la tele medición, de $ </w:t>
      </w:r>
      <w:smartTag w:uri="urn:schemas-microsoft-com:office:smarttags" w:element="metricconverter">
        <w:smartTagPr>
          <w:attr w:name="ProductID" w:val="50.000 a"/>
        </w:smartTagPr>
        <w:r w:rsidRPr="007A29B0">
          <w:rPr>
            <w:rFonts w:ascii="Verdana" w:hAnsi="Verdana" w:cs="Arial"/>
          </w:rPr>
          <w:t>50.000 a</w:t>
        </w:r>
      </w:smartTag>
      <w:r w:rsidRPr="007A29B0">
        <w:rPr>
          <w:rFonts w:ascii="Verdana" w:hAnsi="Verdana" w:cs="Arial"/>
        </w:rPr>
        <w:t xml:space="preserve"> $200.000.</w:t>
      </w:r>
      <w:r w:rsidRPr="007A29B0">
        <w:rPr>
          <w:rFonts w:ascii="Verdana" w:hAnsi="Verdana" w:cs="Verdana"/>
        </w:rPr>
        <w:t xml:space="preserve"> </w:t>
      </w:r>
    </w:p>
    <w:tbl>
      <w:tblPr>
        <w:tblW w:w="9293" w:type="dxa"/>
        <w:tblInd w:w="70" w:type="dxa"/>
        <w:tblCellMar>
          <w:left w:w="70" w:type="dxa"/>
          <w:right w:w="70" w:type="dxa"/>
        </w:tblCellMar>
        <w:tblLook w:val="00A0"/>
      </w:tblPr>
      <w:tblGrid>
        <w:gridCol w:w="2655"/>
        <w:gridCol w:w="242"/>
        <w:gridCol w:w="1417"/>
        <w:gridCol w:w="1659"/>
        <w:gridCol w:w="1659"/>
        <w:gridCol w:w="1628"/>
        <w:gridCol w:w="33"/>
      </w:tblGrid>
      <w:tr w:rsidR="00C83716" w:rsidRPr="00D11FB9" w:rsidTr="00570FFC">
        <w:trPr>
          <w:gridAfter w:val="1"/>
          <w:wAfter w:w="33" w:type="dxa"/>
          <w:trHeight w:val="267"/>
        </w:trPr>
        <w:tc>
          <w:tcPr>
            <w:tcW w:w="9260" w:type="dxa"/>
            <w:gridSpan w:val="6"/>
            <w:tcBorders>
              <w:top w:val="nil"/>
              <w:left w:val="nil"/>
              <w:bottom w:val="nil"/>
              <w:right w:val="nil"/>
            </w:tcBorders>
            <w:noWrap/>
            <w:vAlign w:val="bottom"/>
          </w:tcPr>
          <w:p w:rsidR="00C83716" w:rsidRPr="00D11FB9" w:rsidRDefault="00C83716" w:rsidP="00570FFC">
            <w:pPr>
              <w:ind w:left="360"/>
              <w:rPr>
                <w:rFonts w:ascii="Arial" w:hAnsi="Arial" w:cs="Arial"/>
                <w:b/>
                <w:bCs/>
                <w:sz w:val="18"/>
                <w:szCs w:val="18"/>
                <w:u w:val="single"/>
              </w:rPr>
            </w:pPr>
          </w:p>
          <w:p w:rsidR="00C83716" w:rsidRPr="00D11FB9" w:rsidRDefault="00C83716" w:rsidP="00C83716">
            <w:pPr>
              <w:numPr>
                <w:ilvl w:val="0"/>
                <w:numId w:val="27"/>
              </w:numPr>
              <w:rPr>
                <w:rFonts w:ascii="Arial" w:hAnsi="Arial" w:cs="Arial"/>
                <w:b/>
                <w:bCs/>
                <w:sz w:val="18"/>
                <w:szCs w:val="18"/>
                <w:u w:val="single"/>
              </w:rPr>
            </w:pPr>
            <w:r>
              <w:rPr>
                <w:rFonts w:ascii="Arial" w:hAnsi="Arial" w:cs="Arial"/>
                <w:b/>
                <w:bCs/>
                <w:sz w:val="18"/>
                <w:szCs w:val="18"/>
                <w:u w:val="single"/>
              </w:rPr>
              <w:t>Recaudación Regalías - Tercer</w:t>
            </w:r>
            <w:r w:rsidRPr="00D11FB9">
              <w:rPr>
                <w:rFonts w:ascii="Arial" w:hAnsi="Arial" w:cs="Arial"/>
                <w:b/>
                <w:bCs/>
                <w:sz w:val="18"/>
                <w:szCs w:val="18"/>
                <w:u w:val="single"/>
              </w:rPr>
              <w:t xml:space="preserve"> Trimestre 2015</w:t>
            </w:r>
          </w:p>
          <w:p w:rsidR="00C83716" w:rsidRPr="00D11FB9" w:rsidRDefault="00C83716" w:rsidP="00570FFC">
            <w:pPr>
              <w:ind w:left="360"/>
              <w:rPr>
                <w:rFonts w:ascii="Arial" w:hAnsi="Arial" w:cs="Arial"/>
                <w:b/>
                <w:sz w:val="18"/>
                <w:szCs w:val="18"/>
              </w:rPr>
            </w:pPr>
          </w:p>
        </w:tc>
      </w:tr>
      <w:tr w:rsidR="00C83716" w:rsidRPr="00D11FB9" w:rsidTr="00570FFC">
        <w:trPr>
          <w:trHeight w:val="1154"/>
        </w:trPr>
        <w:tc>
          <w:tcPr>
            <w:tcW w:w="2655" w:type="dxa"/>
            <w:tcBorders>
              <w:top w:val="single" w:sz="4" w:space="0" w:color="auto"/>
              <w:left w:val="single" w:sz="4" w:space="0" w:color="auto"/>
              <w:bottom w:val="single" w:sz="4" w:space="0" w:color="auto"/>
              <w:right w:val="single" w:sz="4" w:space="0" w:color="auto"/>
            </w:tcBorders>
            <w:shd w:val="clear" w:color="000000" w:fill="C0C0C0"/>
            <w:vAlign w:val="center"/>
          </w:tcPr>
          <w:p w:rsidR="00C83716" w:rsidRPr="00D11FB9" w:rsidRDefault="00C83716" w:rsidP="00570FFC">
            <w:pPr>
              <w:jc w:val="center"/>
              <w:rPr>
                <w:rFonts w:ascii="Arial" w:hAnsi="Arial" w:cs="Arial"/>
                <w:b/>
                <w:bCs/>
                <w:sz w:val="18"/>
                <w:szCs w:val="18"/>
              </w:rPr>
            </w:pPr>
            <w:r w:rsidRPr="00D11FB9">
              <w:rPr>
                <w:rFonts w:ascii="Arial" w:hAnsi="Arial" w:cs="Arial"/>
                <w:b/>
                <w:bCs/>
                <w:sz w:val="18"/>
                <w:szCs w:val="18"/>
              </w:rPr>
              <w:t>RECURSOS NO TRIBUTARIOS (REGALÍAS)</w:t>
            </w:r>
          </w:p>
        </w:tc>
        <w:tc>
          <w:tcPr>
            <w:tcW w:w="1659" w:type="dxa"/>
            <w:gridSpan w:val="2"/>
            <w:tcBorders>
              <w:top w:val="single" w:sz="4" w:space="0" w:color="auto"/>
              <w:left w:val="nil"/>
              <w:bottom w:val="single" w:sz="4" w:space="0" w:color="auto"/>
              <w:right w:val="single" w:sz="4" w:space="0" w:color="auto"/>
            </w:tcBorders>
            <w:shd w:val="clear" w:color="000000" w:fill="C0C0C0"/>
            <w:noWrap/>
            <w:vAlign w:val="center"/>
          </w:tcPr>
          <w:p w:rsidR="00C83716" w:rsidRPr="00D11FB9" w:rsidRDefault="00C83716" w:rsidP="00570FFC">
            <w:pPr>
              <w:jc w:val="center"/>
              <w:rPr>
                <w:rFonts w:ascii="Arial" w:hAnsi="Arial" w:cs="Arial"/>
                <w:b/>
                <w:bCs/>
                <w:sz w:val="20"/>
              </w:rPr>
            </w:pPr>
            <w:r>
              <w:rPr>
                <w:rFonts w:ascii="Arial" w:hAnsi="Arial" w:cs="Arial"/>
                <w:b/>
                <w:bCs/>
                <w:sz w:val="20"/>
              </w:rPr>
              <w:t xml:space="preserve">Julio </w:t>
            </w:r>
            <w:r w:rsidRPr="00D11FB9">
              <w:rPr>
                <w:rFonts w:ascii="Arial" w:hAnsi="Arial" w:cs="Arial"/>
                <w:b/>
                <w:bCs/>
                <w:sz w:val="20"/>
              </w:rPr>
              <w:t>2015</w:t>
            </w:r>
          </w:p>
        </w:tc>
        <w:tc>
          <w:tcPr>
            <w:tcW w:w="1659" w:type="dxa"/>
            <w:tcBorders>
              <w:top w:val="single" w:sz="4" w:space="0" w:color="auto"/>
              <w:left w:val="nil"/>
              <w:bottom w:val="single" w:sz="4" w:space="0" w:color="auto"/>
              <w:right w:val="single" w:sz="4" w:space="0" w:color="auto"/>
            </w:tcBorders>
            <w:shd w:val="clear" w:color="000000" w:fill="C0C0C0"/>
            <w:noWrap/>
            <w:vAlign w:val="center"/>
          </w:tcPr>
          <w:p w:rsidR="00C83716" w:rsidRPr="00D11FB9" w:rsidRDefault="00C83716" w:rsidP="00570FFC">
            <w:pPr>
              <w:jc w:val="center"/>
              <w:rPr>
                <w:rFonts w:ascii="Arial" w:hAnsi="Arial" w:cs="Arial"/>
                <w:b/>
                <w:bCs/>
                <w:sz w:val="20"/>
              </w:rPr>
            </w:pPr>
            <w:r>
              <w:rPr>
                <w:rFonts w:ascii="Arial" w:hAnsi="Arial" w:cs="Arial"/>
                <w:b/>
                <w:bCs/>
                <w:sz w:val="20"/>
              </w:rPr>
              <w:t>Agosto</w:t>
            </w:r>
            <w:r w:rsidRPr="00D11FB9">
              <w:rPr>
                <w:rFonts w:ascii="Arial" w:hAnsi="Arial" w:cs="Arial"/>
                <w:b/>
                <w:bCs/>
                <w:sz w:val="20"/>
              </w:rPr>
              <w:t xml:space="preserve"> 2015</w:t>
            </w:r>
          </w:p>
        </w:tc>
        <w:tc>
          <w:tcPr>
            <w:tcW w:w="1659" w:type="dxa"/>
            <w:tcBorders>
              <w:top w:val="single" w:sz="4" w:space="0" w:color="auto"/>
              <w:left w:val="nil"/>
              <w:bottom w:val="single" w:sz="4" w:space="0" w:color="auto"/>
              <w:right w:val="single" w:sz="4" w:space="0" w:color="auto"/>
            </w:tcBorders>
            <w:shd w:val="clear" w:color="000000" w:fill="C0C0C0"/>
            <w:noWrap/>
            <w:vAlign w:val="center"/>
          </w:tcPr>
          <w:p w:rsidR="00C83716" w:rsidRPr="00D11FB9" w:rsidRDefault="00C83716" w:rsidP="00570FFC">
            <w:pPr>
              <w:jc w:val="center"/>
              <w:rPr>
                <w:rFonts w:ascii="Arial" w:hAnsi="Arial" w:cs="Arial"/>
                <w:b/>
                <w:bCs/>
                <w:sz w:val="20"/>
              </w:rPr>
            </w:pPr>
            <w:r>
              <w:rPr>
                <w:rFonts w:ascii="Arial" w:hAnsi="Arial" w:cs="Arial"/>
                <w:b/>
                <w:bCs/>
                <w:sz w:val="20"/>
              </w:rPr>
              <w:t xml:space="preserve">Septiembre </w:t>
            </w:r>
            <w:r w:rsidRPr="00D11FB9">
              <w:rPr>
                <w:rFonts w:ascii="Arial" w:hAnsi="Arial" w:cs="Arial"/>
                <w:b/>
                <w:bCs/>
                <w:sz w:val="20"/>
              </w:rPr>
              <w:t xml:space="preserve"> 2015</w:t>
            </w:r>
          </w:p>
        </w:tc>
        <w:tc>
          <w:tcPr>
            <w:tcW w:w="1661" w:type="dxa"/>
            <w:gridSpan w:val="2"/>
            <w:tcBorders>
              <w:top w:val="single" w:sz="4" w:space="0" w:color="auto"/>
              <w:left w:val="nil"/>
              <w:bottom w:val="single" w:sz="4" w:space="0" w:color="auto"/>
              <w:right w:val="single" w:sz="4" w:space="0" w:color="auto"/>
            </w:tcBorders>
            <w:shd w:val="clear" w:color="000000" w:fill="C0C0C0"/>
            <w:vAlign w:val="center"/>
          </w:tcPr>
          <w:p w:rsidR="00C83716" w:rsidRPr="00D11FB9" w:rsidRDefault="00C83716" w:rsidP="00570FFC">
            <w:pPr>
              <w:jc w:val="center"/>
              <w:rPr>
                <w:rFonts w:ascii="Arial" w:hAnsi="Arial" w:cs="Arial"/>
                <w:b/>
                <w:bCs/>
                <w:sz w:val="18"/>
                <w:szCs w:val="18"/>
              </w:rPr>
            </w:pPr>
            <w:r w:rsidRPr="00D11FB9">
              <w:rPr>
                <w:rFonts w:ascii="Arial" w:hAnsi="Arial" w:cs="Arial"/>
                <w:b/>
                <w:bCs/>
                <w:sz w:val="18"/>
                <w:szCs w:val="18"/>
              </w:rPr>
              <w:t xml:space="preserve">TOTAL  </w:t>
            </w:r>
            <w:r>
              <w:rPr>
                <w:rFonts w:ascii="Arial" w:hAnsi="Arial" w:cs="Arial"/>
                <w:b/>
                <w:bCs/>
                <w:sz w:val="18"/>
                <w:szCs w:val="18"/>
              </w:rPr>
              <w:t>TERCER</w:t>
            </w:r>
            <w:r w:rsidRPr="00D11FB9">
              <w:rPr>
                <w:rFonts w:ascii="Arial" w:hAnsi="Arial" w:cs="Arial"/>
                <w:b/>
                <w:bCs/>
                <w:sz w:val="18"/>
                <w:szCs w:val="18"/>
              </w:rPr>
              <w:t xml:space="preserve">  TRIMESTRE 2015</w:t>
            </w:r>
          </w:p>
        </w:tc>
      </w:tr>
      <w:tr w:rsidR="00C83716" w:rsidRPr="00D11FB9" w:rsidTr="00570FFC">
        <w:trPr>
          <w:trHeight w:val="554"/>
        </w:trPr>
        <w:tc>
          <w:tcPr>
            <w:tcW w:w="2655" w:type="dxa"/>
            <w:tcBorders>
              <w:top w:val="nil"/>
              <w:left w:val="single" w:sz="4" w:space="0" w:color="auto"/>
              <w:bottom w:val="single" w:sz="4" w:space="0" w:color="auto"/>
              <w:right w:val="single" w:sz="4" w:space="0" w:color="auto"/>
            </w:tcBorders>
            <w:noWrap/>
            <w:vAlign w:val="bottom"/>
          </w:tcPr>
          <w:p w:rsidR="00C83716" w:rsidRPr="00D11FB9" w:rsidRDefault="00C83716" w:rsidP="00570FFC">
            <w:pPr>
              <w:rPr>
                <w:rFonts w:ascii="Arial" w:hAnsi="Arial" w:cs="Arial"/>
                <w:b/>
                <w:sz w:val="18"/>
                <w:szCs w:val="18"/>
              </w:rPr>
            </w:pPr>
            <w:r w:rsidRPr="00D11FB9">
              <w:rPr>
                <w:rFonts w:ascii="Arial" w:hAnsi="Arial" w:cs="Arial"/>
                <w:b/>
                <w:sz w:val="18"/>
                <w:szCs w:val="18"/>
              </w:rPr>
              <w:t>Regalías Petrolíferas (Reg. Ordinaria)</w:t>
            </w:r>
          </w:p>
        </w:tc>
        <w:tc>
          <w:tcPr>
            <w:tcW w:w="1659" w:type="dxa"/>
            <w:gridSpan w:val="2"/>
            <w:tcBorders>
              <w:top w:val="nil"/>
              <w:left w:val="nil"/>
              <w:bottom w:val="single" w:sz="4" w:space="0" w:color="auto"/>
              <w:right w:val="single" w:sz="4" w:space="0" w:color="auto"/>
            </w:tcBorders>
            <w:noWrap/>
            <w:vAlign w:val="bottom"/>
          </w:tcPr>
          <w:p w:rsidR="00C83716" w:rsidRDefault="00C83716" w:rsidP="00570FFC">
            <w:pPr>
              <w:jc w:val="right"/>
              <w:rPr>
                <w:rFonts w:ascii="Arial" w:hAnsi="Arial" w:cs="Arial"/>
                <w:sz w:val="20"/>
              </w:rPr>
            </w:pPr>
            <w:r>
              <w:rPr>
                <w:rFonts w:ascii="Arial" w:hAnsi="Arial" w:cs="Arial"/>
                <w:sz w:val="20"/>
              </w:rPr>
              <w:t>183.264.468,75</w:t>
            </w:r>
          </w:p>
        </w:tc>
        <w:tc>
          <w:tcPr>
            <w:tcW w:w="1659" w:type="dxa"/>
            <w:tcBorders>
              <w:top w:val="nil"/>
              <w:left w:val="nil"/>
              <w:bottom w:val="single" w:sz="4" w:space="0" w:color="auto"/>
              <w:right w:val="single" w:sz="4" w:space="0" w:color="auto"/>
            </w:tcBorders>
            <w:noWrap/>
            <w:vAlign w:val="bottom"/>
          </w:tcPr>
          <w:p w:rsidR="00C83716" w:rsidRDefault="00C83716" w:rsidP="00570FFC">
            <w:pPr>
              <w:jc w:val="right"/>
              <w:rPr>
                <w:rFonts w:ascii="Arial" w:hAnsi="Arial" w:cs="Arial"/>
                <w:sz w:val="20"/>
              </w:rPr>
            </w:pPr>
            <w:r>
              <w:rPr>
                <w:rFonts w:ascii="Arial" w:hAnsi="Arial" w:cs="Arial"/>
                <w:sz w:val="20"/>
              </w:rPr>
              <w:t>191.336.678,72</w:t>
            </w:r>
          </w:p>
        </w:tc>
        <w:tc>
          <w:tcPr>
            <w:tcW w:w="1659" w:type="dxa"/>
            <w:tcBorders>
              <w:top w:val="nil"/>
              <w:left w:val="nil"/>
              <w:bottom w:val="single" w:sz="4" w:space="0" w:color="auto"/>
              <w:right w:val="single" w:sz="4" w:space="0" w:color="auto"/>
            </w:tcBorders>
            <w:noWrap/>
            <w:vAlign w:val="bottom"/>
          </w:tcPr>
          <w:p w:rsidR="00C83716" w:rsidRDefault="00C83716" w:rsidP="00570FFC">
            <w:pPr>
              <w:jc w:val="right"/>
              <w:rPr>
                <w:rFonts w:ascii="Arial" w:hAnsi="Arial" w:cs="Arial"/>
                <w:sz w:val="20"/>
              </w:rPr>
            </w:pPr>
            <w:r>
              <w:rPr>
                <w:rFonts w:ascii="Arial" w:hAnsi="Arial" w:cs="Arial"/>
                <w:sz w:val="20"/>
              </w:rPr>
              <w:t>196.870.078,49</w:t>
            </w:r>
          </w:p>
        </w:tc>
        <w:tc>
          <w:tcPr>
            <w:tcW w:w="1661" w:type="dxa"/>
            <w:gridSpan w:val="2"/>
            <w:tcBorders>
              <w:top w:val="nil"/>
              <w:left w:val="nil"/>
              <w:bottom w:val="single" w:sz="4" w:space="0" w:color="auto"/>
              <w:right w:val="single" w:sz="4" w:space="0" w:color="auto"/>
            </w:tcBorders>
            <w:noWrap/>
            <w:vAlign w:val="bottom"/>
          </w:tcPr>
          <w:p w:rsidR="00C83716" w:rsidRDefault="00C83716" w:rsidP="00570FFC">
            <w:pPr>
              <w:jc w:val="right"/>
              <w:rPr>
                <w:rFonts w:ascii="Arial" w:hAnsi="Arial" w:cs="Arial"/>
                <w:sz w:val="20"/>
              </w:rPr>
            </w:pPr>
            <w:r>
              <w:rPr>
                <w:rFonts w:ascii="Arial" w:hAnsi="Arial" w:cs="Arial"/>
                <w:sz w:val="20"/>
              </w:rPr>
              <w:t>571.471.225,96</w:t>
            </w:r>
          </w:p>
        </w:tc>
      </w:tr>
      <w:tr w:rsidR="00C83716" w:rsidRPr="00D11FB9" w:rsidTr="00570FFC">
        <w:trPr>
          <w:trHeight w:val="523"/>
        </w:trPr>
        <w:tc>
          <w:tcPr>
            <w:tcW w:w="2655" w:type="dxa"/>
            <w:tcBorders>
              <w:top w:val="nil"/>
              <w:left w:val="single" w:sz="4" w:space="0" w:color="auto"/>
              <w:bottom w:val="single" w:sz="4" w:space="0" w:color="auto"/>
              <w:right w:val="single" w:sz="4" w:space="0" w:color="auto"/>
            </w:tcBorders>
            <w:noWrap/>
            <w:vAlign w:val="bottom"/>
          </w:tcPr>
          <w:p w:rsidR="00C83716" w:rsidRPr="00D11FB9" w:rsidRDefault="00C83716" w:rsidP="00570FFC">
            <w:pPr>
              <w:rPr>
                <w:rFonts w:ascii="Arial" w:hAnsi="Arial" w:cs="Arial"/>
                <w:b/>
                <w:sz w:val="18"/>
                <w:szCs w:val="18"/>
              </w:rPr>
            </w:pPr>
            <w:r w:rsidRPr="00D11FB9">
              <w:rPr>
                <w:rFonts w:ascii="Arial" w:hAnsi="Arial" w:cs="Arial"/>
                <w:b/>
                <w:sz w:val="18"/>
                <w:szCs w:val="18"/>
              </w:rPr>
              <w:t>Regalías Gasíferas (Reg. Ordinaria)</w:t>
            </w:r>
          </w:p>
        </w:tc>
        <w:tc>
          <w:tcPr>
            <w:tcW w:w="1659" w:type="dxa"/>
            <w:gridSpan w:val="2"/>
            <w:tcBorders>
              <w:top w:val="nil"/>
              <w:left w:val="nil"/>
              <w:bottom w:val="single" w:sz="4" w:space="0" w:color="auto"/>
              <w:right w:val="single" w:sz="4" w:space="0" w:color="auto"/>
            </w:tcBorders>
            <w:noWrap/>
            <w:vAlign w:val="bottom"/>
          </w:tcPr>
          <w:p w:rsidR="00C83716" w:rsidRDefault="00C83716" w:rsidP="00570FFC">
            <w:pPr>
              <w:jc w:val="right"/>
              <w:rPr>
                <w:rFonts w:ascii="Arial" w:hAnsi="Arial" w:cs="Arial"/>
                <w:sz w:val="20"/>
              </w:rPr>
            </w:pPr>
            <w:r>
              <w:rPr>
                <w:rFonts w:ascii="Arial" w:hAnsi="Arial" w:cs="Arial"/>
                <w:sz w:val="20"/>
              </w:rPr>
              <w:t>10.389.766,34</w:t>
            </w:r>
          </w:p>
        </w:tc>
        <w:tc>
          <w:tcPr>
            <w:tcW w:w="1659" w:type="dxa"/>
            <w:tcBorders>
              <w:top w:val="nil"/>
              <w:left w:val="nil"/>
              <w:bottom w:val="single" w:sz="4" w:space="0" w:color="auto"/>
              <w:right w:val="single" w:sz="4" w:space="0" w:color="auto"/>
            </w:tcBorders>
            <w:noWrap/>
            <w:vAlign w:val="bottom"/>
          </w:tcPr>
          <w:p w:rsidR="00C83716" w:rsidRDefault="00C83716" w:rsidP="00570FFC">
            <w:pPr>
              <w:jc w:val="right"/>
              <w:rPr>
                <w:rFonts w:ascii="Arial" w:hAnsi="Arial" w:cs="Arial"/>
                <w:sz w:val="20"/>
              </w:rPr>
            </w:pPr>
            <w:r>
              <w:rPr>
                <w:rFonts w:ascii="Arial" w:hAnsi="Arial" w:cs="Arial"/>
                <w:sz w:val="20"/>
              </w:rPr>
              <w:t>11.922.299,55</w:t>
            </w:r>
          </w:p>
        </w:tc>
        <w:tc>
          <w:tcPr>
            <w:tcW w:w="1659" w:type="dxa"/>
            <w:tcBorders>
              <w:top w:val="nil"/>
              <w:left w:val="nil"/>
              <w:bottom w:val="single" w:sz="4" w:space="0" w:color="auto"/>
              <w:right w:val="single" w:sz="4" w:space="0" w:color="auto"/>
            </w:tcBorders>
            <w:noWrap/>
            <w:vAlign w:val="bottom"/>
          </w:tcPr>
          <w:p w:rsidR="00C83716" w:rsidRDefault="00C83716" w:rsidP="00570FFC">
            <w:pPr>
              <w:jc w:val="right"/>
              <w:rPr>
                <w:rFonts w:ascii="Arial" w:hAnsi="Arial" w:cs="Arial"/>
                <w:sz w:val="20"/>
              </w:rPr>
            </w:pPr>
            <w:r>
              <w:rPr>
                <w:rFonts w:ascii="Arial" w:hAnsi="Arial" w:cs="Arial"/>
                <w:sz w:val="20"/>
              </w:rPr>
              <w:t>1.737.866,18</w:t>
            </w:r>
          </w:p>
        </w:tc>
        <w:tc>
          <w:tcPr>
            <w:tcW w:w="1661" w:type="dxa"/>
            <w:gridSpan w:val="2"/>
            <w:tcBorders>
              <w:top w:val="nil"/>
              <w:left w:val="nil"/>
              <w:bottom w:val="single" w:sz="4" w:space="0" w:color="auto"/>
              <w:right w:val="single" w:sz="4" w:space="0" w:color="auto"/>
            </w:tcBorders>
            <w:noWrap/>
            <w:vAlign w:val="bottom"/>
          </w:tcPr>
          <w:p w:rsidR="00C83716" w:rsidRDefault="00C83716" w:rsidP="00570FFC">
            <w:pPr>
              <w:jc w:val="right"/>
              <w:rPr>
                <w:rFonts w:ascii="Arial" w:hAnsi="Arial" w:cs="Arial"/>
                <w:sz w:val="20"/>
              </w:rPr>
            </w:pPr>
            <w:r>
              <w:rPr>
                <w:rFonts w:ascii="Arial" w:hAnsi="Arial" w:cs="Arial"/>
                <w:sz w:val="20"/>
              </w:rPr>
              <w:t>24.049.932,07</w:t>
            </w:r>
          </w:p>
        </w:tc>
      </w:tr>
      <w:tr w:rsidR="00C83716" w:rsidRPr="003F2FC9" w:rsidTr="00570FFC">
        <w:trPr>
          <w:trHeight w:val="450"/>
        </w:trPr>
        <w:tc>
          <w:tcPr>
            <w:tcW w:w="2655" w:type="dxa"/>
            <w:tcBorders>
              <w:top w:val="nil"/>
              <w:left w:val="single" w:sz="4" w:space="0" w:color="auto"/>
              <w:bottom w:val="single" w:sz="4" w:space="0" w:color="auto"/>
              <w:right w:val="single" w:sz="4" w:space="0" w:color="auto"/>
            </w:tcBorders>
            <w:shd w:val="clear" w:color="000000" w:fill="000000"/>
            <w:noWrap/>
            <w:vAlign w:val="bottom"/>
          </w:tcPr>
          <w:p w:rsidR="00C83716" w:rsidRPr="00D11FB9" w:rsidRDefault="00C83716" w:rsidP="00570FFC">
            <w:pPr>
              <w:rPr>
                <w:rFonts w:ascii="Arial" w:hAnsi="Arial" w:cs="Arial"/>
                <w:b/>
                <w:bCs/>
                <w:color w:val="FFFFFF"/>
                <w:sz w:val="18"/>
                <w:szCs w:val="18"/>
              </w:rPr>
            </w:pPr>
            <w:r w:rsidRPr="00D11FB9">
              <w:rPr>
                <w:rFonts w:ascii="Arial" w:hAnsi="Arial" w:cs="Arial"/>
                <w:b/>
                <w:bCs/>
                <w:color w:val="FFFFFF"/>
                <w:sz w:val="18"/>
                <w:szCs w:val="18"/>
              </w:rPr>
              <w:t>TOTAL REGALIAS PERCIBIDAS EN PESOS</w:t>
            </w:r>
          </w:p>
        </w:tc>
        <w:tc>
          <w:tcPr>
            <w:tcW w:w="1659" w:type="dxa"/>
            <w:gridSpan w:val="2"/>
            <w:tcBorders>
              <w:top w:val="nil"/>
              <w:left w:val="nil"/>
              <w:bottom w:val="single" w:sz="4" w:space="0" w:color="auto"/>
              <w:right w:val="single" w:sz="4" w:space="0" w:color="auto"/>
            </w:tcBorders>
            <w:shd w:val="clear" w:color="000000" w:fill="000000"/>
            <w:noWrap/>
            <w:vAlign w:val="bottom"/>
          </w:tcPr>
          <w:p w:rsidR="00C83716" w:rsidRDefault="00C83716" w:rsidP="00570FFC">
            <w:pPr>
              <w:jc w:val="right"/>
              <w:rPr>
                <w:rFonts w:ascii="Arial" w:hAnsi="Arial" w:cs="Arial"/>
                <w:b/>
                <w:bCs/>
                <w:color w:val="FFFFFF"/>
                <w:sz w:val="20"/>
              </w:rPr>
            </w:pPr>
            <w:r>
              <w:rPr>
                <w:rFonts w:ascii="Arial" w:hAnsi="Arial" w:cs="Arial"/>
                <w:b/>
                <w:bCs/>
                <w:color w:val="FFFFFF"/>
                <w:sz w:val="20"/>
              </w:rPr>
              <w:t>193.654.235,09</w:t>
            </w:r>
          </w:p>
        </w:tc>
        <w:tc>
          <w:tcPr>
            <w:tcW w:w="1659" w:type="dxa"/>
            <w:tcBorders>
              <w:top w:val="nil"/>
              <w:left w:val="nil"/>
              <w:bottom w:val="single" w:sz="4" w:space="0" w:color="auto"/>
              <w:right w:val="single" w:sz="4" w:space="0" w:color="auto"/>
            </w:tcBorders>
            <w:shd w:val="clear" w:color="000000" w:fill="000000"/>
            <w:noWrap/>
            <w:vAlign w:val="bottom"/>
          </w:tcPr>
          <w:p w:rsidR="00C83716" w:rsidRDefault="00C83716" w:rsidP="00570FFC">
            <w:pPr>
              <w:jc w:val="right"/>
              <w:rPr>
                <w:rFonts w:ascii="Arial" w:hAnsi="Arial" w:cs="Arial"/>
                <w:b/>
                <w:bCs/>
                <w:color w:val="FFFFFF"/>
                <w:sz w:val="20"/>
              </w:rPr>
            </w:pPr>
            <w:r>
              <w:rPr>
                <w:rFonts w:ascii="Arial" w:hAnsi="Arial" w:cs="Arial"/>
                <w:b/>
                <w:bCs/>
                <w:color w:val="FFFFFF"/>
                <w:sz w:val="20"/>
              </w:rPr>
              <w:t>203.258.978,27</w:t>
            </w:r>
          </w:p>
        </w:tc>
        <w:tc>
          <w:tcPr>
            <w:tcW w:w="1659" w:type="dxa"/>
            <w:tcBorders>
              <w:top w:val="nil"/>
              <w:left w:val="nil"/>
              <w:bottom w:val="single" w:sz="4" w:space="0" w:color="auto"/>
              <w:right w:val="single" w:sz="4" w:space="0" w:color="auto"/>
            </w:tcBorders>
            <w:shd w:val="clear" w:color="000000" w:fill="000000"/>
            <w:noWrap/>
            <w:vAlign w:val="bottom"/>
          </w:tcPr>
          <w:p w:rsidR="00C83716" w:rsidRDefault="00C83716" w:rsidP="00570FFC">
            <w:pPr>
              <w:jc w:val="right"/>
              <w:rPr>
                <w:rFonts w:ascii="Arial" w:hAnsi="Arial" w:cs="Arial"/>
                <w:b/>
                <w:bCs/>
                <w:color w:val="FFFFFF"/>
                <w:sz w:val="20"/>
              </w:rPr>
            </w:pPr>
            <w:r>
              <w:rPr>
                <w:rFonts w:ascii="Arial" w:hAnsi="Arial" w:cs="Arial"/>
                <w:b/>
                <w:bCs/>
                <w:color w:val="FFFFFF"/>
                <w:sz w:val="20"/>
              </w:rPr>
              <w:t>198.607.944,67</w:t>
            </w:r>
          </w:p>
        </w:tc>
        <w:tc>
          <w:tcPr>
            <w:tcW w:w="1661" w:type="dxa"/>
            <w:gridSpan w:val="2"/>
            <w:tcBorders>
              <w:top w:val="nil"/>
              <w:left w:val="nil"/>
              <w:bottom w:val="single" w:sz="4" w:space="0" w:color="auto"/>
              <w:right w:val="single" w:sz="4" w:space="0" w:color="auto"/>
            </w:tcBorders>
            <w:shd w:val="clear" w:color="000000" w:fill="000000"/>
            <w:noWrap/>
            <w:vAlign w:val="bottom"/>
          </w:tcPr>
          <w:p w:rsidR="00C83716" w:rsidRDefault="00C83716" w:rsidP="00570FFC">
            <w:pPr>
              <w:jc w:val="right"/>
              <w:rPr>
                <w:rFonts w:ascii="Arial" w:hAnsi="Arial" w:cs="Arial"/>
                <w:b/>
                <w:bCs/>
                <w:color w:val="FFFFFF"/>
                <w:sz w:val="20"/>
              </w:rPr>
            </w:pPr>
          </w:p>
          <w:p w:rsidR="00C83716" w:rsidRDefault="00C83716" w:rsidP="00570FFC">
            <w:pPr>
              <w:jc w:val="right"/>
              <w:rPr>
                <w:rFonts w:ascii="Arial" w:hAnsi="Arial" w:cs="Arial"/>
                <w:b/>
                <w:bCs/>
                <w:color w:val="FFFFFF"/>
                <w:sz w:val="20"/>
              </w:rPr>
            </w:pPr>
            <w:r>
              <w:rPr>
                <w:rFonts w:ascii="Arial" w:hAnsi="Arial" w:cs="Arial"/>
                <w:b/>
                <w:bCs/>
                <w:color w:val="FFFFFF"/>
                <w:sz w:val="20"/>
              </w:rPr>
              <w:t>595.521.158,03</w:t>
            </w:r>
          </w:p>
        </w:tc>
      </w:tr>
      <w:tr w:rsidR="00C83716" w:rsidRPr="00D11FB9" w:rsidTr="00570FFC">
        <w:trPr>
          <w:trHeight w:val="450"/>
        </w:trPr>
        <w:tc>
          <w:tcPr>
            <w:tcW w:w="2655" w:type="dxa"/>
            <w:tcBorders>
              <w:top w:val="nil"/>
              <w:left w:val="single" w:sz="4" w:space="0" w:color="auto"/>
              <w:bottom w:val="single" w:sz="4" w:space="0" w:color="auto"/>
              <w:right w:val="single" w:sz="4" w:space="0" w:color="auto"/>
            </w:tcBorders>
            <w:shd w:val="clear" w:color="000000" w:fill="000000"/>
            <w:noWrap/>
            <w:vAlign w:val="bottom"/>
          </w:tcPr>
          <w:p w:rsidR="00C83716" w:rsidRPr="00D11FB9" w:rsidRDefault="00C83716" w:rsidP="00570FFC">
            <w:pPr>
              <w:rPr>
                <w:rFonts w:ascii="Arial" w:hAnsi="Arial" w:cs="Arial"/>
                <w:b/>
                <w:bCs/>
                <w:color w:val="FFFFFF"/>
                <w:sz w:val="18"/>
                <w:szCs w:val="18"/>
              </w:rPr>
            </w:pPr>
          </w:p>
          <w:p w:rsidR="00C83716" w:rsidRPr="00D11FB9" w:rsidRDefault="00C83716" w:rsidP="00570FFC">
            <w:pPr>
              <w:rPr>
                <w:rFonts w:ascii="Arial" w:hAnsi="Arial" w:cs="Arial"/>
                <w:b/>
                <w:bCs/>
                <w:color w:val="FFFFFF"/>
                <w:sz w:val="18"/>
                <w:szCs w:val="18"/>
              </w:rPr>
            </w:pPr>
          </w:p>
        </w:tc>
        <w:tc>
          <w:tcPr>
            <w:tcW w:w="1659" w:type="dxa"/>
            <w:gridSpan w:val="2"/>
            <w:tcBorders>
              <w:top w:val="nil"/>
              <w:left w:val="nil"/>
              <w:bottom w:val="single" w:sz="4" w:space="0" w:color="auto"/>
              <w:right w:val="single" w:sz="4" w:space="0" w:color="auto"/>
            </w:tcBorders>
            <w:shd w:val="clear" w:color="000000" w:fill="000000"/>
            <w:noWrap/>
            <w:vAlign w:val="bottom"/>
          </w:tcPr>
          <w:p w:rsidR="00C83716" w:rsidRPr="00D11FB9" w:rsidRDefault="00C83716" w:rsidP="00570FFC">
            <w:pPr>
              <w:jc w:val="right"/>
              <w:rPr>
                <w:rFonts w:ascii="Arial" w:hAnsi="Arial" w:cs="Arial"/>
                <w:b/>
                <w:bCs/>
                <w:color w:val="FFFFFF"/>
                <w:sz w:val="20"/>
              </w:rPr>
            </w:pPr>
          </w:p>
        </w:tc>
        <w:tc>
          <w:tcPr>
            <w:tcW w:w="1659" w:type="dxa"/>
            <w:tcBorders>
              <w:top w:val="nil"/>
              <w:left w:val="nil"/>
              <w:bottom w:val="single" w:sz="4" w:space="0" w:color="auto"/>
              <w:right w:val="single" w:sz="4" w:space="0" w:color="auto"/>
            </w:tcBorders>
            <w:shd w:val="clear" w:color="000000" w:fill="000000"/>
            <w:noWrap/>
            <w:vAlign w:val="bottom"/>
          </w:tcPr>
          <w:p w:rsidR="00C83716" w:rsidRPr="00D11FB9" w:rsidRDefault="00C83716" w:rsidP="00570FFC">
            <w:pPr>
              <w:jc w:val="right"/>
              <w:rPr>
                <w:rFonts w:ascii="Arial" w:hAnsi="Arial" w:cs="Arial"/>
                <w:b/>
                <w:bCs/>
                <w:color w:val="FFFFFF"/>
                <w:sz w:val="20"/>
              </w:rPr>
            </w:pPr>
          </w:p>
        </w:tc>
        <w:tc>
          <w:tcPr>
            <w:tcW w:w="1659" w:type="dxa"/>
            <w:tcBorders>
              <w:top w:val="nil"/>
              <w:left w:val="nil"/>
              <w:bottom w:val="single" w:sz="4" w:space="0" w:color="auto"/>
              <w:right w:val="single" w:sz="4" w:space="0" w:color="auto"/>
            </w:tcBorders>
            <w:shd w:val="clear" w:color="000000" w:fill="000000"/>
            <w:noWrap/>
            <w:vAlign w:val="bottom"/>
          </w:tcPr>
          <w:p w:rsidR="00C83716" w:rsidRPr="00D11FB9" w:rsidRDefault="00C83716" w:rsidP="00570FFC">
            <w:pPr>
              <w:jc w:val="right"/>
              <w:rPr>
                <w:rFonts w:ascii="Arial" w:hAnsi="Arial" w:cs="Arial"/>
                <w:b/>
                <w:bCs/>
                <w:color w:val="FFFFFF"/>
                <w:sz w:val="20"/>
              </w:rPr>
            </w:pPr>
          </w:p>
        </w:tc>
        <w:tc>
          <w:tcPr>
            <w:tcW w:w="1661" w:type="dxa"/>
            <w:gridSpan w:val="2"/>
            <w:tcBorders>
              <w:top w:val="nil"/>
              <w:left w:val="nil"/>
              <w:bottom w:val="single" w:sz="4" w:space="0" w:color="auto"/>
              <w:right w:val="single" w:sz="4" w:space="0" w:color="auto"/>
            </w:tcBorders>
            <w:shd w:val="clear" w:color="000000" w:fill="000000"/>
            <w:noWrap/>
            <w:vAlign w:val="bottom"/>
          </w:tcPr>
          <w:p w:rsidR="00C83716" w:rsidRPr="00D11FB9" w:rsidRDefault="00C83716" w:rsidP="00570FFC">
            <w:pPr>
              <w:jc w:val="right"/>
              <w:rPr>
                <w:rFonts w:ascii="Arial" w:hAnsi="Arial" w:cs="Arial"/>
                <w:b/>
                <w:bCs/>
                <w:sz w:val="20"/>
              </w:rPr>
            </w:pPr>
          </w:p>
        </w:tc>
      </w:tr>
      <w:tr w:rsidR="00C83716" w:rsidRPr="00D11FB9" w:rsidTr="00570FFC">
        <w:trPr>
          <w:trHeight w:val="267"/>
        </w:trPr>
        <w:tc>
          <w:tcPr>
            <w:tcW w:w="9293" w:type="dxa"/>
            <w:gridSpan w:val="7"/>
            <w:tcBorders>
              <w:top w:val="nil"/>
              <w:left w:val="nil"/>
              <w:bottom w:val="nil"/>
            </w:tcBorders>
            <w:noWrap/>
            <w:vAlign w:val="bottom"/>
          </w:tcPr>
          <w:p w:rsidR="00C83716" w:rsidRPr="00D11FB9" w:rsidRDefault="00C83716" w:rsidP="00570FFC">
            <w:pPr>
              <w:rPr>
                <w:rFonts w:ascii="Arial" w:hAnsi="Arial" w:cs="Arial"/>
                <w:b/>
                <w:bCs/>
                <w:sz w:val="18"/>
                <w:szCs w:val="18"/>
                <w:u w:val="single"/>
              </w:rPr>
            </w:pPr>
          </w:p>
          <w:p w:rsidR="00C83716" w:rsidRPr="00D11FB9" w:rsidRDefault="00C83716" w:rsidP="00570FFC">
            <w:pPr>
              <w:rPr>
                <w:rFonts w:ascii="Arial" w:hAnsi="Arial" w:cs="Arial"/>
                <w:b/>
                <w:bCs/>
                <w:sz w:val="18"/>
                <w:szCs w:val="18"/>
                <w:u w:val="single"/>
              </w:rPr>
            </w:pPr>
          </w:p>
          <w:p w:rsidR="00C83716" w:rsidRPr="00D11FB9" w:rsidRDefault="00C83716" w:rsidP="00C83716">
            <w:pPr>
              <w:numPr>
                <w:ilvl w:val="0"/>
                <w:numId w:val="27"/>
              </w:numPr>
              <w:rPr>
                <w:rFonts w:ascii="Arial" w:hAnsi="Arial" w:cs="Arial"/>
                <w:b/>
                <w:bCs/>
                <w:sz w:val="18"/>
                <w:szCs w:val="18"/>
                <w:u w:val="single"/>
              </w:rPr>
            </w:pPr>
            <w:r>
              <w:rPr>
                <w:rFonts w:ascii="Arial" w:hAnsi="Arial" w:cs="Arial"/>
                <w:b/>
                <w:bCs/>
                <w:sz w:val="18"/>
                <w:szCs w:val="18"/>
                <w:u w:val="single"/>
              </w:rPr>
              <w:t>Recaudación Canon -  Tercer</w:t>
            </w:r>
            <w:r w:rsidRPr="00D11FB9">
              <w:rPr>
                <w:rFonts w:ascii="Arial" w:hAnsi="Arial" w:cs="Arial"/>
                <w:b/>
                <w:bCs/>
                <w:sz w:val="18"/>
                <w:szCs w:val="18"/>
                <w:u w:val="single"/>
              </w:rPr>
              <w:t xml:space="preserve"> Trimestre 2015</w:t>
            </w:r>
          </w:p>
          <w:p w:rsidR="00C83716" w:rsidRPr="00D11FB9" w:rsidRDefault="00C83716" w:rsidP="00570FFC">
            <w:pPr>
              <w:ind w:left="360"/>
              <w:rPr>
                <w:rFonts w:ascii="Arial" w:hAnsi="Arial" w:cs="Arial"/>
                <w:b/>
                <w:sz w:val="18"/>
                <w:szCs w:val="18"/>
              </w:rPr>
            </w:pPr>
          </w:p>
        </w:tc>
      </w:tr>
      <w:tr w:rsidR="00C83716" w:rsidRPr="00D11FB9" w:rsidTr="00570FFC">
        <w:trPr>
          <w:trHeight w:val="943"/>
        </w:trPr>
        <w:tc>
          <w:tcPr>
            <w:tcW w:w="2897" w:type="dxa"/>
            <w:gridSpan w:val="2"/>
            <w:tcBorders>
              <w:top w:val="single" w:sz="4" w:space="0" w:color="auto"/>
              <w:left w:val="single" w:sz="4" w:space="0" w:color="auto"/>
              <w:bottom w:val="single" w:sz="4" w:space="0" w:color="auto"/>
              <w:right w:val="single" w:sz="4" w:space="0" w:color="auto"/>
            </w:tcBorders>
            <w:shd w:val="clear" w:color="000000" w:fill="C0C0C0"/>
            <w:vAlign w:val="center"/>
          </w:tcPr>
          <w:p w:rsidR="00C83716" w:rsidRPr="00D11FB9" w:rsidRDefault="00C83716" w:rsidP="00570FFC">
            <w:pPr>
              <w:jc w:val="center"/>
              <w:rPr>
                <w:rFonts w:ascii="Arial" w:hAnsi="Arial" w:cs="Arial"/>
                <w:b/>
                <w:bCs/>
                <w:sz w:val="18"/>
                <w:szCs w:val="18"/>
              </w:rPr>
            </w:pPr>
            <w:r w:rsidRPr="00D11FB9">
              <w:rPr>
                <w:rFonts w:ascii="Arial" w:hAnsi="Arial" w:cs="Arial"/>
                <w:b/>
                <w:bCs/>
                <w:sz w:val="18"/>
                <w:szCs w:val="18"/>
              </w:rPr>
              <w:lastRenderedPageBreak/>
              <w:t>RECURSOS NO TRIBUTARIOS (CANON ANUAL)</w:t>
            </w:r>
          </w:p>
        </w:tc>
        <w:tc>
          <w:tcPr>
            <w:tcW w:w="1417" w:type="dxa"/>
            <w:tcBorders>
              <w:top w:val="single" w:sz="4" w:space="0" w:color="auto"/>
              <w:left w:val="nil"/>
              <w:bottom w:val="single" w:sz="4" w:space="0" w:color="auto"/>
              <w:right w:val="single" w:sz="4" w:space="0" w:color="auto"/>
            </w:tcBorders>
            <w:shd w:val="clear" w:color="000000" w:fill="C0C0C0"/>
            <w:noWrap/>
            <w:vAlign w:val="center"/>
          </w:tcPr>
          <w:p w:rsidR="00C83716" w:rsidRPr="00D11FB9" w:rsidRDefault="00C83716" w:rsidP="00570FFC">
            <w:pPr>
              <w:jc w:val="center"/>
              <w:rPr>
                <w:rFonts w:ascii="Arial" w:hAnsi="Arial" w:cs="Arial"/>
                <w:b/>
                <w:bCs/>
                <w:sz w:val="20"/>
              </w:rPr>
            </w:pPr>
            <w:r>
              <w:rPr>
                <w:rFonts w:ascii="Arial" w:hAnsi="Arial" w:cs="Arial"/>
                <w:b/>
                <w:bCs/>
                <w:sz w:val="20"/>
              </w:rPr>
              <w:t xml:space="preserve">Julio </w:t>
            </w:r>
            <w:r w:rsidRPr="00D11FB9">
              <w:rPr>
                <w:rFonts w:ascii="Arial" w:hAnsi="Arial" w:cs="Arial"/>
                <w:b/>
                <w:bCs/>
                <w:sz w:val="20"/>
              </w:rPr>
              <w:t>2015</w:t>
            </w:r>
          </w:p>
        </w:tc>
        <w:tc>
          <w:tcPr>
            <w:tcW w:w="1659" w:type="dxa"/>
            <w:tcBorders>
              <w:top w:val="single" w:sz="4" w:space="0" w:color="auto"/>
              <w:left w:val="nil"/>
              <w:bottom w:val="single" w:sz="4" w:space="0" w:color="auto"/>
              <w:right w:val="single" w:sz="4" w:space="0" w:color="auto"/>
            </w:tcBorders>
            <w:shd w:val="clear" w:color="000000" w:fill="C0C0C0"/>
            <w:noWrap/>
            <w:vAlign w:val="center"/>
          </w:tcPr>
          <w:p w:rsidR="00C83716" w:rsidRPr="00D11FB9" w:rsidRDefault="00C83716" w:rsidP="00570FFC">
            <w:pPr>
              <w:jc w:val="center"/>
              <w:rPr>
                <w:rFonts w:ascii="Arial" w:hAnsi="Arial" w:cs="Arial"/>
                <w:b/>
                <w:bCs/>
                <w:sz w:val="20"/>
              </w:rPr>
            </w:pPr>
            <w:r>
              <w:rPr>
                <w:rFonts w:ascii="Arial" w:hAnsi="Arial" w:cs="Arial"/>
                <w:b/>
                <w:bCs/>
                <w:sz w:val="20"/>
              </w:rPr>
              <w:t>Agosto</w:t>
            </w:r>
            <w:r w:rsidRPr="00D11FB9">
              <w:rPr>
                <w:rFonts w:ascii="Arial" w:hAnsi="Arial" w:cs="Arial"/>
                <w:b/>
                <w:bCs/>
                <w:sz w:val="20"/>
              </w:rPr>
              <w:t xml:space="preserve"> 2015</w:t>
            </w:r>
          </w:p>
        </w:tc>
        <w:tc>
          <w:tcPr>
            <w:tcW w:w="1659" w:type="dxa"/>
            <w:tcBorders>
              <w:top w:val="single" w:sz="4" w:space="0" w:color="auto"/>
              <w:left w:val="nil"/>
              <w:bottom w:val="single" w:sz="4" w:space="0" w:color="auto"/>
              <w:right w:val="single" w:sz="4" w:space="0" w:color="auto"/>
            </w:tcBorders>
            <w:shd w:val="clear" w:color="000000" w:fill="C0C0C0"/>
            <w:noWrap/>
            <w:vAlign w:val="center"/>
          </w:tcPr>
          <w:p w:rsidR="00C83716" w:rsidRPr="00D11FB9" w:rsidRDefault="00C83716" w:rsidP="00570FFC">
            <w:pPr>
              <w:jc w:val="center"/>
              <w:rPr>
                <w:rFonts w:ascii="Arial" w:hAnsi="Arial" w:cs="Arial"/>
                <w:b/>
                <w:bCs/>
                <w:sz w:val="20"/>
              </w:rPr>
            </w:pPr>
            <w:r>
              <w:rPr>
                <w:rFonts w:ascii="Arial" w:hAnsi="Arial" w:cs="Arial"/>
                <w:b/>
                <w:bCs/>
                <w:sz w:val="20"/>
              </w:rPr>
              <w:t xml:space="preserve">Septiembre </w:t>
            </w:r>
            <w:r w:rsidRPr="00D11FB9">
              <w:rPr>
                <w:rFonts w:ascii="Arial" w:hAnsi="Arial" w:cs="Arial"/>
                <w:b/>
                <w:bCs/>
                <w:sz w:val="20"/>
              </w:rPr>
              <w:t xml:space="preserve"> 2015</w:t>
            </w:r>
          </w:p>
        </w:tc>
        <w:tc>
          <w:tcPr>
            <w:tcW w:w="1661" w:type="dxa"/>
            <w:gridSpan w:val="2"/>
            <w:tcBorders>
              <w:top w:val="single" w:sz="4" w:space="0" w:color="auto"/>
              <w:left w:val="nil"/>
              <w:bottom w:val="single" w:sz="4" w:space="0" w:color="auto"/>
              <w:right w:val="single" w:sz="4" w:space="0" w:color="auto"/>
            </w:tcBorders>
            <w:shd w:val="clear" w:color="000000" w:fill="C0C0C0"/>
            <w:vAlign w:val="center"/>
          </w:tcPr>
          <w:p w:rsidR="00C83716" w:rsidRPr="00D11FB9" w:rsidRDefault="00C83716" w:rsidP="00570FFC">
            <w:pPr>
              <w:jc w:val="center"/>
              <w:rPr>
                <w:rFonts w:ascii="Arial" w:hAnsi="Arial" w:cs="Arial"/>
                <w:b/>
                <w:bCs/>
                <w:sz w:val="18"/>
                <w:szCs w:val="18"/>
              </w:rPr>
            </w:pPr>
            <w:r w:rsidRPr="00D11FB9">
              <w:rPr>
                <w:rFonts w:ascii="Arial" w:hAnsi="Arial" w:cs="Arial"/>
                <w:b/>
                <w:bCs/>
                <w:sz w:val="18"/>
                <w:szCs w:val="18"/>
              </w:rPr>
              <w:t xml:space="preserve">TOTAL  </w:t>
            </w:r>
            <w:r>
              <w:rPr>
                <w:rFonts w:ascii="Arial" w:hAnsi="Arial" w:cs="Arial"/>
                <w:b/>
                <w:bCs/>
                <w:sz w:val="18"/>
                <w:szCs w:val="18"/>
              </w:rPr>
              <w:t>TERCER</w:t>
            </w:r>
            <w:r w:rsidRPr="00D11FB9">
              <w:rPr>
                <w:rFonts w:ascii="Arial" w:hAnsi="Arial" w:cs="Arial"/>
                <w:b/>
                <w:bCs/>
                <w:sz w:val="18"/>
                <w:szCs w:val="18"/>
              </w:rPr>
              <w:t xml:space="preserve">  TRIMESTRE 2015</w:t>
            </w:r>
          </w:p>
        </w:tc>
      </w:tr>
      <w:tr w:rsidR="00C83716" w:rsidRPr="00D11FB9" w:rsidTr="00570FFC">
        <w:trPr>
          <w:trHeight w:val="422"/>
        </w:trPr>
        <w:tc>
          <w:tcPr>
            <w:tcW w:w="2897" w:type="dxa"/>
            <w:gridSpan w:val="2"/>
            <w:tcBorders>
              <w:top w:val="nil"/>
              <w:left w:val="single" w:sz="4" w:space="0" w:color="auto"/>
              <w:bottom w:val="single" w:sz="4" w:space="0" w:color="auto"/>
              <w:right w:val="single" w:sz="4" w:space="0" w:color="auto"/>
            </w:tcBorders>
            <w:noWrap/>
            <w:vAlign w:val="bottom"/>
          </w:tcPr>
          <w:p w:rsidR="00C83716" w:rsidRPr="00D11FB9" w:rsidRDefault="00C83716" w:rsidP="00570FFC">
            <w:pPr>
              <w:rPr>
                <w:rFonts w:ascii="Arial" w:hAnsi="Arial" w:cs="Arial"/>
                <w:b/>
                <w:bCs/>
                <w:sz w:val="18"/>
                <w:szCs w:val="18"/>
              </w:rPr>
            </w:pPr>
            <w:r w:rsidRPr="00D11FB9">
              <w:rPr>
                <w:rFonts w:ascii="Arial" w:hAnsi="Arial" w:cs="Arial"/>
                <w:b/>
                <w:bCs/>
                <w:sz w:val="18"/>
                <w:szCs w:val="18"/>
              </w:rPr>
              <w:t>CANON ANUAL PERCIBIDO 2015</w:t>
            </w:r>
          </w:p>
        </w:tc>
        <w:tc>
          <w:tcPr>
            <w:tcW w:w="1417" w:type="dxa"/>
            <w:tcBorders>
              <w:top w:val="nil"/>
              <w:left w:val="nil"/>
              <w:bottom w:val="single" w:sz="4" w:space="0" w:color="auto"/>
              <w:right w:val="single" w:sz="4" w:space="0" w:color="auto"/>
            </w:tcBorders>
            <w:noWrap/>
            <w:vAlign w:val="bottom"/>
          </w:tcPr>
          <w:p w:rsidR="00C83716" w:rsidRDefault="00C83716" w:rsidP="00570FFC">
            <w:pPr>
              <w:jc w:val="right"/>
              <w:rPr>
                <w:rFonts w:ascii="Arial" w:hAnsi="Arial" w:cs="Arial"/>
                <w:sz w:val="20"/>
              </w:rPr>
            </w:pPr>
            <w:r>
              <w:rPr>
                <w:rFonts w:ascii="Arial" w:hAnsi="Arial" w:cs="Arial"/>
                <w:sz w:val="20"/>
              </w:rPr>
              <w:t>360.909,48</w:t>
            </w:r>
          </w:p>
        </w:tc>
        <w:tc>
          <w:tcPr>
            <w:tcW w:w="1659" w:type="dxa"/>
            <w:tcBorders>
              <w:top w:val="nil"/>
              <w:left w:val="nil"/>
              <w:bottom w:val="single" w:sz="4" w:space="0" w:color="auto"/>
              <w:right w:val="single" w:sz="4" w:space="0" w:color="auto"/>
            </w:tcBorders>
            <w:noWrap/>
            <w:vAlign w:val="bottom"/>
          </w:tcPr>
          <w:p w:rsidR="00C83716" w:rsidRDefault="00C83716" w:rsidP="00570FFC">
            <w:pPr>
              <w:jc w:val="right"/>
              <w:rPr>
                <w:rFonts w:ascii="Arial" w:hAnsi="Arial" w:cs="Arial"/>
                <w:sz w:val="20"/>
              </w:rPr>
            </w:pPr>
            <w:r>
              <w:rPr>
                <w:rFonts w:ascii="Arial" w:hAnsi="Arial" w:cs="Arial"/>
                <w:sz w:val="20"/>
              </w:rPr>
              <w:t>360.909,48</w:t>
            </w:r>
          </w:p>
        </w:tc>
        <w:tc>
          <w:tcPr>
            <w:tcW w:w="1659" w:type="dxa"/>
            <w:tcBorders>
              <w:top w:val="nil"/>
              <w:left w:val="nil"/>
              <w:bottom w:val="single" w:sz="4" w:space="0" w:color="auto"/>
              <w:right w:val="single" w:sz="4" w:space="0" w:color="auto"/>
            </w:tcBorders>
            <w:noWrap/>
            <w:vAlign w:val="bottom"/>
          </w:tcPr>
          <w:p w:rsidR="00C83716" w:rsidRDefault="00C83716" w:rsidP="00570FFC">
            <w:pPr>
              <w:jc w:val="right"/>
              <w:rPr>
                <w:rFonts w:ascii="Arial" w:hAnsi="Arial" w:cs="Arial"/>
                <w:sz w:val="20"/>
              </w:rPr>
            </w:pPr>
            <w:r>
              <w:rPr>
                <w:rFonts w:ascii="Arial" w:hAnsi="Arial" w:cs="Arial"/>
                <w:sz w:val="20"/>
              </w:rPr>
              <w:t>26.485,69</w:t>
            </w:r>
          </w:p>
        </w:tc>
        <w:tc>
          <w:tcPr>
            <w:tcW w:w="1661" w:type="dxa"/>
            <w:gridSpan w:val="2"/>
            <w:tcBorders>
              <w:top w:val="nil"/>
              <w:left w:val="nil"/>
              <w:bottom w:val="single" w:sz="4" w:space="0" w:color="auto"/>
              <w:right w:val="single" w:sz="4" w:space="0" w:color="auto"/>
            </w:tcBorders>
            <w:noWrap/>
            <w:vAlign w:val="bottom"/>
          </w:tcPr>
          <w:p w:rsidR="00C83716" w:rsidRPr="00D11FB9" w:rsidRDefault="00C83716" w:rsidP="00570FFC">
            <w:pPr>
              <w:jc w:val="right"/>
              <w:rPr>
                <w:rFonts w:ascii="Arial" w:hAnsi="Arial" w:cs="Arial"/>
                <w:b/>
                <w:sz w:val="20"/>
              </w:rPr>
            </w:pPr>
            <w:r>
              <w:rPr>
                <w:rFonts w:ascii="Arial" w:hAnsi="Arial" w:cs="Arial"/>
                <w:b/>
                <w:sz w:val="20"/>
              </w:rPr>
              <w:t>748.304,65</w:t>
            </w:r>
          </w:p>
        </w:tc>
      </w:tr>
      <w:tr w:rsidR="00C83716" w:rsidRPr="00D11FB9" w:rsidTr="00570FFC">
        <w:trPr>
          <w:trHeight w:val="267"/>
        </w:trPr>
        <w:tc>
          <w:tcPr>
            <w:tcW w:w="9293" w:type="dxa"/>
            <w:gridSpan w:val="7"/>
            <w:tcBorders>
              <w:top w:val="nil"/>
              <w:left w:val="nil"/>
              <w:bottom w:val="nil"/>
              <w:right w:val="nil"/>
            </w:tcBorders>
            <w:noWrap/>
            <w:vAlign w:val="bottom"/>
          </w:tcPr>
          <w:p w:rsidR="00C83716" w:rsidRPr="00D11FB9" w:rsidRDefault="00C83716" w:rsidP="00570FFC">
            <w:pPr>
              <w:rPr>
                <w:rFonts w:ascii="Arial" w:hAnsi="Arial" w:cs="Arial"/>
                <w:b/>
                <w:bCs/>
                <w:sz w:val="18"/>
                <w:szCs w:val="18"/>
                <w:u w:val="single"/>
              </w:rPr>
            </w:pPr>
          </w:p>
          <w:p w:rsidR="00C83716" w:rsidRPr="00F81AAB" w:rsidRDefault="00C83716" w:rsidP="00C83716">
            <w:pPr>
              <w:numPr>
                <w:ilvl w:val="0"/>
                <w:numId w:val="27"/>
              </w:numPr>
              <w:rPr>
                <w:rFonts w:ascii="Arial" w:hAnsi="Arial" w:cs="Arial"/>
                <w:b/>
                <w:bCs/>
                <w:sz w:val="18"/>
                <w:szCs w:val="18"/>
                <w:u w:val="single"/>
              </w:rPr>
            </w:pPr>
            <w:r w:rsidRPr="00D11FB9">
              <w:rPr>
                <w:rFonts w:ascii="Arial" w:hAnsi="Arial" w:cs="Arial"/>
                <w:b/>
                <w:bCs/>
                <w:sz w:val="18"/>
                <w:szCs w:val="18"/>
                <w:u w:val="single"/>
              </w:rPr>
              <w:t>Datos Licitación Pública Nº 1070/12/907</w:t>
            </w:r>
          </w:p>
        </w:tc>
      </w:tr>
      <w:tr w:rsidR="00C83716" w:rsidRPr="00D11FB9" w:rsidTr="00570FFC">
        <w:trPr>
          <w:trHeight w:val="2313"/>
        </w:trPr>
        <w:tc>
          <w:tcPr>
            <w:tcW w:w="9293" w:type="dxa"/>
            <w:gridSpan w:val="7"/>
            <w:tcBorders>
              <w:top w:val="nil"/>
              <w:left w:val="nil"/>
              <w:right w:val="nil"/>
            </w:tcBorders>
            <w:noWrap/>
            <w:vAlign w:val="bottom"/>
          </w:tcPr>
          <w:p w:rsidR="00C83716" w:rsidRPr="00D11FB9" w:rsidRDefault="00C83716" w:rsidP="00570FFC">
            <w:pPr>
              <w:rPr>
                <w:rFonts w:ascii="Arial" w:hAnsi="Arial" w:cs="Arial"/>
                <w:b/>
                <w:sz w:val="18"/>
                <w:szCs w:val="18"/>
              </w:rPr>
            </w:pPr>
            <w:r w:rsidRPr="00D11FB9">
              <w:rPr>
                <w:rFonts w:ascii="Arial" w:hAnsi="Arial" w:cs="Arial"/>
                <w:b/>
                <w:sz w:val="18"/>
                <w:szCs w:val="18"/>
              </w:rPr>
              <w:t>Expediente: 09S-12-01138</w:t>
            </w:r>
          </w:p>
          <w:p w:rsidR="00C83716" w:rsidRPr="00D11FB9" w:rsidRDefault="00C83716" w:rsidP="00570FFC">
            <w:pPr>
              <w:rPr>
                <w:rFonts w:ascii="Arial" w:hAnsi="Arial" w:cs="Arial"/>
                <w:b/>
                <w:sz w:val="18"/>
                <w:szCs w:val="18"/>
              </w:rPr>
            </w:pPr>
            <w:r w:rsidRPr="00D11FB9">
              <w:rPr>
                <w:rFonts w:ascii="Arial" w:hAnsi="Arial" w:cs="Arial"/>
                <w:b/>
                <w:sz w:val="18"/>
                <w:szCs w:val="18"/>
              </w:rPr>
              <w:t>Apertura: 24 de Mayo 2012</w:t>
            </w:r>
          </w:p>
          <w:p w:rsidR="00C83716" w:rsidRPr="00D11FB9" w:rsidRDefault="00C83716" w:rsidP="00570FFC">
            <w:pPr>
              <w:rPr>
                <w:rFonts w:ascii="Arial" w:hAnsi="Arial" w:cs="Arial"/>
                <w:b/>
                <w:sz w:val="18"/>
                <w:szCs w:val="18"/>
              </w:rPr>
            </w:pPr>
            <w:r w:rsidRPr="00D11FB9">
              <w:rPr>
                <w:rFonts w:ascii="Arial" w:hAnsi="Arial" w:cs="Arial"/>
                <w:b/>
                <w:sz w:val="18"/>
                <w:szCs w:val="18"/>
              </w:rPr>
              <w:t>A las: 11:00 hs</w:t>
            </w:r>
          </w:p>
          <w:p w:rsidR="00C83716" w:rsidRPr="00D11FB9" w:rsidRDefault="00C83716" w:rsidP="00570FFC">
            <w:pPr>
              <w:rPr>
                <w:rFonts w:ascii="Arial" w:hAnsi="Arial" w:cs="Arial"/>
                <w:b/>
                <w:sz w:val="18"/>
                <w:szCs w:val="18"/>
              </w:rPr>
            </w:pPr>
            <w:r w:rsidRPr="00D11FB9">
              <w:rPr>
                <w:rFonts w:ascii="Arial" w:hAnsi="Arial" w:cs="Arial"/>
                <w:b/>
                <w:sz w:val="18"/>
                <w:szCs w:val="18"/>
              </w:rPr>
              <w:t xml:space="preserve">Motivo: </w:t>
            </w:r>
            <w:r w:rsidRPr="00D11FB9">
              <w:rPr>
                <w:rFonts w:ascii="Arial" w:hAnsi="Arial" w:cs="Arial"/>
                <w:b/>
                <w:i/>
                <w:iCs/>
                <w:sz w:val="18"/>
                <w:szCs w:val="18"/>
              </w:rPr>
              <w:t xml:space="preserve">SELECCIÓN DE UN SISTEMA DE MEDICIÓN DE </w:t>
            </w:r>
            <w:smartTag w:uri="urn:schemas-microsoft-com:office:smarttags" w:element="PersonName">
              <w:smartTagPr>
                <w:attr w:name="ProductID" w:val="LA PRODUCCIÓN HIDROCARBURÍFERA"/>
              </w:smartTagPr>
              <w:r w:rsidRPr="00D11FB9">
                <w:rPr>
                  <w:rFonts w:ascii="Arial" w:hAnsi="Arial" w:cs="Arial"/>
                  <w:b/>
                  <w:i/>
                  <w:iCs/>
                  <w:sz w:val="18"/>
                  <w:szCs w:val="18"/>
                </w:rPr>
                <w:t>LA PRODUCCIÓN HIDROCARBURÍFERA</w:t>
              </w:r>
            </w:smartTag>
            <w:r w:rsidRPr="00D11FB9">
              <w:rPr>
                <w:rFonts w:ascii="Arial" w:hAnsi="Arial" w:cs="Arial"/>
                <w:b/>
                <w:i/>
                <w:iCs/>
                <w:sz w:val="18"/>
                <w:szCs w:val="18"/>
              </w:rPr>
              <w:t xml:space="preserve"> DE </w:t>
            </w:r>
            <w:smartTag w:uri="urn:schemas-microsoft-com:office:smarttags" w:element="PersonName">
              <w:smartTagPr>
                <w:attr w:name="ProductID" w:val="LA PROVINVIA DE"/>
              </w:smartTagPr>
              <w:r w:rsidRPr="00D11FB9">
                <w:rPr>
                  <w:rFonts w:ascii="Arial" w:hAnsi="Arial" w:cs="Arial"/>
                  <w:b/>
                  <w:i/>
                  <w:iCs/>
                  <w:sz w:val="18"/>
                  <w:szCs w:val="18"/>
                </w:rPr>
                <w:t>LA PROVINVIA DE</w:t>
              </w:r>
            </w:smartTag>
            <w:r w:rsidRPr="00D11FB9">
              <w:rPr>
                <w:rFonts w:ascii="Arial" w:hAnsi="Arial" w:cs="Arial"/>
                <w:b/>
                <w:i/>
                <w:iCs/>
                <w:sz w:val="18"/>
                <w:szCs w:val="18"/>
              </w:rPr>
              <w:t xml:space="preserve"> MENDOZA.-</w:t>
            </w:r>
          </w:p>
          <w:p w:rsidR="00C83716" w:rsidRPr="00D11FB9" w:rsidRDefault="00C83716" w:rsidP="00570FFC">
            <w:pPr>
              <w:rPr>
                <w:rFonts w:ascii="Arial" w:hAnsi="Arial" w:cs="Arial"/>
                <w:b/>
                <w:sz w:val="18"/>
                <w:szCs w:val="18"/>
              </w:rPr>
            </w:pPr>
            <w:r w:rsidRPr="00D11FB9">
              <w:rPr>
                <w:rFonts w:ascii="Arial" w:hAnsi="Arial" w:cs="Arial"/>
                <w:b/>
                <w:sz w:val="18"/>
                <w:szCs w:val="18"/>
              </w:rPr>
              <w:t>Destino: MINISTERIO DE HACIENDA Y FINANZAS.-</w:t>
            </w:r>
          </w:p>
          <w:p w:rsidR="00C83716" w:rsidRPr="00D11FB9" w:rsidRDefault="00C83716" w:rsidP="00570FFC">
            <w:pPr>
              <w:rPr>
                <w:rFonts w:ascii="Arial" w:hAnsi="Arial" w:cs="Arial"/>
                <w:b/>
                <w:sz w:val="18"/>
                <w:szCs w:val="18"/>
              </w:rPr>
            </w:pPr>
            <w:r w:rsidRPr="00D11FB9">
              <w:rPr>
                <w:rFonts w:ascii="Arial" w:hAnsi="Arial" w:cs="Arial"/>
                <w:b/>
                <w:sz w:val="18"/>
                <w:szCs w:val="18"/>
              </w:rPr>
              <w:t>Decreto de Adjudicación Nº 2003-2012</w:t>
            </w:r>
          </w:p>
          <w:p w:rsidR="00C83716" w:rsidRPr="00D11FB9" w:rsidRDefault="00C83716" w:rsidP="00570FFC">
            <w:pPr>
              <w:jc w:val="both"/>
              <w:rPr>
                <w:rFonts w:ascii="Arial" w:hAnsi="Arial" w:cs="Arial"/>
                <w:b/>
                <w:sz w:val="18"/>
                <w:szCs w:val="18"/>
              </w:rPr>
            </w:pPr>
            <w:r w:rsidRPr="00D11FB9">
              <w:rPr>
                <w:rFonts w:ascii="Arial" w:hAnsi="Arial" w:cs="Arial"/>
                <w:b/>
                <w:sz w:val="18"/>
                <w:szCs w:val="18"/>
              </w:rPr>
              <w:t>A la fecha se han finalizado las tareas y obras de provisión, montaje, desarrollo, puestas en marcha del sistema de tele medición e instalación de instrumentos de adquisición de datos, alcanzando un avance del 100%. Se encuentra en etapa de mantenimiento</w:t>
            </w:r>
          </w:p>
          <w:p w:rsidR="00C83716" w:rsidRPr="00D11FB9" w:rsidRDefault="00C83716" w:rsidP="00570FFC">
            <w:pPr>
              <w:jc w:val="both"/>
              <w:rPr>
                <w:rFonts w:ascii="Arial" w:hAnsi="Arial" w:cs="Arial"/>
                <w:b/>
                <w:sz w:val="18"/>
                <w:szCs w:val="18"/>
                <w:highlight w:val="yellow"/>
              </w:rPr>
            </w:pPr>
          </w:p>
        </w:tc>
      </w:tr>
    </w:tbl>
    <w:p w:rsidR="00C83716" w:rsidRDefault="00C83716" w:rsidP="00C83716">
      <w:pPr>
        <w:pStyle w:val="Sangranegativadeprimeralnea"/>
        <w:tabs>
          <w:tab w:val="clear" w:pos="1701"/>
          <w:tab w:val="left" w:pos="1440"/>
        </w:tabs>
        <w:spacing w:after="0"/>
        <w:ind w:left="0" w:firstLine="0"/>
        <w:jc w:val="both"/>
        <w:rPr>
          <w:rFonts w:ascii="Verdana" w:hAnsi="Verdana" w:cs="Verdana"/>
        </w:rPr>
      </w:pPr>
    </w:p>
    <w:p w:rsidR="00C83716" w:rsidRDefault="00C83716" w:rsidP="00C83716">
      <w:pPr>
        <w:pStyle w:val="Sangranegativadeprimeralnea"/>
        <w:tabs>
          <w:tab w:val="clear" w:pos="1701"/>
          <w:tab w:val="left" w:pos="1440"/>
        </w:tabs>
        <w:spacing w:after="0"/>
        <w:ind w:left="0" w:firstLine="0"/>
        <w:jc w:val="both"/>
        <w:rPr>
          <w:rFonts w:ascii="Verdana" w:hAnsi="Verdana" w:cs="Verdana"/>
        </w:rPr>
      </w:pPr>
    </w:p>
    <w:p w:rsidR="00C83716" w:rsidRPr="003D6710" w:rsidRDefault="00C83716" w:rsidP="00C83716">
      <w:pPr>
        <w:pStyle w:val="Sangranegativadeprimeralnea"/>
        <w:tabs>
          <w:tab w:val="clear" w:pos="1701"/>
          <w:tab w:val="left" w:pos="1440"/>
        </w:tabs>
        <w:spacing w:after="0"/>
        <w:ind w:left="0" w:firstLine="0"/>
        <w:jc w:val="both"/>
        <w:rPr>
          <w:rFonts w:ascii="Verdana" w:hAnsi="Verdana" w:cs="Verdana"/>
        </w:rPr>
      </w:pPr>
    </w:p>
    <w:p w:rsidR="00C83716" w:rsidRPr="003D55D5" w:rsidRDefault="00C83716" w:rsidP="00C83716">
      <w:pPr>
        <w:numPr>
          <w:ilvl w:val="0"/>
          <w:numId w:val="30"/>
        </w:numPr>
        <w:tabs>
          <w:tab w:val="clear" w:pos="1065"/>
          <w:tab w:val="num" w:pos="570"/>
        </w:tabs>
        <w:suppressAutoHyphens/>
        <w:ind w:hanging="1065"/>
        <w:rPr>
          <w:rFonts w:ascii="Verdana" w:hAnsi="Verdana" w:cs="Verdana"/>
          <w:b/>
          <w:u w:val="single"/>
        </w:rPr>
      </w:pPr>
      <w:r w:rsidRPr="003D55D5">
        <w:rPr>
          <w:rFonts w:ascii="Verdana" w:hAnsi="Verdana"/>
          <w:b/>
        </w:rPr>
        <w:t xml:space="preserve">DIRECCIÓN GENERAL DE </w:t>
      </w:r>
      <w:r>
        <w:rPr>
          <w:rFonts w:ascii="Verdana" w:hAnsi="Verdana"/>
          <w:b/>
        </w:rPr>
        <w:t>CATASTRO</w:t>
      </w:r>
    </w:p>
    <w:p w:rsidR="00C83716" w:rsidRDefault="00C83716" w:rsidP="00C83716">
      <w:pPr>
        <w:pStyle w:val="Textoindependiente"/>
        <w:tabs>
          <w:tab w:val="left" w:pos="1440"/>
        </w:tabs>
        <w:spacing w:after="0"/>
        <w:jc w:val="both"/>
        <w:rPr>
          <w:rFonts w:ascii="Verdana" w:hAnsi="Verdana" w:cs="Verdana"/>
          <w:lang w:val="es-ES"/>
        </w:rPr>
      </w:pPr>
    </w:p>
    <w:p w:rsidR="00C83716" w:rsidRPr="003D6710" w:rsidRDefault="00C83716" w:rsidP="00C83716">
      <w:pPr>
        <w:pStyle w:val="Textoindependiente"/>
        <w:tabs>
          <w:tab w:val="left" w:pos="1440"/>
        </w:tabs>
        <w:spacing w:after="0"/>
        <w:jc w:val="both"/>
        <w:rPr>
          <w:rFonts w:ascii="Verdana" w:hAnsi="Verdana" w:cs="Verdana"/>
        </w:rPr>
      </w:pPr>
      <w:r>
        <w:rPr>
          <w:rFonts w:ascii="Verdana" w:hAnsi="Verdana" w:cs="Verdana"/>
        </w:rPr>
        <w:tab/>
        <w:t>Para lograr mejorar el sistema de información catastral de la  DGC de la Administración Tributaria Mendoza, se están realizando las siguientes acciones:</w:t>
      </w:r>
    </w:p>
    <w:p w:rsidR="00C83716" w:rsidRDefault="00C83716" w:rsidP="00C83716">
      <w:pPr>
        <w:pStyle w:val="Sangradetextonormal"/>
        <w:tabs>
          <w:tab w:val="left" w:pos="1440"/>
        </w:tabs>
        <w:spacing w:after="0"/>
        <w:ind w:left="0" w:firstLine="0"/>
        <w:jc w:val="both"/>
        <w:rPr>
          <w:rFonts w:ascii="Verdana" w:hAnsi="Verdana" w:cs="Verdana"/>
        </w:rPr>
      </w:pPr>
    </w:p>
    <w:p w:rsidR="00C83716" w:rsidRPr="000D36BE" w:rsidRDefault="00C83716" w:rsidP="00C83716">
      <w:pPr>
        <w:pStyle w:val="Sangradetextonormal"/>
        <w:tabs>
          <w:tab w:val="left" w:pos="1440"/>
        </w:tabs>
        <w:spacing w:after="0"/>
        <w:ind w:left="0" w:firstLine="0"/>
        <w:jc w:val="both"/>
        <w:rPr>
          <w:rFonts w:ascii="Verdana" w:hAnsi="Verdana" w:cs="Verdana"/>
        </w:rPr>
      </w:pPr>
      <w:r>
        <w:rPr>
          <w:rFonts w:ascii="Verdana" w:hAnsi="Verdana" w:cs="Verdana"/>
        </w:rPr>
        <w:tab/>
        <w:t>Se comenzó con la digitalización de los planos históricos a través de la licitación llevamos hasta la fecha 57.721 planos ya procesados y verificados con la Dirección de Informática y cargados al Banco.</w:t>
      </w:r>
    </w:p>
    <w:p w:rsidR="00C83716" w:rsidRPr="003D55D5" w:rsidRDefault="00C83716" w:rsidP="00C83716">
      <w:pPr>
        <w:pStyle w:val="Sangradetextonormal"/>
        <w:tabs>
          <w:tab w:val="left" w:pos="1440"/>
        </w:tabs>
        <w:spacing w:after="0"/>
        <w:ind w:left="0" w:firstLine="0"/>
        <w:jc w:val="both"/>
        <w:rPr>
          <w:rFonts w:ascii="Verdana" w:hAnsi="Verdana" w:cs="Verdana"/>
        </w:rPr>
      </w:pPr>
      <w:r>
        <w:rPr>
          <w:rFonts w:ascii="Verdana" w:hAnsi="Verdana" w:cs="Verdana"/>
        </w:rPr>
        <w:tab/>
      </w:r>
    </w:p>
    <w:p w:rsidR="00C83716" w:rsidRPr="0013746B" w:rsidRDefault="00C83716" w:rsidP="00C83716">
      <w:pPr>
        <w:pStyle w:val="Sangradetextonormal"/>
        <w:tabs>
          <w:tab w:val="left" w:pos="1440"/>
        </w:tabs>
        <w:spacing w:after="0"/>
        <w:ind w:left="0" w:firstLine="0"/>
        <w:jc w:val="both"/>
        <w:rPr>
          <w:rFonts w:ascii="Courier New" w:hAnsi="Courier New" w:cs="Courier New"/>
          <w:sz w:val="20"/>
          <w:lang w:val="es-AR" w:eastAsia="es-AR"/>
        </w:rPr>
      </w:pPr>
      <w:r>
        <w:rPr>
          <w:rFonts w:ascii="Verdana" w:hAnsi="Verdana" w:cs="Verdana"/>
        </w:rPr>
        <w:tab/>
      </w:r>
    </w:p>
    <w:p w:rsidR="00C83716" w:rsidRDefault="00C83716" w:rsidP="00C83716">
      <w:pPr>
        <w:pStyle w:val="Sangranegativadeprimeralnea"/>
        <w:tabs>
          <w:tab w:val="clear" w:pos="1701"/>
          <w:tab w:val="left" w:pos="1440"/>
        </w:tabs>
        <w:spacing w:after="0"/>
        <w:ind w:left="0" w:firstLine="0"/>
        <w:jc w:val="both"/>
        <w:rPr>
          <w:rFonts w:ascii="Verdana" w:hAnsi="Verdana" w:cs="Verdana"/>
        </w:rPr>
      </w:pPr>
      <w:r>
        <w:rPr>
          <w:rFonts w:ascii="Verdana" w:hAnsi="Verdana" w:cs="Verdana"/>
        </w:rPr>
        <w:tab/>
        <w:t>Procedimientos terrestres de fiscalización y aéreos a través del DRONE unidad autónoma de vuelo que nos posibilita hacer en forma puntual seguimiento del crecimiento urbano de la Provincia.</w:t>
      </w:r>
    </w:p>
    <w:p w:rsidR="00C83716" w:rsidRDefault="00C83716" w:rsidP="00C83716">
      <w:pPr>
        <w:pStyle w:val="Sangranegativadeprimeralnea"/>
        <w:tabs>
          <w:tab w:val="clear" w:pos="1701"/>
          <w:tab w:val="left" w:pos="1440"/>
        </w:tabs>
        <w:spacing w:after="0"/>
        <w:ind w:left="0" w:firstLine="0"/>
        <w:jc w:val="both"/>
        <w:rPr>
          <w:rFonts w:ascii="Verdana" w:hAnsi="Verdana" w:cs="Verdana"/>
        </w:rPr>
      </w:pPr>
    </w:p>
    <w:p w:rsidR="00C83716" w:rsidRDefault="00C83716" w:rsidP="00C83716">
      <w:pPr>
        <w:pStyle w:val="Sangranegativadeprimeralnea"/>
        <w:tabs>
          <w:tab w:val="clear" w:pos="1701"/>
          <w:tab w:val="left" w:pos="1440"/>
        </w:tabs>
        <w:spacing w:after="0"/>
        <w:ind w:left="0" w:firstLine="0"/>
        <w:jc w:val="both"/>
        <w:rPr>
          <w:rFonts w:ascii="Verdana" w:hAnsi="Verdana" w:cs="Verdana"/>
        </w:rPr>
      </w:pPr>
      <w:r>
        <w:rPr>
          <w:rFonts w:ascii="Verdana" w:hAnsi="Verdana" w:cs="Verdana"/>
        </w:rPr>
        <w:t>Procesos de Información:</w:t>
      </w:r>
    </w:p>
    <w:p w:rsidR="00C83716" w:rsidRDefault="00C83716" w:rsidP="00C83716">
      <w:pPr>
        <w:pStyle w:val="Sangranegativadeprimeralnea"/>
        <w:tabs>
          <w:tab w:val="clear" w:pos="1701"/>
          <w:tab w:val="left" w:pos="1440"/>
        </w:tabs>
        <w:spacing w:after="0"/>
        <w:ind w:left="0" w:firstLine="0"/>
        <w:jc w:val="both"/>
        <w:rPr>
          <w:rFonts w:ascii="Verdana" w:hAnsi="Verdana" w:cs="Verdana"/>
        </w:rPr>
      </w:pPr>
    </w:p>
    <w:p w:rsidR="00C83716" w:rsidRPr="004B7CEE" w:rsidRDefault="00C83716" w:rsidP="00C83716">
      <w:pPr>
        <w:rPr>
          <w:rFonts w:ascii="Arial" w:hAnsi="Arial" w:cs="Arial"/>
          <w:b/>
          <w:bCs/>
          <w:sz w:val="18"/>
          <w:szCs w:val="18"/>
          <w:u w:val="single"/>
        </w:rPr>
      </w:pPr>
      <w:r w:rsidRPr="004B7CEE">
        <w:rPr>
          <w:rFonts w:ascii="Arial" w:hAnsi="Arial" w:cs="Arial"/>
          <w:b/>
          <w:bCs/>
          <w:sz w:val="18"/>
          <w:szCs w:val="18"/>
          <w:u w:val="single"/>
        </w:rPr>
        <w:t xml:space="preserve">1- Procesos de Fiscalización Aéreos y Terrestres de la DGC </w:t>
      </w:r>
    </w:p>
    <w:p w:rsidR="00C83716" w:rsidRPr="003D6710" w:rsidRDefault="00C83716" w:rsidP="00C83716">
      <w:pPr>
        <w:pStyle w:val="Sangranegativadeprimeralnea"/>
        <w:tabs>
          <w:tab w:val="clear" w:pos="1701"/>
          <w:tab w:val="left" w:pos="1440"/>
        </w:tabs>
        <w:spacing w:after="0"/>
        <w:ind w:left="0" w:firstLine="0"/>
        <w:jc w:val="both"/>
        <w:rPr>
          <w:rFonts w:ascii="Verdana" w:hAnsi="Verdana" w:cs="Verdana"/>
        </w:rPr>
      </w:pPr>
    </w:p>
    <w:tbl>
      <w:tblPr>
        <w:tblW w:w="9352" w:type="dxa"/>
        <w:tblInd w:w="70" w:type="dxa"/>
        <w:tblCellMar>
          <w:left w:w="70" w:type="dxa"/>
          <w:right w:w="70" w:type="dxa"/>
        </w:tblCellMar>
        <w:tblLook w:val="00A0"/>
      </w:tblPr>
      <w:tblGrid>
        <w:gridCol w:w="2672"/>
        <w:gridCol w:w="1670"/>
        <w:gridCol w:w="1670"/>
        <w:gridCol w:w="1670"/>
        <w:gridCol w:w="1670"/>
      </w:tblGrid>
      <w:tr w:rsidR="00C83716" w:rsidRPr="00CE3D97" w:rsidTr="00570FFC">
        <w:trPr>
          <w:trHeight w:val="1230"/>
        </w:trPr>
        <w:tc>
          <w:tcPr>
            <w:tcW w:w="2672" w:type="dxa"/>
            <w:tcBorders>
              <w:top w:val="single" w:sz="4" w:space="0" w:color="auto"/>
              <w:left w:val="single" w:sz="4" w:space="0" w:color="auto"/>
              <w:bottom w:val="single" w:sz="4" w:space="0" w:color="auto"/>
              <w:right w:val="single" w:sz="4" w:space="0" w:color="auto"/>
            </w:tcBorders>
            <w:shd w:val="clear" w:color="000000" w:fill="C0C0C0"/>
            <w:vAlign w:val="center"/>
          </w:tcPr>
          <w:p w:rsidR="00C83716" w:rsidRPr="00F60A95" w:rsidRDefault="00C83716" w:rsidP="00570FFC">
            <w:pPr>
              <w:jc w:val="center"/>
              <w:rPr>
                <w:rFonts w:ascii="Arial" w:hAnsi="Arial" w:cs="Arial"/>
                <w:b/>
                <w:bCs/>
                <w:sz w:val="18"/>
                <w:szCs w:val="18"/>
              </w:rPr>
            </w:pPr>
          </w:p>
        </w:tc>
        <w:tc>
          <w:tcPr>
            <w:tcW w:w="1670" w:type="dxa"/>
            <w:tcBorders>
              <w:top w:val="single" w:sz="4" w:space="0" w:color="auto"/>
              <w:left w:val="nil"/>
              <w:bottom w:val="single" w:sz="4" w:space="0" w:color="auto"/>
              <w:right w:val="single" w:sz="4" w:space="0" w:color="auto"/>
            </w:tcBorders>
            <w:shd w:val="clear" w:color="000000" w:fill="C0C0C0"/>
            <w:noWrap/>
            <w:vAlign w:val="center"/>
          </w:tcPr>
          <w:p w:rsidR="00C83716" w:rsidRDefault="00C83716" w:rsidP="00570FFC">
            <w:pPr>
              <w:jc w:val="center"/>
              <w:rPr>
                <w:rFonts w:ascii="Arial" w:hAnsi="Arial" w:cs="Arial"/>
                <w:b/>
                <w:bCs/>
                <w:sz w:val="20"/>
              </w:rPr>
            </w:pPr>
            <w:r>
              <w:rPr>
                <w:rFonts w:ascii="Arial" w:hAnsi="Arial" w:cs="Arial"/>
                <w:b/>
                <w:bCs/>
                <w:sz w:val="20"/>
              </w:rPr>
              <w:t>Julio-15</w:t>
            </w:r>
          </w:p>
        </w:tc>
        <w:tc>
          <w:tcPr>
            <w:tcW w:w="1670" w:type="dxa"/>
            <w:tcBorders>
              <w:top w:val="single" w:sz="4" w:space="0" w:color="auto"/>
              <w:left w:val="nil"/>
              <w:bottom w:val="single" w:sz="4" w:space="0" w:color="auto"/>
              <w:right w:val="single" w:sz="4" w:space="0" w:color="auto"/>
            </w:tcBorders>
            <w:shd w:val="clear" w:color="000000" w:fill="C0C0C0"/>
            <w:noWrap/>
            <w:vAlign w:val="center"/>
          </w:tcPr>
          <w:p w:rsidR="00C83716" w:rsidRDefault="00C83716" w:rsidP="00570FFC">
            <w:pPr>
              <w:jc w:val="center"/>
              <w:rPr>
                <w:rFonts w:ascii="Arial" w:hAnsi="Arial" w:cs="Arial"/>
                <w:b/>
                <w:bCs/>
                <w:sz w:val="20"/>
              </w:rPr>
            </w:pPr>
            <w:r>
              <w:rPr>
                <w:rFonts w:ascii="Arial" w:hAnsi="Arial" w:cs="Arial"/>
                <w:b/>
                <w:bCs/>
                <w:sz w:val="20"/>
              </w:rPr>
              <w:t>Agosto-15</w:t>
            </w:r>
          </w:p>
        </w:tc>
        <w:tc>
          <w:tcPr>
            <w:tcW w:w="1670" w:type="dxa"/>
            <w:tcBorders>
              <w:top w:val="single" w:sz="4" w:space="0" w:color="auto"/>
              <w:left w:val="nil"/>
              <w:bottom w:val="single" w:sz="4" w:space="0" w:color="auto"/>
              <w:right w:val="single" w:sz="4" w:space="0" w:color="auto"/>
            </w:tcBorders>
            <w:shd w:val="clear" w:color="000000" w:fill="C0C0C0"/>
            <w:noWrap/>
            <w:vAlign w:val="center"/>
          </w:tcPr>
          <w:p w:rsidR="00C83716" w:rsidRDefault="00C83716" w:rsidP="00570FFC">
            <w:pPr>
              <w:jc w:val="center"/>
              <w:rPr>
                <w:rFonts w:ascii="Arial" w:hAnsi="Arial" w:cs="Arial"/>
                <w:b/>
                <w:bCs/>
                <w:sz w:val="20"/>
              </w:rPr>
            </w:pPr>
            <w:r>
              <w:rPr>
                <w:rFonts w:ascii="Arial" w:hAnsi="Arial" w:cs="Arial"/>
                <w:b/>
                <w:bCs/>
                <w:sz w:val="20"/>
              </w:rPr>
              <w:t>Septiembre-15</w:t>
            </w:r>
          </w:p>
        </w:tc>
        <w:tc>
          <w:tcPr>
            <w:tcW w:w="1670" w:type="dxa"/>
            <w:tcBorders>
              <w:top w:val="single" w:sz="4" w:space="0" w:color="auto"/>
              <w:left w:val="nil"/>
              <w:bottom w:val="single" w:sz="4" w:space="0" w:color="auto"/>
              <w:right w:val="single" w:sz="4" w:space="0" w:color="auto"/>
            </w:tcBorders>
            <w:shd w:val="clear" w:color="000000" w:fill="C0C0C0"/>
            <w:vAlign w:val="center"/>
          </w:tcPr>
          <w:p w:rsidR="00C83716" w:rsidRPr="00F60A95" w:rsidRDefault="00C83716" w:rsidP="00570FFC">
            <w:pPr>
              <w:jc w:val="center"/>
              <w:rPr>
                <w:rFonts w:ascii="Arial" w:hAnsi="Arial" w:cs="Arial"/>
                <w:b/>
                <w:bCs/>
                <w:sz w:val="18"/>
                <w:szCs w:val="18"/>
              </w:rPr>
            </w:pPr>
            <w:r w:rsidRPr="00F60A95">
              <w:rPr>
                <w:rFonts w:ascii="Arial" w:hAnsi="Arial" w:cs="Arial"/>
                <w:b/>
                <w:bCs/>
                <w:sz w:val="18"/>
                <w:szCs w:val="18"/>
              </w:rPr>
              <w:t xml:space="preserve">TOTAL  </w:t>
            </w:r>
            <w:r>
              <w:rPr>
                <w:rFonts w:ascii="Arial" w:hAnsi="Arial" w:cs="Arial"/>
                <w:b/>
                <w:bCs/>
                <w:sz w:val="18"/>
                <w:szCs w:val="18"/>
              </w:rPr>
              <w:t xml:space="preserve">3er </w:t>
            </w:r>
            <w:r w:rsidRPr="00F60A95">
              <w:rPr>
                <w:rFonts w:ascii="Arial" w:hAnsi="Arial" w:cs="Arial"/>
                <w:b/>
                <w:bCs/>
                <w:sz w:val="18"/>
                <w:szCs w:val="18"/>
              </w:rPr>
              <w:t xml:space="preserve"> TRIMESTRE 201</w:t>
            </w:r>
            <w:r>
              <w:rPr>
                <w:rFonts w:ascii="Arial" w:hAnsi="Arial" w:cs="Arial"/>
                <w:b/>
                <w:bCs/>
                <w:sz w:val="18"/>
                <w:szCs w:val="18"/>
              </w:rPr>
              <w:t>5</w:t>
            </w:r>
          </w:p>
        </w:tc>
      </w:tr>
      <w:tr w:rsidR="00C83716" w:rsidRPr="00CE3D97" w:rsidTr="00570FFC">
        <w:trPr>
          <w:trHeight w:val="591"/>
        </w:trPr>
        <w:tc>
          <w:tcPr>
            <w:tcW w:w="2672" w:type="dxa"/>
            <w:tcBorders>
              <w:top w:val="nil"/>
              <w:left w:val="single" w:sz="4" w:space="0" w:color="auto"/>
              <w:bottom w:val="single" w:sz="4" w:space="0" w:color="auto"/>
              <w:right w:val="single" w:sz="4" w:space="0" w:color="auto"/>
            </w:tcBorders>
            <w:noWrap/>
            <w:vAlign w:val="bottom"/>
          </w:tcPr>
          <w:p w:rsidR="00C83716" w:rsidRPr="00F60A95" w:rsidRDefault="00C83716" w:rsidP="00570FFC">
            <w:pPr>
              <w:jc w:val="center"/>
              <w:rPr>
                <w:rFonts w:ascii="Arial" w:hAnsi="Arial" w:cs="Arial"/>
                <w:sz w:val="18"/>
                <w:szCs w:val="18"/>
              </w:rPr>
            </w:pPr>
            <w:r>
              <w:rPr>
                <w:rFonts w:ascii="Arial" w:hAnsi="Arial" w:cs="Arial"/>
                <w:sz w:val="18"/>
                <w:szCs w:val="18"/>
              </w:rPr>
              <w:t>M2 Relevados</w:t>
            </w:r>
          </w:p>
        </w:tc>
        <w:tc>
          <w:tcPr>
            <w:tcW w:w="1670" w:type="dxa"/>
            <w:tcBorders>
              <w:top w:val="nil"/>
              <w:left w:val="nil"/>
              <w:bottom w:val="single" w:sz="4" w:space="0" w:color="auto"/>
              <w:right w:val="single" w:sz="4" w:space="0" w:color="auto"/>
            </w:tcBorders>
            <w:noWrap/>
            <w:vAlign w:val="bottom"/>
          </w:tcPr>
          <w:p w:rsidR="00C83716" w:rsidRDefault="00C83716" w:rsidP="00570FFC">
            <w:pPr>
              <w:jc w:val="center"/>
              <w:rPr>
                <w:rFonts w:ascii="Arial" w:hAnsi="Arial" w:cs="Arial"/>
                <w:sz w:val="20"/>
              </w:rPr>
            </w:pPr>
            <w:r>
              <w:rPr>
                <w:rFonts w:ascii="Arial" w:hAnsi="Arial" w:cs="Arial"/>
                <w:sz w:val="20"/>
              </w:rPr>
              <w:t>118.671</w:t>
            </w:r>
          </w:p>
        </w:tc>
        <w:tc>
          <w:tcPr>
            <w:tcW w:w="1670" w:type="dxa"/>
            <w:tcBorders>
              <w:top w:val="nil"/>
              <w:left w:val="nil"/>
              <w:bottom w:val="single" w:sz="4" w:space="0" w:color="auto"/>
              <w:right w:val="single" w:sz="4" w:space="0" w:color="auto"/>
            </w:tcBorders>
            <w:noWrap/>
            <w:vAlign w:val="bottom"/>
          </w:tcPr>
          <w:p w:rsidR="00C83716" w:rsidRDefault="00C83716" w:rsidP="00570FFC">
            <w:pPr>
              <w:jc w:val="center"/>
              <w:rPr>
                <w:rFonts w:ascii="Arial" w:hAnsi="Arial" w:cs="Arial"/>
                <w:sz w:val="20"/>
              </w:rPr>
            </w:pPr>
            <w:r>
              <w:rPr>
                <w:rFonts w:ascii="Arial" w:hAnsi="Arial" w:cs="Arial"/>
                <w:sz w:val="20"/>
              </w:rPr>
              <w:t>42.372</w:t>
            </w:r>
          </w:p>
        </w:tc>
        <w:tc>
          <w:tcPr>
            <w:tcW w:w="1670" w:type="dxa"/>
            <w:tcBorders>
              <w:top w:val="nil"/>
              <w:left w:val="nil"/>
              <w:bottom w:val="single" w:sz="4" w:space="0" w:color="auto"/>
              <w:right w:val="single" w:sz="4" w:space="0" w:color="auto"/>
            </w:tcBorders>
            <w:noWrap/>
            <w:vAlign w:val="bottom"/>
          </w:tcPr>
          <w:p w:rsidR="00C83716" w:rsidRDefault="00C83716" w:rsidP="00570FFC">
            <w:pPr>
              <w:jc w:val="center"/>
              <w:rPr>
                <w:rFonts w:ascii="Arial" w:hAnsi="Arial" w:cs="Arial"/>
                <w:sz w:val="20"/>
              </w:rPr>
            </w:pPr>
            <w:r>
              <w:rPr>
                <w:rFonts w:ascii="Arial" w:hAnsi="Arial" w:cs="Arial"/>
                <w:sz w:val="20"/>
              </w:rPr>
              <w:t>72.180</w:t>
            </w:r>
          </w:p>
        </w:tc>
        <w:tc>
          <w:tcPr>
            <w:tcW w:w="1670" w:type="dxa"/>
            <w:tcBorders>
              <w:top w:val="nil"/>
              <w:left w:val="nil"/>
              <w:bottom w:val="single" w:sz="4" w:space="0" w:color="auto"/>
              <w:right w:val="single" w:sz="4" w:space="0" w:color="auto"/>
            </w:tcBorders>
            <w:noWrap/>
            <w:vAlign w:val="bottom"/>
          </w:tcPr>
          <w:p w:rsidR="00C83716" w:rsidRPr="004F08DD" w:rsidRDefault="00C83716" w:rsidP="00570FFC">
            <w:pPr>
              <w:jc w:val="center"/>
              <w:rPr>
                <w:rFonts w:ascii="Arial" w:hAnsi="Arial" w:cs="Arial"/>
                <w:bCs/>
                <w:sz w:val="20"/>
              </w:rPr>
            </w:pPr>
            <w:r>
              <w:rPr>
                <w:rFonts w:ascii="Arial" w:hAnsi="Arial" w:cs="Arial"/>
                <w:bCs/>
                <w:sz w:val="20"/>
              </w:rPr>
              <w:t>233.223</w:t>
            </w:r>
          </w:p>
        </w:tc>
      </w:tr>
      <w:tr w:rsidR="00C83716" w:rsidRPr="00CE3D97" w:rsidTr="00570FFC">
        <w:trPr>
          <w:trHeight w:val="557"/>
        </w:trPr>
        <w:tc>
          <w:tcPr>
            <w:tcW w:w="2672" w:type="dxa"/>
            <w:tcBorders>
              <w:top w:val="nil"/>
              <w:left w:val="single" w:sz="4" w:space="0" w:color="auto"/>
              <w:bottom w:val="single" w:sz="4" w:space="0" w:color="auto"/>
              <w:right w:val="single" w:sz="4" w:space="0" w:color="auto"/>
            </w:tcBorders>
            <w:noWrap/>
            <w:vAlign w:val="bottom"/>
          </w:tcPr>
          <w:p w:rsidR="00C83716" w:rsidRPr="00F60A95" w:rsidRDefault="00C83716" w:rsidP="00570FFC">
            <w:pPr>
              <w:jc w:val="center"/>
              <w:rPr>
                <w:rFonts w:ascii="Arial" w:hAnsi="Arial" w:cs="Arial"/>
                <w:sz w:val="18"/>
                <w:szCs w:val="18"/>
              </w:rPr>
            </w:pPr>
            <w:r>
              <w:rPr>
                <w:rFonts w:ascii="Arial" w:hAnsi="Arial" w:cs="Arial"/>
                <w:sz w:val="18"/>
                <w:szCs w:val="18"/>
              </w:rPr>
              <w:t>Incrementos de  Avalúos</w:t>
            </w:r>
          </w:p>
        </w:tc>
        <w:tc>
          <w:tcPr>
            <w:tcW w:w="1670" w:type="dxa"/>
            <w:tcBorders>
              <w:top w:val="nil"/>
              <w:left w:val="nil"/>
              <w:bottom w:val="single" w:sz="4" w:space="0" w:color="auto"/>
              <w:right w:val="single" w:sz="4" w:space="0" w:color="auto"/>
            </w:tcBorders>
            <w:noWrap/>
            <w:vAlign w:val="bottom"/>
          </w:tcPr>
          <w:p w:rsidR="00C83716" w:rsidRDefault="00C83716" w:rsidP="00570FFC">
            <w:pPr>
              <w:jc w:val="center"/>
              <w:rPr>
                <w:rFonts w:ascii="Arial" w:hAnsi="Arial" w:cs="Arial"/>
                <w:sz w:val="20"/>
              </w:rPr>
            </w:pPr>
            <w:r>
              <w:rPr>
                <w:rFonts w:ascii="Arial" w:hAnsi="Arial" w:cs="Arial"/>
                <w:sz w:val="20"/>
              </w:rPr>
              <w:t>137.741.455</w:t>
            </w:r>
          </w:p>
        </w:tc>
        <w:tc>
          <w:tcPr>
            <w:tcW w:w="1670" w:type="dxa"/>
            <w:tcBorders>
              <w:top w:val="nil"/>
              <w:left w:val="nil"/>
              <w:bottom w:val="single" w:sz="4" w:space="0" w:color="auto"/>
              <w:right w:val="single" w:sz="4" w:space="0" w:color="auto"/>
            </w:tcBorders>
            <w:noWrap/>
            <w:vAlign w:val="bottom"/>
          </w:tcPr>
          <w:p w:rsidR="00C83716" w:rsidRDefault="00C83716" w:rsidP="00570FFC">
            <w:pPr>
              <w:jc w:val="center"/>
              <w:rPr>
                <w:rFonts w:ascii="Arial" w:hAnsi="Arial" w:cs="Arial"/>
                <w:sz w:val="20"/>
              </w:rPr>
            </w:pPr>
            <w:r>
              <w:rPr>
                <w:rFonts w:ascii="Arial" w:hAnsi="Arial" w:cs="Arial"/>
                <w:sz w:val="20"/>
              </w:rPr>
              <w:t>66.582.472</w:t>
            </w:r>
          </w:p>
        </w:tc>
        <w:tc>
          <w:tcPr>
            <w:tcW w:w="1670" w:type="dxa"/>
            <w:tcBorders>
              <w:top w:val="nil"/>
              <w:left w:val="nil"/>
              <w:bottom w:val="single" w:sz="4" w:space="0" w:color="auto"/>
              <w:right w:val="single" w:sz="4" w:space="0" w:color="auto"/>
            </w:tcBorders>
            <w:noWrap/>
            <w:vAlign w:val="bottom"/>
          </w:tcPr>
          <w:p w:rsidR="00C83716" w:rsidRDefault="00C83716" w:rsidP="00570FFC">
            <w:pPr>
              <w:jc w:val="center"/>
              <w:rPr>
                <w:rFonts w:ascii="Arial" w:hAnsi="Arial" w:cs="Arial"/>
                <w:sz w:val="20"/>
              </w:rPr>
            </w:pPr>
            <w:r>
              <w:rPr>
                <w:rFonts w:ascii="Arial" w:hAnsi="Arial" w:cs="Arial"/>
                <w:sz w:val="20"/>
              </w:rPr>
              <w:t>147.896.451</w:t>
            </w:r>
          </w:p>
        </w:tc>
        <w:tc>
          <w:tcPr>
            <w:tcW w:w="1670" w:type="dxa"/>
            <w:tcBorders>
              <w:top w:val="nil"/>
              <w:left w:val="nil"/>
              <w:bottom w:val="single" w:sz="4" w:space="0" w:color="auto"/>
              <w:right w:val="single" w:sz="4" w:space="0" w:color="auto"/>
            </w:tcBorders>
            <w:noWrap/>
            <w:vAlign w:val="bottom"/>
          </w:tcPr>
          <w:p w:rsidR="00C83716" w:rsidRPr="004F08DD" w:rsidRDefault="00C83716" w:rsidP="00570FFC">
            <w:pPr>
              <w:jc w:val="center"/>
              <w:rPr>
                <w:rFonts w:ascii="Arial" w:hAnsi="Arial" w:cs="Arial"/>
                <w:bCs/>
                <w:sz w:val="20"/>
              </w:rPr>
            </w:pPr>
            <w:r>
              <w:rPr>
                <w:rFonts w:ascii="Arial" w:hAnsi="Arial" w:cs="Arial"/>
                <w:bCs/>
                <w:sz w:val="20"/>
              </w:rPr>
              <w:t>352.220.378</w:t>
            </w:r>
          </w:p>
        </w:tc>
      </w:tr>
    </w:tbl>
    <w:p w:rsidR="00C83716" w:rsidRDefault="00C83716" w:rsidP="00C83716">
      <w:pPr>
        <w:rPr>
          <w:rFonts w:ascii="Arial" w:hAnsi="Arial" w:cs="Arial"/>
          <w:b/>
          <w:bCs/>
          <w:sz w:val="18"/>
          <w:szCs w:val="18"/>
          <w:u w:val="single"/>
        </w:rPr>
      </w:pPr>
    </w:p>
    <w:p w:rsidR="00C83716" w:rsidRDefault="00C83716" w:rsidP="00C83716">
      <w:pPr>
        <w:rPr>
          <w:rFonts w:ascii="Arial" w:hAnsi="Arial" w:cs="Arial"/>
          <w:b/>
          <w:bCs/>
          <w:sz w:val="18"/>
          <w:szCs w:val="18"/>
          <w:u w:val="single"/>
        </w:rPr>
      </w:pPr>
    </w:p>
    <w:p w:rsidR="00C83716" w:rsidRDefault="00C83716" w:rsidP="00C83716">
      <w:pPr>
        <w:rPr>
          <w:rFonts w:ascii="Arial" w:hAnsi="Arial" w:cs="Arial"/>
          <w:b/>
          <w:bCs/>
          <w:sz w:val="18"/>
          <w:szCs w:val="18"/>
          <w:u w:val="single"/>
        </w:rPr>
      </w:pPr>
    </w:p>
    <w:p w:rsidR="00C83716" w:rsidRDefault="00C83716" w:rsidP="00C83716">
      <w:pPr>
        <w:rPr>
          <w:rFonts w:ascii="Arial" w:hAnsi="Arial" w:cs="Arial"/>
          <w:b/>
          <w:bCs/>
          <w:sz w:val="18"/>
          <w:szCs w:val="18"/>
          <w:u w:val="single"/>
        </w:rPr>
      </w:pPr>
      <w:r>
        <w:rPr>
          <w:rFonts w:ascii="Arial" w:hAnsi="Arial" w:cs="Arial"/>
          <w:b/>
          <w:bCs/>
          <w:sz w:val="18"/>
          <w:szCs w:val="18"/>
          <w:u w:val="single"/>
        </w:rPr>
        <w:lastRenderedPageBreak/>
        <w:t>2- Procesos de Digitalización de planos activos:</w:t>
      </w:r>
    </w:p>
    <w:p w:rsidR="00C83716" w:rsidRDefault="00C83716" w:rsidP="00C83716">
      <w:pPr>
        <w:rPr>
          <w:rFonts w:ascii="Arial" w:hAnsi="Arial" w:cs="Arial"/>
          <w:b/>
          <w:bCs/>
          <w:sz w:val="18"/>
          <w:szCs w:val="18"/>
          <w:u w:val="single"/>
        </w:rPr>
      </w:pPr>
    </w:p>
    <w:p w:rsidR="00C83716" w:rsidRDefault="00C83716" w:rsidP="00C83716">
      <w:pPr>
        <w:rPr>
          <w:rFonts w:ascii="Arial" w:hAnsi="Arial" w:cs="Arial"/>
          <w:b/>
          <w:bCs/>
          <w:sz w:val="18"/>
          <w:szCs w:val="18"/>
        </w:rPr>
      </w:pPr>
      <w:r>
        <w:rPr>
          <w:rFonts w:ascii="Arial" w:hAnsi="Arial" w:cs="Arial"/>
          <w:b/>
          <w:bCs/>
          <w:sz w:val="18"/>
          <w:szCs w:val="18"/>
        </w:rPr>
        <w:t>Mes de Julio</w:t>
      </w:r>
      <w:r w:rsidRPr="00B771EA">
        <w:rPr>
          <w:rFonts w:ascii="Arial" w:hAnsi="Arial" w:cs="Arial"/>
          <w:b/>
          <w:bCs/>
          <w:sz w:val="18"/>
          <w:szCs w:val="18"/>
        </w:rPr>
        <w:t xml:space="preserve"> del 2015</w:t>
      </w:r>
      <w:r>
        <w:rPr>
          <w:rFonts w:ascii="Arial" w:hAnsi="Arial" w:cs="Arial"/>
          <w:b/>
          <w:bCs/>
          <w:sz w:val="18"/>
          <w:szCs w:val="18"/>
        </w:rPr>
        <w:t xml:space="preserve">   </w:t>
      </w:r>
      <w:r w:rsidRPr="00B771EA">
        <w:rPr>
          <w:rFonts w:ascii="Arial" w:hAnsi="Arial" w:cs="Arial"/>
          <w:b/>
          <w:bCs/>
          <w:sz w:val="18"/>
          <w:szCs w:val="18"/>
        </w:rPr>
        <w:t xml:space="preserve"> : </w:t>
      </w:r>
      <w:r>
        <w:rPr>
          <w:rFonts w:ascii="Arial" w:hAnsi="Arial" w:cs="Arial"/>
          <w:b/>
          <w:bCs/>
          <w:sz w:val="18"/>
          <w:szCs w:val="18"/>
        </w:rPr>
        <w:t xml:space="preserve">          </w:t>
      </w:r>
      <w:r w:rsidRPr="00B771EA">
        <w:rPr>
          <w:rFonts w:ascii="Arial" w:hAnsi="Arial" w:cs="Arial"/>
          <w:b/>
          <w:bCs/>
          <w:sz w:val="18"/>
          <w:szCs w:val="18"/>
        </w:rPr>
        <w:t xml:space="preserve"> 2</w:t>
      </w:r>
      <w:r>
        <w:rPr>
          <w:rFonts w:ascii="Arial" w:hAnsi="Arial" w:cs="Arial"/>
          <w:b/>
          <w:bCs/>
          <w:sz w:val="18"/>
          <w:szCs w:val="18"/>
        </w:rPr>
        <w:t>520  planos escaneados</w:t>
      </w:r>
    </w:p>
    <w:p w:rsidR="00C83716" w:rsidRDefault="00C83716" w:rsidP="00C83716">
      <w:pPr>
        <w:rPr>
          <w:rFonts w:ascii="Arial" w:hAnsi="Arial" w:cs="Arial"/>
          <w:b/>
          <w:bCs/>
          <w:sz w:val="18"/>
          <w:szCs w:val="18"/>
        </w:rPr>
      </w:pPr>
      <w:r>
        <w:rPr>
          <w:rFonts w:ascii="Arial" w:hAnsi="Arial" w:cs="Arial"/>
          <w:b/>
          <w:bCs/>
          <w:sz w:val="18"/>
          <w:szCs w:val="18"/>
        </w:rPr>
        <w:t>Mes de Agosto del 2015   :         2140  planos escaneados</w:t>
      </w:r>
    </w:p>
    <w:p w:rsidR="00C83716" w:rsidRPr="00B771EA" w:rsidRDefault="00C83716" w:rsidP="00C83716">
      <w:pPr>
        <w:rPr>
          <w:rFonts w:ascii="Arial" w:hAnsi="Arial" w:cs="Arial"/>
          <w:b/>
          <w:bCs/>
          <w:sz w:val="18"/>
          <w:szCs w:val="18"/>
        </w:rPr>
      </w:pPr>
      <w:r>
        <w:rPr>
          <w:rFonts w:ascii="Arial" w:hAnsi="Arial" w:cs="Arial"/>
          <w:b/>
          <w:bCs/>
          <w:sz w:val="18"/>
          <w:szCs w:val="18"/>
        </w:rPr>
        <w:t>Mes de Septiembre del 2015 :    2233  planos escaneados</w:t>
      </w:r>
    </w:p>
    <w:p w:rsidR="00C83716" w:rsidRPr="00B771EA" w:rsidRDefault="00C83716" w:rsidP="00C83716">
      <w:pPr>
        <w:rPr>
          <w:rFonts w:ascii="Arial" w:hAnsi="Arial" w:cs="Arial"/>
          <w:b/>
          <w:bCs/>
          <w:sz w:val="18"/>
          <w:szCs w:val="18"/>
        </w:rPr>
      </w:pPr>
    </w:p>
    <w:p w:rsidR="00C83716" w:rsidRDefault="00C83716" w:rsidP="00C83716">
      <w:pPr>
        <w:rPr>
          <w:rFonts w:ascii="Arial" w:hAnsi="Arial" w:cs="Arial"/>
          <w:b/>
          <w:bCs/>
          <w:sz w:val="18"/>
          <w:szCs w:val="18"/>
          <w:u w:val="single"/>
        </w:rPr>
      </w:pPr>
    </w:p>
    <w:p w:rsidR="00C83716" w:rsidRDefault="00C83716" w:rsidP="00C83716">
      <w:pPr>
        <w:rPr>
          <w:rFonts w:ascii="Arial" w:hAnsi="Arial" w:cs="Arial"/>
          <w:b/>
          <w:bCs/>
          <w:sz w:val="18"/>
          <w:szCs w:val="18"/>
        </w:rPr>
      </w:pPr>
    </w:p>
    <w:p w:rsidR="00C83716" w:rsidRDefault="00C83716" w:rsidP="00C83716">
      <w:pPr>
        <w:rPr>
          <w:rFonts w:ascii="Arial" w:hAnsi="Arial" w:cs="Arial"/>
          <w:b/>
          <w:bCs/>
          <w:sz w:val="18"/>
          <w:szCs w:val="18"/>
          <w:u w:val="single"/>
        </w:rPr>
      </w:pPr>
      <w:r>
        <w:rPr>
          <w:rFonts w:ascii="Arial" w:hAnsi="Arial" w:cs="Arial"/>
          <w:b/>
          <w:bCs/>
          <w:sz w:val="18"/>
          <w:szCs w:val="18"/>
          <w:u w:val="single"/>
        </w:rPr>
        <w:t xml:space="preserve">4- Procesos de Visación de Planos: </w:t>
      </w:r>
    </w:p>
    <w:p w:rsidR="00C83716" w:rsidRDefault="00C83716" w:rsidP="00C83716">
      <w:pPr>
        <w:rPr>
          <w:rFonts w:ascii="Arial" w:hAnsi="Arial" w:cs="Arial"/>
          <w:b/>
          <w:bCs/>
          <w:sz w:val="18"/>
          <w:szCs w:val="18"/>
          <w:u w:val="single"/>
        </w:rPr>
      </w:pPr>
    </w:p>
    <w:p w:rsidR="00C83716" w:rsidRDefault="00C83716" w:rsidP="00C83716">
      <w:pPr>
        <w:rPr>
          <w:rFonts w:ascii="Arial" w:hAnsi="Arial" w:cs="Arial"/>
          <w:b/>
          <w:bCs/>
          <w:sz w:val="18"/>
          <w:szCs w:val="18"/>
        </w:rPr>
      </w:pPr>
      <w:r w:rsidRPr="00B771EA">
        <w:rPr>
          <w:rFonts w:ascii="Arial" w:hAnsi="Arial" w:cs="Arial"/>
          <w:b/>
          <w:bCs/>
          <w:sz w:val="18"/>
          <w:szCs w:val="18"/>
        </w:rPr>
        <w:t xml:space="preserve">Mes de </w:t>
      </w:r>
      <w:r>
        <w:rPr>
          <w:rFonts w:ascii="Arial" w:hAnsi="Arial" w:cs="Arial"/>
          <w:b/>
          <w:bCs/>
          <w:sz w:val="18"/>
          <w:szCs w:val="18"/>
        </w:rPr>
        <w:t xml:space="preserve">Julio </w:t>
      </w:r>
      <w:r w:rsidRPr="00B771EA">
        <w:rPr>
          <w:rFonts w:ascii="Arial" w:hAnsi="Arial" w:cs="Arial"/>
          <w:b/>
          <w:bCs/>
          <w:sz w:val="18"/>
          <w:szCs w:val="18"/>
        </w:rPr>
        <w:t>del 2015</w:t>
      </w:r>
      <w:r>
        <w:rPr>
          <w:rFonts w:ascii="Arial" w:hAnsi="Arial" w:cs="Arial"/>
          <w:b/>
          <w:bCs/>
          <w:sz w:val="18"/>
          <w:szCs w:val="18"/>
        </w:rPr>
        <w:t xml:space="preserve">   </w:t>
      </w:r>
      <w:r w:rsidRPr="00B771EA">
        <w:rPr>
          <w:rFonts w:ascii="Arial" w:hAnsi="Arial" w:cs="Arial"/>
          <w:b/>
          <w:bCs/>
          <w:sz w:val="18"/>
          <w:szCs w:val="18"/>
        </w:rPr>
        <w:t xml:space="preserve"> : </w:t>
      </w:r>
      <w:r>
        <w:rPr>
          <w:rFonts w:ascii="Arial" w:hAnsi="Arial" w:cs="Arial"/>
          <w:b/>
          <w:bCs/>
          <w:sz w:val="18"/>
          <w:szCs w:val="18"/>
        </w:rPr>
        <w:t xml:space="preserve">             1325  planos visados</w:t>
      </w:r>
    </w:p>
    <w:p w:rsidR="00C83716" w:rsidRDefault="00C83716" w:rsidP="00C83716">
      <w:pPr>
        <w:rPr>
          <w:rFonts w:ascii="Arial" w:hAnsi="Arial" w:cs="Arial"/>
          <w:b/>
          <w:bCs/>
          <w:sz w:val="18"/>
          <w:szCs w:val="18"/>
        </w:rPr>
      </w:pPr>
      <w:r>
        <w:rPr>
          <w:rFonts w:ascii="Arial" w:hAnsi="Arial" w:cs="Arial"/>
          <w:b/>
          <w:bCs/>
          <w:sz w:val="18"/>
          <w:szCs w:val="18"/>
        </w:rPr>
        <w:t>Mes de Agosto del 2015:              1290 planos visados</w:t>
      </w:r>
    </w:p>
    <w:p w:rsidR="00C83716" w:rsidRDefault="00C83716" w:rsidP="00C83716">
      <w:pPr>
        <w:rPr>
          <w:rFonts w:ascii="Arial" w:hAnsi="Arial" w:cs="Arial"/>
          <w:b/>
          <w:bCs/>
          <w:sz w:val="18"/>
          <w:szCs w:val="18"/>
        </w:rPr>
      </w:pPr>
      <w:r>
        <w:rPr>
          <w:rFonts w:ascii="Arial" w:hAnsi="Arial" w:cs="Arial"/>
          <w:b/>
          <w:bCs/>
          <w:sz w:val="18"/>
          <w:szCs w:val="18"/>
        </w:rPr>
        <w:t>Mes de Septiembre del 2015   :    1350 planos visados</w:t>
      </w:r>
    </w:p>
    <w:p w:rsidR="00C83716" w:rsidRDefault="00C83716" w:rsidP="00C83716">
      <w:pPr>
        <w:rPr>
          <w:rFonts w:ascii="Arial" w:hAnsi="Arial" w:cs="Arial"/>
          <w:b/>
          <w:bCs/>
          <w:sz w:val="18"/>
          <w:szCs w:val="18"/>
          <w:u w:val="single"/>
        </w:rPr>
      </w:pPr>
    </w:p>
    <w:p w:rsidR="00C83716" w:rsidRPr="00F10CFB" w:rsidRDefault="00C83716" w:rsidP="00C83716">
      <w:pPr>
        <w:spacing w:line="360" w:lineRule="auto"/>
        <w:jc w:val="both"/>
      </w:pPr>
    </w:p>
    <w:p w:rsidR="00A752C7" w:rsidRPr="0049431A" w:rsidRDefault="00A752C7" w:rsidP="00C83716">
      <w:pPr>
        <w:spacing w:line="360" w:lineRule="auto"/>
        <w:jc w:val="both"/>
        <w:rPr>
          <w:rFonts w:ascii="Verdana" w:hAnsi="Verdana"/>
          <w:u w:val="single"/>
        </w:rPr>
      </w:pPr>
    </w:p>
    <w:sectPr w:rsidR="00A752C7" w:rsidRPr="0049431A" w:rsidSect="00771B0C">
      <w:headerReference w:type="default" r:id="rId14"/>
      <w:pgSz w:w="11906" w:h="16838"/>
      <w:pgMar w:top="1662" w:right="1701" w:bottom="1417" w:left="993"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3809" w:rsidRDefault="006E3809">
      <w:r>
        <w:separator/>
      </w:r>
    </w:p>
  </w:endnote>
  <w:endnote w:type="continuationSeparator" w:id="1">
    <w:p w:rsidR="006E3809" w:rsidRDefault="006E380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Univers Medium Condensed">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Berlin Sans FB">
    <w:panose1 w:val="020E0602020502020306"/>
    <w:charset w:val="00"/>
    <w:family w:val="swiss"/>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3809" w:rsidRDefault="006E3809">
      <w:r>
        <w:separator/>
      </w:r>
    </w:p>
  </w:footnote>
  <w:footnote w:type="continuationSeparator" w:id="1">
    <w:p w:rsidR="006E3809" w:rsidRDefault="006E38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FFC" w:rsidRDefault="00570FFC">
    <w:pPr>
      <w:pStyle w:val="Encabezado"/>
    </w:pPr>
    <w:r>
      <w:rPr>
        <w:noProof/>
        <w:lang w:eastAsia="es-AR"/>
      </w:rPr>
      <w:drawing>
        <wp:inline distT="0" distB="0" distL="0" distR="0">
          <wp:extent cx="6343650" cy="842699"/>
          <wp:effectExtent l="1905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343650" cy="842699"/>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suff w:val="nothing"/>
      <w:lvlText w:val=""/>
      <w:lvlJc w:val="left"/>
      <w:pPr>
        <w:ind w:left="900" w:hanging="360"/>
      </w:pPr>
      <w:rPr>
        <w:rFonts w:ascii="Wingdings" w:hAnsi="Wingdings"/>
      </w:rPr>
    </w:lvl>
    <w:lvl w:ilvl="1">
      <w:start w:val="1"/>
      <w:numFmt w:val="bullet"/>
      <w:suff w:val="nothing"/>
      <w:lvlText w:val="o"/>
      <w:lvlJc w:val="left"/>
      <w:pPr>
        <w:ind w:left="360" w:hanging="360"/>
      </w:pPr>
      <w:rPr>
        <w:rFonts w:ascii="Courier New" w:hAnsi="Courier New"/>
      </w:rPr>
    </w:lvl>
    <w:lvl w:ilvl="2">
      <w:start w:val="1"/>
      <w:numFmt w:val="bullet"/>
      <w:suff w:val="nothing"/>
      <w:lvlText w:val=""/>
      <w:lvlJc w:val="left"/>
      <w:pPr>
        <w:ind w:left="1728" w:hanging="360"/>
      </w:pPr>
      <w:rPr>
        <w:rFonts w:ascii="Wingdings" w:hAnsi="Wingdings"/>
      </w:rPr>
    </w:lvl>
    <w:lvl w:ilvl="3">
      <w:start w:val="1"/>
      <w:numFmt w:val="bullet"/>
      <w:suff w:val="nothing"/>
      <w:lvlText w:val=""/>
      <w:lvlJc w:val="left"/>
      <w:pPr>
        <w:ind w:left="2880" w:hanging="360"/>
      </w:pPr>
      <w:rPr>
        <w:rFonts w:ascii="Symbol" w:hAnsi="Symbol"/>
      </w:rPr>
    </w:lvl>
    <w:lvl w:ilvl="4">
      <w:numFmt w:val="bullet"/>
      <w:suff w:val="nothing"/>
      <w:lvlText w:val="-"/>
      <w:lvlJc w:val="left"/>
      <w:pPr>
        <w:ind w:left="3600" w:hanging="360"/>
      </w:pPr>
      <w:rPr>
        <w:rFonts w:ascii="Times New Roman" w:hAnsi="Times New Roman"/>
      </w:rPr>
    </w:lvl>
    <w:lvl w:ilvl="5">
      <w:start w:val="1"/>
      <w:numFmt w:val="bullet"/>
      <w:suff w:val="nothing"/>
      <w:lvlText w:val=""/>
      <w:lvlJc w:val="left"/>
      <w:pPr>
        <w:ind w:left="4335" w:hanging="360"/>
      </w:pPr>
      <w:rPr>
        <w:rFonts w:ascii="Wingdings" w:hAnsi="Wingdings"/>
      </w:rPr>
    </w:lvl>
    <w:lvl w:ilvl="6">
      <w:start w:val="1"/>
      <w:numFmt w:val="bullet"/>
      <w:suff w:val="nothing"/>
      <w:lvlText w:val=""/>
      <w:lvlJc w:val="left"/>
      <w:pPr>
        <w:ind w:left="5055" w:hanging="360"/>
      </w:pPr>
      <w:rPr>
        <w:rFonts w:ascii="Symbol" w:hAnsi="Symbol"/>
      </w:rPr>
    </w:lvl>
    <w:lvl w:ilvl="7">
      <w:start w:val="1"/>
      <w:numFmt w:val="bullet"/>
      <w:suff w:val="nothing"/>
      <w:lvlText w:val="o"/>
      <w:lvlJc w:val="left"/>
      <w:pPr>
        <w:ind w:left="5775" w:hanging="360"/>
      </w:pPr>
      <w:rPr>
        <w:rFonts w:ascii="Courier New" w:hAnsi="Courier New"/>
      </w:rPr>
    </w:lvl>
    <w:lvl w:ilvl="8">
      <w:start w:val="1"/>
      <w:numFmt w:val="bullet"/>
      <w:suff w:val="nothing"/>
      <w:lvlText w:val=""/>
      <w:lvlJc w:val="left"/>
      <w:pPr>
        <w:ind w:left="6495" w:hanging="360"/>
      </w:pPr>
      <w:rPr>
        <w:rFonts w:ascii="Wingdings" w:hAnsi="Wingdings"/>
      </w:rPr>
    </w:lvl>
  </w:abstractNum>
  <w:abstractNum w:abstractNumId="1">
    <w:nsid w:val="00000003"/>
    <w:multiLevelType w:val="multilevel"/>
    <w:tmpl w:val="00000003"/>
    <w:name w:val="WW8Num3"/>
    <w:lvl w:ilvl="0">
      <w:start w:val="1"/>
      <w:numFmt w:val="bullet"/>
      <w:suff w:val="nothing"/>
      <w:lvlText w:val=""/>
      <w:lvlJc w:val="left"/>
      <w:pPr>
        <w:ind w:left="644" w:hanging="360"/>
      </w:pPr>
      <w:rPr>
        <w:rFonts w:ascii="Wingdings" w:hAnsi="Wingdings"/>
      </w:rPr>
    </w:lvl>
    <w:lvl w:ilvl="1">
      <w:start w:val="1"/>
      <w:numFmt w:val="bullet"/>
      <w:suff w:val="nothing"/>
      <w:lvlText w:val="o"/>
      <w:lvlJc w:val="left"/>
      <w:pPr>
        <w:ind w:left="1364" w:hanging="360"/>
      </w:pPr>
      <w:rPr>
        <w:rFonts w:ascii="Courier New" w:hAnsi="Courier New"/>
      </w:rPr>
    </w:lvl>
    <w:lvl w:ilvl="2">
      <w:start w:val="1"/>
      <w:numFmt w:val="bullet"/>
      <w:suff w:val="nothing"/>
      <w:lvlText w:val=""/>
      <w:lvlJc w:val="left"/>
      <w:pPr>
        <w:ind w:left="2084" w:hanging="360"/>
      </w:pPr>
      <w:rPr>
        <w:rFonts w:ascii="Wingdings" w:hAnsi="Wingdings"/>
      </w:rPr>
    </w:lvl>
    <w:lvl w:ilvl="3">
      <w:start w:val="1"/>
      <w:numFmt w:val="bullet"/>
      <w:suff w:val="nothing"/>
      <w:lvlText w:val=""/>
      <w:lvlJc w:val="left"/>
      <w:pPr>
        <w:ind w:left="2804" w:hanging="360"/>
      </w:pPr>
      <w:rPr>
        <w:rFonts w:ascii="Symbol" w:hAnsi="Symbol"/>
      </w:rPr>
    </w:lvl>
    <w:lvl w:ilvl="4">
      <w:start w:val="1"/>
      <w:numFmt w:val="bullet"/>
      <w:suff w:val="nothing"/>
      <w:lvlText w:val="o"/>
      <w:lvlJc w:val="left"/>
      <w:pPr>
        <w:ind w:left="3524" w:hanging="360"/>
      </w:pPr>
      <w:rPr>
        <w:rFonts w:ascii="Courier New" w:hAnsi="Courier New"/>
      </w:rPr>
    </w:lvl>
    <w:lvl w:ilvl="5">
      <w:start w:val="1"/>
      <w:numFmt w:val="bullet"/>
      <w:suff w:val="nothing"/>
      <w:lvlText w:val=""/>
      <w:lvlJc w:val="left"/>
      <w:pPr>
        <w:ind w:left="4244" w:hanging="360"/>
      </w:pPr>
      <w:rPr>
        <w:rFonts w:ascii="Wingdings" w:hAnsi="Wingdings"/>
      </w:rPr>
    </w:lvl>
    <w:lvl w:ilvl="6">
      <w:start w:val="1"/>
      <w:numFmt w:val="bullet"/>
      <w:suff w:val="nothing"/>
      <w:lvlText w:val=""/>
      <w:lvlJc w:val="left"/>
      <w:pPr>
        <w:ind w:left="4964" w:hanging="360"/>
      </w:pPr>
      <w:rPr>
        <w:rFonts w:ascii="Symbol" w:hAnsi="Symbol"/>
      </w:rPr>
    </w:lvl>
    <w:lvl w:ilvl="7">
      <w:start w:val="1"/>
      <w:numFmt w:val="bullet"/>
      <w:suff w:val="nothing"/>
      <w:lvlText w:val="o"/>
      <w:lvlJc w:val="left"/>
      <w:pPr>
        <w:ind w:left="5684" w:hanging="360"/>
      </w:pPr>
      <w:rPr>
        <w:rFonts w:ascii="Courier New" w:hAnsi="Courier New"/>
      </w:rPr>
    </w:lvl>
    <w:lvl w:ilvl="8">
      <w:start w:val="1"/>
      <w:numFmt w:val="bullet"/>
      <w:suff w:val="nothing"/>
      <w:lvlText w:val=""/>
      <w:lvlJc w:val="left"/>
      <w:pPr>
        <w:ind w:left="6404" w:hanging="360"/>
      </w:pPr>
      <w:rPr>
        <w:rFonts w:ascii="Wingdings" w:hAnsi="Wingdings"/>
      </w:rPr>
    </w:lvl>
  </w:abstractNum>
  <w:abstractNum w:abstractNumId="2">
    <w:nsid w:val="00000004"/>
    <w:multiLevelType w:val="multilevel"/>
    <w:tmpl w:val="00000004"/>
    <w:name w:val="WW8Num4"/>
    <w:lvl w:ilvl="0">
      <w:start w:val="1"/>
      <w:numFmt w:val="bullet"/>
      <w:suff w:val="nothing"/>
      <w:lvlText w:val=""/>
      <w:lvlJc w:val="left"/>
      <w:pPr>
        <w:ind w:left="702" w:hanging="360"/>
      </w:pPr>
      <w:rPr>
        <w:rFonts w:ascii="Symbol" w:hAnsi="Symbol"/>
      </w:rPr>
    </w:lvl>
    <w:lvl w:ilvl="1">
      <w:start w:val="1"/>
      <w:numFmt w:val="bullet"/>
      <w:suff w:val="nothing"/>
      <w:lvlText w:val="o"/>
      <w:lvlJc w:val="left"/>
      <w:pPr>
        <w:ind w:left="3600" w:hanging="360"/>
      </w:pPr>
      <w:rPr>
        <w:rFonts w:ascii="Courier New" w:hAnsi="Courier New"/>
      </w:rPr>
    </w:lvl>
    <w:lvl w:ilvl="2">
      <w:start w:val="1"/>
      <w:numFmt w:val="bullet"/>
      <w:suff w:val="nothing"/>
      <w:lvlText w:val=""/>
      <w:lvlJc w:val="left"/>
      <w:pPr>
        <w:ind w:left="4320" w:hanging="360"/>
      </w:pPr>
      <w:rPr>
        <w:rFonts w:ascii="Wingdings" w:hAnsi="Wingdings"/>
      </w:rPr>
    </w:lvl>
    <w:lvl w:ilvl="3">
      <w:start w:val="1"/>
      <w:numFmt w:val="bullet"/>
      <w:suff w:val="nothing"/>
      <w:lvlText w:val=""/>
      <w:lvlJc w:val="left"/>
      <w:pPr>
        <w:ind w:left="5040" w:hanging="360"/>
      </w:pPr>
      <w:rPr>
        <w:rFonts w:ascii="Symbol" w:hAnsi="Symbol"/>
      </w:rPr>
    </w:lvl>
    <w:lvl w:ilvl="4">
      <w:start w:val="1"/>
      <w:numFmt w:val="bullet"/>
      <w:suff w:val="nothing"/>
      <w:lvlText w:val="o"/>
      <w:lvlJc w:val="left"/>
      <w:pPr>
        <w:ind w:left="5760" w:hanging="360"/>
      </w:pPr>
      <w:rPr>
        <w:rFonts w:ascii="Courier New" w:hAnsi="Courier New"/>
      </w:rPr>
    </w:lvl>
    <w:lvl w:ilvl="5">
      <w:start w:val="1"/>
      <w:numFmt w:val="bullet"/>
      <w:suff w:val="nothing"/>
      <w:lvlText w:val=""/>
      <w:lvlJc w:val="left"/>
      <w:pPr>
        <w:ind w:left="6480" w:hanging="360"/>
      </w:pPr>
      <w:rPr>
        <w:rFonts w:ascii="Wingdings" w:hAnsi="Wingdings"/>
      </w:rPr>
    </w:lvl>
    <w:lvl w:ilvl="6">
      <w:start w:val="1"/>
      <w:numFmt w:val="bullet"/>
      <w:suff w:val="nothing"/>
      <w:lvlText w:val=""/>
      <w:lvlJc w:val="left"/>
      <w:pPr>
        <w:ind w:left="7200" w:hanging="360"/>
      </w:pPr>
      <w:rPr>
        <w:rFonts w:ascii="Symbol" w:hAnsi="Symbol"/>
      </w:rPr>
    </w:lvl>
    <w:lvl w:ilvl="7">
      <w:start w:val="1"/>
      <w:numFmt w:val="bullet"/>
      <w:suff w:val="nothing"/>
      <w:lvlText w:val="o"/>
      <w:lvlJc w:val="left"/>
      <w:pPr>
        <w:ind w:left="7920" w:hanging="360"/>
      </w:pPr>
      <w:rPr>
        <w:rFonts w:ascii="Courier New" w:hAnsi="Courier New"/>
      </w:rPr>
    </w:lvl>
    <w:lvl w:ilvl="8">
      <w:start w:val="1"/>
      <w:numFmt w:val="bullet"/>
      <w:suff w:val="nothing"/>
      <w:lvlText w:val=""/>
      <w:lvlJc w:val="left"/>
      <w:pPr>
        <w:ind w:left="8640" w:hanging="360"/>
      </w:pPr>
      <w:rPr>
        <w:rFonts w:ascii="Wingdings" w:hAnsi="Wingdings"/>
      </w:rPr>
    </w:lvl>
  </w:abstractNum>
  <w:abstractNum w:abstractNumId="3">
    <w:nsid w:val="00154987"/>
    <w:multiLevelType w:val="hybridMultilevel"/>
    <w:tmpl w:val="F398AC0A"/>
    <w:lvl w:ilvl="0" w:tplc="B6CEA42E">
      <w:start w:val="1"/>
      <w:numFmt w:val="bullet"/>
      <w:lvlText w:val=""/>
      <w:lvlJc w:val="left"/>
      <w:pPr>
        <w:tabs>
          <w:tab w:val="num" w:pos="1500"/>
        </w:tabs>
        <w:ind w:left="1500" w:hanging="360"/>
      </w:pPr>
      <w:rPr>
        <w:rFonts w:ascii="Wingdings" w:hAnsi="Wingdings"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00DD41F4"/>
    <w:multiLevelType w:val="hybridMultilevel"/>
    <w:tmpl w:val="145A2A7E"/>
    <w:lvl w:ilvl="0" w:tplc="0C0A0005">
      <w:start w:val="1"/>
      <w:numFmt w:val="bullet"/>
      <w:lvlText w:val=""/>
      <w:lvlJc w:val="left"/>
      <w:pPr>
        <w:tabs>
          <w:tab w:val="num" w:pos="1260"/>
        </w:tabs>
        <w:ind w:left="1260" w:hanging="360"/>
      </w:pPr>
      <w:rPr>
        <w:rFonts w:ascii="Wingdings" w:hAnsi="Wingdings" w:hint="default"/>
      </w:rPr>
    </w:lvl>
    <w:lvl w:ilvl="1" w:tplc="0C0A0003" w:tentative="1">
      <w:start w:val="1"/>
      <w:numFmt w:val="bullet"/>
      <w:lvlText w:val="o"/>
      <w:lvlJc w:val="left"/>
      <w:pPr>
        <w:tabs>
          <w:tab w:val="num" w:pos="1980"/>
        </w:tabs>
        <w:ind w:left="1980" w:hanging="360"/>
      </w:pPr>
      <w:rPr>
        <w:rFonts w:ascii="Courier New" w:hAnsi="Courier New" w:cs="Courier New" w:hint="default"/>
      </w:rPr>
    </w:lvl>
    <w:lvl w:ilvl="2" w:tplc="0C0A0005" w:tentative="1">
      <w:start w:val="1"/>
      <w:numFmt w:val="bullet"/>
      <w:lvlText w:val=""/>
      <w:lvlJc w:val="left"/>
      <w:pPr>
        <w:tabs>
          <w:tab w:val="num" w:pos="2700"/>
        </w:tabs>
        <w:ind w:left="2700" w:hanging="360"/>
      </w:pPr>
      <w:rPr>
        <w:rFonts w:ascii="Wingdings" w:hAnsi="Wingdings" w:hint="default"/>
      </w:rPr>
    </w:lvl>
    <w:lvl w:ilvl="3" w:tplc="0C0A0001" w:tentative="1">
      <w:start w:val="1"/>
      <w:numFmt w:val="bullet"/>
      <w:lvlText w:val=""/>
      <w:lvlJc w:val="left"/>
      <w:pPr>
        <w:tabs>
          <w:tab w:val="num" w:pos="3420"/>
        </w:tabs>
        <w:ind w:left="3420" w:hanging="360"/>
      </w:pPr>
      <w:rPr>
        <w:rFonts w:ascii="Symbol" w:hAnsi="Symbol" w:hint="default"/>
      </w:rPr>
    </w:lvl>
    <w:lvl w:ilvl="4" w:tplc="0C0A0003" w:tentative="1">
      <w:start w:val="1"/>
      <w:numFmt w:val="bullet"/>
      <w:lvlText w:val="o"/>
      <w:lvlJc w:val="left"/>
      <w:pPr>
        <w:tabs>
          <w:tab w:val="num" w:pos="4140"/>
        </w:tabs>
        <w:ind w:left="4140" w:hanging="360"/>
      </w:pPr>
      <w:rPr>
        <w:rFonts w:ascii="Courier New" w:hAnsi="Courier New" w:cs="Courier New" w:hint="default"/>
      </w:rPr>
    </w:lvl>
    <w:lvl w:ilvl="5" w:tplc="0C0A0005" w:tentative="1">
      <w:start w:val="1"/>
      <w:numFmt w:val="bullet"/>
      <w:lvlText w:val=""/>
      <w:lvlJc w:val="left"/>
      <w:pPr>
        <w:tabs>
          <w:tab w:val="num" w:pos="4860"/>
        </w:tabs>
        <w:ind w:left="4860" w:hanging="360"/>
      </w:pPr>
      <w:rPr>
        <w:rFonts w:ascii="Wingdings" w:hAnsi="Wingdings" w:hint="default"/>
      </w:rPr>
    </w:lvl>
    <w:lvl w:ilvl="6" w:tplc="0C0A0001" w:tentative="1">
      <w:start w:val="1"/>
      <w:numFmt w:val="bullet"/>
      <w:lvlText w:val=""/>
      <w:lvlJc w:val="left"/>
      <w:pPr>
        <w:tabs>
          <w:tab w:val="num" w:pos="5580"/>
        </w:tabs>
        <w:ind w:left="5580" w:hanging="360"/>
      </w:pPr>
      <w:rPr>
        <w:rFonts w:ascii="Symbol" w:hAnsi="Symbol" w:hint="default"/>
      </w:rPr>
    </w:lvl>
    <w:lvl w:ilvl="7" w:tplc="0C0A0003" w:tentative="1">
      <w:start w:val="1"/>
      <w:numFmt w:val="bullet"/>
      <w:lvlText w:val="o"/>
      <w:lvlJc w:val="left"/>
      <w:pPr>
        <w:tabs>
          <w:tab w:val="num" w:pos="6300"/>
        </w:tabs>
        <w:ind w:left="6300" w:hanging="360"/>
      </w:pPr>
      <w:rPr>
        <w:rFonts w:ascii="Courier New" w:hAnsi="Courier New" w:cs="Courier New" w:hint="default"/>
      </w:rPr>
    </w:lvl>
    <w:lvl w:ilvl="8" w:tplc="0C0A0005" w:tentative="1">
      <w:start w:val="1"/>
      <w:numFmt w:val="bullet"/>
      <w:lvlText w:val=""/>
      <w:lvlJc w:val="left"/>
      <w:pPr>
        <w:tabs>
          <w:tab w:val="num" w:pos="7020"/>
        </w:tabs>
        <w:ind w:left="7020" w:hanging="360"/>
      </w:pPr>
      <w:rPr>
        <w:rFonts w:ascii="Wingdings" w:hAnsi="Wingdings" w:hint="default"/>
      </w:rPr>
    </w:lvl>
  </w:abstractNum>
  <w:abstractNum w:abstractNumId="5">
    <w:nsid w:val="014616C6"/>
    <w:multiLevelType w:val="hybridMultilevel"/>
    <w:tmpl w:val="BC3AB580"/>
    <w:lvl w:ilvl="0" w:tplc="D2824232">
      <w:numFmt w:val="bullet"/>
      <w:lvlText w:val=""/>
      <w:lvlJc w:val="left"/>
      <w:pPr>
        <w:tabs>
          <w:tab w:val="num" w:pos="1065"/>
        </w:tabs>
        <w:ind w:left="1065" w:hanging="360"/>
      </w:pPr>
      <w:rPr>
        <w:rFonts w:ascii="Symbol" w:eastAsia="Courier New" w:hAnsi="Symbo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03307331"/>
    <w:multiLevelType w:val="hybridMultilevel"/>
    <w:tmpl w:val="716A5140"/>
    <w:lvl w:ilvl="0" w:tplc="58DEAF14">
      <w:start w:val="1"/>
      <w:numFmt w:val="bullet"/>
      <w:lvlText w:val="~"/>
      <w:lvlJc w:val="left"/>
      <w:pPr>
        <w:tabs>
          <w:tab w:val="num" w:pos="702"/>
        </w:tabs>
        <w:ind w:left="702" w:hanging="360"/>
      </w:pPr>
      <w:rPr>
        <w:rFonts w:ascii="Univers Medium Condensed" w:hAnsi="Univers Medium Condensed" w:hint="default"/>
      </w:rPr>
    </w:lvl>
    <w:lvl w:ilvl="1" w:tplc="D2824232">
      <w:numFmt w:val="bullet"/>
      <w:lvlText w:val=""/>
      <w:lvlJc w:val="left"/>
      <w:pPr>
        <w:tabs>
          <w:tab w:val="num" w:pos="1422"/>
        </w:tabs>
        <w:ind w:left="1422" w:hanging="360"/>
      </w:pPr>
      <w:rPr>
        <w:rFonts w:ascii="Symbol" w:eastAsia="Courier New" w:hAnsi="Symbol" w:cs="Arial" w:hint="default"/>
      </w:rPr>
    </w:lvl>
    <w:lvl w:ilvl="2" w:tplc="0C0A0005" w:tentative="1">
      <w:start w:val="1"/>
      <w:numFmt w:val="bullet"/>
      <w:lvlText w:val=""/>
      <w:lvlJc w:val="left"/>
      <w:pPr>
        <w:tabs>
          <w:tab w:val="num" w:pos="2142"/>
        </w:tabs>
        <w:ind w:left="2142" w:hanging="360"/>
      </w:pPr>
      <w:rPr>
        <w:rFonts w:ascii="Wingdings" w:hAnsi="Wingdings" w:hint="default"/>
      </w:rPr>
    </w:lvl>
    <w:lvl w:ilvl="3" w:tplc="0C0A0001" w:tentative="1">
      <w:start w:val="1"/>
      <w:numFmt w:val="bullet"/>
      <w:lvlText w:val=""/>
      <w:lvlJc w:val="left"/>
      <w:pPr>
        <w:tabs>
          <w:tab w:val="num" w:pos="2862"/>
        </w:tabs>
        <w:ind w:left="2862" w:hanging="360"/>
      </w:pPr>
      <w:rPr>
        <w:rFonts w:ascii="Symbol" w:hAnsi="Symbol" w:hint="default"/>
      </w:rPr>
    </w:lvl>
    <w:lvl w:ilvl="4" w:tplc="0C0A0003" w:tentative="1">
      <w:start w:val="1"/>
      <w:numFmt w:val="bullet"/>
      <w:lvlText w:val="o"/>
      <w:lvlJc w:val="left"/>
      <w:pPr>
        <w:tabs>
          <w:tab w:val="num" w:pos="3582"/>
        </w:tabs>
        <w:ind w:left="3582" w:hanging="360"/>
      </w:pPr>
      <w:rPr>
        <w:rFonts w:ascii="Courier New" w:hAnsi="Courier New" w:cs="Courier New" w:hint="default"/>
      </w:rPr>
    </w:lvl>
    <w:lvl w:ilvl="5" w:tplc="0C0A0005" w:tentative="1">
      <w:start w:val="1"/>
      <w:numFmt w:val="bullet"/>
      <w:lvlText w:val=""/>
      <w:lvlJc w:val="left"/>
      <w:pPr>
        <w:tabs>
          <w:tab w:val="num" w:pos="4302"/>
        </w:tabs>
        <w:ind w:left="4302" w:hanging="360"/>
      </w:pPr>
      <w:rPr>
        <w:rFonts w:ascii="Wingdings" w:hAnsi="Wingdings" w:hint="default"/>
      </w:rPr>
    </w:lvl>
    <w:lvl w:ilvl="6" w:tplc="0C0A0001" w:tentative="1">
      <w:start w:val="1"/>
      <w:numFmt w:val="bullet"/>
      <w:lvlText w:val=""/>
      <w:lvlJc w:val="left"/>
      <w:pPr>
        <w:tabs>
          <w:tab w:val="num" w:pos="5022"/>
        </w:tabs>
        <w:ind w:left="5022" w:hanging="360"/>
      </w:pPr>
      <w:rPr>
        <w:rFonts w:ascii="Symbol" w:hAnsi="Symbol" w:hint="default"/>
      </w:rPr>
    </w:lvl>
    <w:lvl w:ilvl="7" w:tplc="0C0A0003" w:tentative="1">
      <w:start w:val="1"/>
      <w:numFmt w:val="bullet"/>
      <w:lvlText w:val="o"/>
      <w:lvlJc w:val="left"/>
      <w:pPr>
        <w:tabs>
          <w:tab w:val="num" w:pos="5742"/>
        </w:tabs>
        <w:ind w:left="5742" w:hanging="360"/>
      </w:pPr>
      <w:rPr>
        <w:rFonts w:ascii="Courier New" w:hAnsi="Courier New" w:cs="Courier New" w:hint="default"/>
      </w:rPr>
    </w:lvl>
    <w:lvl w:ilvl="8" w:tplc="0C0A0005" w:tentative="1">
      <w:start w:val="1"/>
      <w:numFmt w:val="bullet"/>
      <w:lvlText w:val=""/>
      <w:lvlJc w:val="left"/>
      <w:pPr>
        <w:tabs>
          <w:tab w:val="num" w:pos="6462"/>
        </w:tabs>
        <w:ind w:left="6462" w:hanging="360"/>
      </w:pPr>
      <w:rPr>
        <w:rFonts w:ascii="Wingdings" w:hAnsi="Wingdings" w:hint="default"/>
      </w:rPr>
    </w:lvl>
  </w:abstractNum>
  <w:abstractNum w:abstractNumId="7">
    <w:nsid w:val="04C826F0"/>
    <w:multiLevelType w:val="hybridMultilevel"/>
    <w:tmpl w:val="E79CF378"/>
    <w:lvl w:ilvl="0" w:tplc="0C0A0001">
      <w:start w:val="1"/>
      <w:numFmt w:val="bullet"/>
      <w:lvlText w:val=""/>
      <w:lvlJc w:val="left"/>
      <w:pPr>
        <w:tabs>
          <w:tab w:val="num" w:pos="2880"/>
        </w:tabs>
        <w:ind w:left="2880" w:hanging="360"/>
      </w:pPr>
      <w:rPr>
        <w:rFonts w:ascii="Symbol" w:hAnsi="Symbol" w:hint="default"/>
      </w:rPr>
    </w:lvl>
    <w:lvl w:ilvl="1" w:tplc="0C0A0003" w:tentative="1">
      <w:start w:val="1"/>
      <w:numFmt w:val="bullet"/>
      <w:lvlText w:val="o"/>
      <w:lvlJc w:val="left"/>
      <w:pPr>
        <w:tabs>
          <w:tab w:val="num" w:pos="3600"/>
        </w:tabs>
        <w:ind w:left="3600" w:hanging="360"/>
      </w:pPr>
      <w:rPr>
        <w:rFonts w:ascii="Courier New" w:hAnsi="Courier New" w:cs="Courier New" w:hint="default"/>
      </w:rPr>
    </w:lvl>
    <w:lvl w:ilvl="2" w:tplc="0C0A0005" w:tentative="1">
      <w:start w:val="1"/>
      <w:numFmt w:val="bullet"/>
      <w:lvlText w:val=""/>
      <w:lvlJc w:val="left"/>
      <w:pPr>
        <w:tabs>
          <w:tab w:val="num" w:pos="4320"/>
        </w:tabs>
        <w:ind w:left="4320" w:hanging="360"/>
      </w:pPr>
      <w:rPr>
        <w:rFonts w:ascii="Wingdings" w:hAnsi="Wingdings" w:hint="default"/>
      </w:rPr>
    </w:lvl>
    <w:lvl w:ilvl="3" w:tplc="0C0A0001" w:tentative="1">
      <w:start w:val="1"/>
      <w:numFmt w:val="bullet"/>
      <w:lvlText w:val=""/>
      <w:lvlJc w:val="left"/>
      <w:pPr>
        <w:tabs>
          <w:tab w:val="num" w:pos="5040"/>
        </w:tabs>
        <w:ind w:left="5040" w:hanging="360"/>
      </w:pPr>
      <w:rPr>
        <w:rFonts w:ascii="Symbol" w:hAnsi="Symbol" w:hint="default"/>
      </w:rPr>
    </w:lvl>
    <w:lvl w:ilvl="4" w:tplc="0C0A0003" w:tentative="1">
      <w:start w:val="1"/>
      <w:numFmt w:val="bullet"/>
      <w:lvlText w:val="o"/>
      <w:lvlJc w:val="left"/>
      <w:pPr>
        <w:tabs>
          <w:tab w:val="num" w:pos="5760"/>
        </w:tabs>
        <w:ind w:left="5760" w:hanging="360"/>
      </w:pPr>
      <w:rPr>
        <w:rFonts w:ascii="Courier New" w:hAnsi="Courier New" w:cs="Courier New" w:hint="default"/>
      </w:rPr>
    </w:lvl>
    <w:lvl w:ilvl="5" w:tplc="0C0A0005" w:tentative="1">
      <w:start w:val="1"/>
      <w:numFmt w:val="bullet"/>
      <w:lvlText w:val=""/>
      <w:lvlJc w:val="left"/>
      <w:pPr>
        <w:tabs>
          <w:tab w:val="num" w:pos="6480"/>
        </w:tabs>
        <w:ind w:left="6480" w:hanging="360"/>
      </w:pPr>
      <w:rPr>
        <w:rFonts w:ascii="Wingdings" w:hAnsi="Wingdings" w:hint="default"/>
      </w:rPr>
    </w:lvl>
    <w:lvl w:ilvl="6" w:tplc="0C0A0001" w:tentative="1">
      <w:start w:val="1"/>
      <w:numFmt w:val="bullet"/>
      <w:lvlText w:val=""/>
      <w:lvlJc w:val="left"/>
      <w:pPr>
        <w:tabs>
          <w:tab w:val="num" w:pos="7200"/>
        </w:tabs>
        <w:ind w:left="7200" w:hanging="360"/>
      </w:pPr>
      <w:rPr>
        <w:rFonts w:ascii="Symbol" w:hAnsi="Symbol" w:hint="default"/>
      </w:rPr>
    </w:lvl>
    <w:lvl w:ilvl="7" w:tplc="0C0A0003" w:tentative="1">
      <w:start w:val="1"/>
      <w:numFmt w:val="bullet"/>
      <w:lvlText w:val="o"/>
      <w:lvlJc w:val="left"/>
      <w:pPr>
        <w:tabs>
          <w:tab w:val="num" w:pos="7920"/>
        </w:tabs>
        <w:ind w:left="7920" w:hanging="360"/>
      </w:pPr>
      <w:rPr>
        <w:rFonts w:ascii="Courier New" w:hAnsi="Courier New" w:cs="Courier New" w:hint="default"/>
      </w:rPr>
    </w:lvl>
    <w:lvl w:ilvl="8" w:tplc="0C0A0005" w:tentative="1">
      <w:start w:val="1"/>
      <w:numFmt w:val="bullet"/>
      <w:lvlText w:val=""/>
      <w:lvlJc w:val="left"/>
      <w:pPr>
        <w:tabs>
          <w:tab w:val="num" w:pos="8640"/>
        </w:tabs>
        <w:ind w:left="8640" w:hanging="360"/>
      </w:pPr>
      <w:rPr>
        <w:rFonts w:ascii="Wingdings" w:hAnsi="Wingdings" w:hint="default"/>
      </w:rPr>
    </w:lvl>
  </w:abstractNum>
  <w:abstractNum w:abstractNumId="8">
    <w:nsid w:val="04E57B47"/>
    <w:multiLevelType w:val="hybridMultilevel"/>
    <w:tmpl w:val="451CB304"/>
    <w:lvl w:ilvl="0" w:tplc="2C0A0009">
      <w:start w:val="1"/>
      <w:numFmt w:val="bullet"/>
      <w:lvlText w:val=""/>
      <w:lvlJc w:val="left"/>
      <w:pPr>
        <w:ind w:left="2484" w:hanging="360"/>
      </w:pPr>
      <w:rPr>
        <w:rFonts w:ascii="Wingdings" w:hAnsi="Wingdings" w:hint="default"/>
      </w:rPr>
    </w:lvl>
    <w:lvl w:ilvl="1" w:tplc="2C0A0003" w:tentative="1">
      <w:start w:val="1"/>
      <w:numFmt w:val="bullet"/>
      <w:lvlText w:val="o"/>
      <w:lvlJc w:val="left"/>
      <w:pPr>
        <w:ind w:left="3204" w:hanging="360"/>
      </w:pPr>
      <w:rPr>
        <w:rFonts w:ascii="Courier New" w:hAnsi="Courier New" w:cs="Courier New" w:hint="default"/>
      </w:rPr>
    </w:lvl>
    <w:lvl w:ilvl="2" w:tplc="2C0A0005" w:tentative="1">
      <w:start w:val="1"/>
      <w:numFmt w:val="bullet"/>
      <w:lvlText w:val=""/>
      <w:lvlJc w:val="left"/>
      <w:pPr>
        <w:ind w:left="3924" w:hanging="360"/>
      </w:pPr>
      <w:rPr>
        <w:rFonts w:ascii="Wingdings" w:hAnsi="Wingdings" w:hint="default"/>
      </w:rPr>
    </w:lvl>
    <w:lvl w:ilvl="3" w:tplc="2C0A0001" w:tentative="1">
      <w:start w:val="1"/>
      <w:numFmt w:val="bullet"/>
      <w:lvlText w:val=""/>
      <w:lvlJc w:val="left"/>
      <w:pPr>
        <w:ind w:left="4644" w:hanging="360"/>
      </w:pPr>
      <w:rPr>
        <w:rFonts w:ascii="Symbol" w:hAnsi="Symbol" w:hint="default"/>
      </w:rPr>
    </w:lvl>
    <w:lvl w:ilvl="4" w:tplc="2C0A0003" w:tentative="1">
      <w:start w:val="1"/>
      <w:numFmt w:val="bullet"/>
      <w:lvlText w:val="o"/>
      <w:lvlJc w:val="left"/>
      <w:pPr>
        <w:ind w:left="5364" w:hanging="360"/>
      </w:pPr>
      <w:rPr>
        <w:rFonts w:ascii="Courier New" w:hAnsi="Courier New" w:cs="Courier New" w:hint="default"/>
      </w:rPr>
    </w:lvl>
    <w:lvl w:ilvl="5" w:tplc="2C0A0005" w:tentative="1">
      <w:start w:val="1"/>
      <w:numFmt w:val="bullet"/>
      <w:lvlText w:val=""/>
      <w:lvlJc w:val="left"/>
      <w:pPr>
        <w:ind w:left="6084" w:hanging="360"/>
      </w:pPr>
      <w:rPr>
        <w:rFonts w:ascii="Wingdings" w:hAnsi="Wingdings" w:hint="default"/>
      </w:rPr>
    </w:lvl>
    <w:lvl w:ilvl="6" w:tplc="2C0A0001" w:tentative="1">
      <w:start w:val="1"/>
      <w:numFmt w:val="bullet"/>
      <w:lvlText w:val=""/>
      <w:lvlJc w:val="left"/>
      <w:pPr>
        <w:ind w:left="6804" w:hanging="360"/>
      </w:pPr>
      <w:rPr>
        <w:rFonts w:ascii="Symbol" w:hAnsi="Symbol" w:hint="default"/>
      </w:rPr>
    </w:lvl>
    <w:lvl w:ilvl="7" w:tplc="2C0A0003" w:tentative="1">
      <w:start w:val="1"/>
      <w:numFmt w:val="bullet"/>
      <w:lvlText w:val="o"/>
      <w:lvlJc w:val="left"/>
      <w:pPr>
        <w:ind w:left="7524" w:hanging="360"/>
      </w:pPr>
      <w:rPr>
        <w:rFonts w:ascii="Courier New" w:hAnsi="Courier New" w:cs="Courier New" w:hint="default"/>
      </w:rPr>
    </w:lvl>
    <w:lvl w:ilvl="8" w:tplc="2C0A0005" w:tentative="1">
      <w:start w:val="1"/>
      <w:numFmt w:val="bullet"/>
      <w:lvlText w:val=""/>
      <w:lvlJc w:val="left"/>
      <w:pPr>
        <w:ind w:left="8244" w:hanging="360"/>
      </w:pPr>
      <w:rPr>
        <w:rFonts w:ascii="Wingdings" w:hAnsi="Wingdings" w:hint="default"/>
      </w:rPr>
    </w:lvl>
  </w:abstractNum>
  <w:abstractNum w:abstractNumId="9">
    <w:nsid w:val="11BF7AB6"/>
    <w:multiLevelType w:val="hybridMultilevel"/>
    <w:tmpl w:val="ECF297BC"/>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15156F03"/>
    <w:multiLevelType w:val="hybridMultilevel"/>
    <w:tmpl w:val="ED6E3B8C"/>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17EB378B"/>
    <w:multiLevelType w:val="multilevel"/>
    <w:tmpl w:val="033EBF94"/>
    <w:lvl w:ilvl="0">
      <w:start w:val="1"/>
      <w:numFmt w:val="bullet"/>
      <w:suff w:val="nothing"/>
      <w:lvlText w:val=""/>
      <w:lvlJc w:val="left"/>
      <w:pPr>
        <w:ind w:left="900" w:hanging="360"/>
      </w:pPr>
      <w:rPr>
        <w:rFonts w:ascii="Wingdings" w:hAnsi="Wingdings"/>
      </w:rPr>
    </w:lvl>
    <w:lvl w:ilvl="1">
      <w:start w:val="1"/>
      <w:numFmt w:val="bullet"/>
      <w:suff w:val="nothing"/>
      <w:lvlText w:val="o"/>
      <w:lvlJc w:val="left"/>
      <w:pPr>
        <w:ind w:left="360" w:hanging="360"/>
      </w:pPr>
      <w:rPr>
        <w:rFonts w:ascii="Courier New" w:hAnsi="Courier New"/>
      </w:rPr>
    </w:lvl>
    <w:lvl w:ilvl="2">
      <w:start w:val="12"/>
      <w:numFmt w:val="bullet"/>
      <w:lvlText w:val="~"/>
      <w:lvlJc w:val="left"/>
      <w:pPr>
        <w:tabs>
          <w:tab w:val="num" w:pos="2241"/>
        </w:tabs>
        <w:ind w:left="2241" w:hanging="360"/>
      </w:pPr>
      <w:rPr>
        <w:rFonts w:ascii="Univers Medium Condensed" w:hAnsi="Univers Medium Condensed" w:hint="default"/>
      </w:rPr>
    </w:lvl>
    <w:lvl w:ilvl="3">
      <w:start w:val="1"/>
      <w:numFmt w:val="bullet"/>
      <w:suff w:val="nothing"/>
      <w:lvlText w:val=""/>
      <w:lvlJc w:val="left"/>
      <w:pPr>
        <w:ind w:left="759" w:hanging="360"/>
      </w:pPr>
      <w:rPr>
        <w:rFonts w:ascii="Symbol" w:hAnsi="Symbol"/>
      </w:rPr>
    </w:lvl>
    <w:lvl w:ilvl="4">
      <w:numFmt w:val="bullet"/>
      <w:suff w:val="nothing"/>
      <w:lvlText w:val="-"/>
      <w:lvlJc w:val="left"/>
      <w:pPr>
        <w:ind w:left="3600" w:hanging="360"/>
      </w:pPr>
      <w:rPr>
        <w:rFonts w:ascii="Times New Roman" w:hAnsi="Times New Roman"/>
      </w:rPr>
    </w:lvl>
    <w:lvl w:ilvl="5">
      <w:start w:val="1"/>
      <w:numFmt w:val="bullet"/>
      <w:suff w:val="nothing"/>
      <w:lvlText w:val=""/>
      <w:lvlJc w:val="left"/>
      <w:pPr>
        <w:ind w:left="4335" w:hanging="360"/>
      </w:pPr>
      <w:rPr>
        <w:rFonts w:ascii="Wingdings" w:hAnsi="Wingdings"/>
      </w:rPr>
    </w:lvl>
    <w:lvl w:ilvl="6">
      <w:start w:val="1"/>
      <w:numFmt w:val="bullet"/>
      <w:suff w:val="nothing"/>
      <w:lvlText w:val=""/>
      <w:lvlJc w:val="left"/>
      <w:pPr>
        <w:ind w:left="5055" w:hanging="360"/>
      </w:pPr>
      <w:rPr>
        <w:rFonts w:ascii="Symbol" w:hAnsi="Symbol"/>
      </w:rPr>
    </w:lvl>
    <w:lvl w:ilvl="7">
      <w:start w:val="1"/>
      <w:numFmt w:val="bullet"/>
      <w:suff w:val="nothing"/>
      <w:lvlText w:val="o"/>
      <w:lvlJc w:val="left"/>
      <w:pPr>
        <w:ind w:left="5775" w:hanging="360"/>
      </w:pPr>
      <w:rPr>
        <w:rFonts w:ascii="Courier New" w:hAnsi="Courier New"/>
      </w:rPr>
    </w:lvl>
    <w:lvl w:ilvl="8">
      <w:start w:val="1"/>
      <w:numFmt w:val="bullet"/>
      <w:suff w:val="nothing"/>
      <w:lvlText w:val=""/>
      <w:lvlJc w:val="left"/>
      <w:pPr>
        <w:ind w:left="6495" w:hanging="360"/>
      </w:pPr>
      <w:rPr>
        <w:rFonts w:ascii="Wingdings" w:hAnsi="Wingdings"/>
      </w:rPr>
    </w:lvl>
  </w:abstractNum>
  <w:abstractNum w:abstractNumId="12">
    <w:nsid w:val="18E77F85"/>
    <w:multiLevelType w:val="hybridMultilevel"/>
    <w:tmpl w:val="CE16CAD0"/>
    <w:lvl w:ilvl="0" w:tplc="0932416A">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24631A84"/>
    <w:multiLevelType w:val="hybridMultilevel"/>
    <w:tmpl w:val="51881D6A"/>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260D02FA"/>
    <w:multiLevelType w:val="hybridMultilevel"/>
    <w:tmpl w:val="062C2FB8"/>
    <w:lvl w:ilvl="0" w:tplc="58DEAF14">
      <w:start w:val="1"/>
      <w:numFmt w:val="bullet"/>
      <w:lvlText w:val="~"/>
      <w:lvlJc w:val="left"/>
      <w:pPr>
        <w:tabs>
          <w:tab w:val="num" w:pos="720"/>
        </w:tabs>
        <w:ind w:left="720" w:hanging="360"/>
      </w:pPr>
      <w:rPr>
        <w:rFonts w:ascii="Univers Medium Condensed" w:hAnsi="Univers Medium Condensed"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270B0085"/>
    <w:multiLevelType w:val="hybridMultilevel"/>
    <w:tmpl w:val="21DAEE1E"/>
    <w:lvl w:ilvl="0" w:tplc="58DEAF14">
      <w:start w:val="1"/>
      <w:numFmt w:val="bullet"/>
      <w:lvlText w:val="~"/>
      <w:lvlJc w:val="left"/>
      <w:pPr>
        <w:tabs>
          <w:tab w:val="num" w:pos="720"/>
        </w:tabs>
        <w:ind w:left="720" w:hanging="360"/>
      </w:pPr>
      <w:rPr>
        <w:rFonts w:ascii="Univers Medium Condensed" w:hAnsi="Univers Medium Condensed"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312765B5"/>
    <w:multiLevelType w:val="hybridMultilevel"/>
    <w:tmpl w:val="25DE3692"/>
    <w:lvl w:ilvl="0" w:tplc="0C0A0001">
      <w:numFmt w:val="bullet"/>
      <w:lvlText w:val=""/>
      <w:lvlJc w:val="left"/>
      <w:pPr>
        <w:tabs>
          <w:tab w:val="num" w:pos="720"/>
        </w:tabs>
        <w:ind w:left="720" w:hanging="360"/>
      </w:pPr>
      <w:rPr>
        <w:rFonts w:ascii="Symbol" w:eastAsia="Times New Roman" w:hAnsi="Symbol" w:cs="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1">
      <w:start w:val="1"/>
      <w:numFmt w:val="bullet"/>
      <w:lvlText w:val=""/>
      <w:lvlJc w:val="left"/>
      <w:pPr>
        <w:tabs>
          <w:tab w:val="num" w:pos="2160"/>
        </w:tabs>
        <w:ind w:left="2160" w:hanging="360"/>
      </w:pPr>
      <w:rPr>
        <w:rFonts w:ascii="Symbol" w:hAnsi="Symbol"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318C010D"/>
    <w:multiLevelType w:val="hybridMultilevel"/>
    <w:tmpl w:val="8A2E6E80"/>
    <w:lvl w:ilvl="0" w:tplc="58DEAF14">
      <w:start w:val="1"/>
      <w:numFmt w:val="bullet"/>
      <w:lvlText w:val="~"/>
      <w:lvlJc w:val="left"/>
      <w:pPr>
        <w:tabs>
          <w:tab w:val="num" w:pos="702"/>
        </w:tabs>
        <w:ind w:left="702" w:hanging="360"/>
      </w:pPr>
      <w:rPr>
        <w:rFonts w:ascii="Univers Medium Condensed" w:hAnsi="Univers Medium Condensed" w:hint="default"/>
      </w:rPr>
    </w:lvl>
    <w:lvl w:ilvl="1" w:tplc="29669674">
      <w:start w:val="12"/>
      <w:numFmt w:val="bullet"/>
      <w:lvlText w:val="~"/>
      <w:lvlJc w:val="left"/>
      <w:pPr>
        <w:tabs>
          <w:tab w:val="num" w:pos="702"/>
        </w:tabs>
        <w:ind w:left="702" w:hanging="360"/>
      </w:pPr>
      <w:rPr>
        <w:rFonts w:ascii="Univers Medium Condensed" w:hAnsi="Univers Medium Condensed" w:hint="default"/>
      </w:rPr>
    </w:lvl>
    <w:lvl w:ilvl="2" w:tplc="0C0A0005" w:tentative="1">
      <w:start w:val="1"/>
      <w:numFmt w:val="bullet"/>
      <w:lvlText w:val=""/>
      <w:lvlJc w:val="left"/>
      <w:pPr>
        <w:tabs>
          <w:tab w:val="num" w:pos="2142"/>
        </w:tabs>
        <w:ind w:left="2142" w:hanging="360"/>
      </w:pPr>
      <w:rPr>
        <w:rFonts w:ascii="Wingdings" w:hAnsi="Wingdings" w:hint="default"/>
      </w:rPr>
    </w:lvl>
    <w:lvl w:ilvl="3" w:tplc="0C0A0001" w:tentative="1">
      <w:start w:val="1"/>
      <w:numFmt w:val="bullet"/>
      <w:lvlText w:val=""/>
      <w:lvlJc w:val="left"/>
      <w:pPr>
        <w:tabs>
          <w:tab w:val="num" w:pos="2862"/>
        </w:tabs>
        <w:ind w:left="2862" w:hanging="360"/>
      </w:pPr>
      <w:rPr>
        <w:rFonts w:ascii="Symbol" w:hAnsi="Symbol" w:hint="default"/>
      </w:rPr>
    </w:lvl>
    <w:lvl w:ilvl="4" w:tplc="0C0A0003" w:tentative="1">
      <w:start w:val="1"/>
      <w:numFmt w:val="bullet"/>
      <w:lvlText w:val="o"/>
      <w:lvlJc w:val="left"/>
      <w:pPr>
        <w:tabs>
          <w:tab w:val="num" w:pos="3582"/>
        </w:tabs>
        <w:ind w:left="3582" w:hanging="360"/>
      </w:pPr>
      <w:rPr>
        <w:rFonts w:ascii="Courier New" w:hAnsi="Courier New" w:cs="Courier New" w:hint="default"/>
      </w:rPr>
    </w:lvl>
    <w:lvl w:ilvl="5" w:tplc="0C0A0005" w:tentative="1">
      <w:start w:val="1"/>
      <w:numFmt w:val="bullet"/>
      <w:lvlText w:val=""/>
      <w:lvlJc w:val="left"/>
      <w:pPr>
        <w:tabs>
          <w:tab w:val="num" w:pos="4302"/>
        </w:tabs>
        <w:ind w:left="4302" w:hanging="360"/>
      </w:pPr>
      <w:rPr>
        <w:rFonts w:ascii="Wingdings" w:hAnsi="Wingdings" w:hint="default"/>
      </w:rPr>
    </w:lvl>
    <w:lvl w:ilvl="6" w:tplc="0C0A0001" w:tentative="1">
      <w:start w:val="1"/>
      <w:numFmt w:val="bullet"/>
      <w:lvlText w:val=""/>
      <w:lvlJc w:val="left"/>
      <w:pPr>
        <w:tabs>
          <w:tab w:val="num" w:pos="5022"/>
        </w:tabs>
        <w:ind w:left="5022" w:hanging="360"/>
      </w:pPr>
      <w:rPr>
        <w:rFonts w:ascii="Symbol" w:hAnsi="Symbol" w:hint="default"/>
      </w:rPr>
    </w:lvl>
    <w:lvl w:ilvl="7" w:tplc="0C0A0003" w:tentative="1">
      <w:start w:val="1"/>
      <w:numFmt w:val="bullet"/>
      <w:lvlText w:val="o"/>
      <w:lvlJc w:val="left"/>
      <w:pPr>
        <w:tabs>
          <w:tab w:val="num" w:pos="5742"/>
        </w:tabs>
        <w:ind w:left="5742" w:hanging="360"/>
      </w:pPr>
      <w:rPr>
        <w:rFonts w:ascii="Courier New" w:hAnsi="Courier New" w:cs="Courier New" w:hint="default"/>
      </w:rPr>
    </w:lvl>
    <w:lvl w:ilvl="8" w:tplc="0C0A0005" w:tentative="1">
      <w:start w:val="1"/>
      <w:numFmt w:val="bullet"/>
      <w:lvlText w:val=""/>
      <w:lvlJc w:val="left"/>
      <w:pPr>
        <w:tabs>
          <w:tab w:val="num" w:pos="6462"/>
        </w:tabs>
        <w:ind w:left="6462" w:hanging="360"/>
      </w:pPr>
      <w:rPr>
        <w:rFonts w:ascii="Wingdings" w:hAnsi="Wingdings" w:hint="default"/>
      </w:rPr>
    </w:lvl>
  </w:abstractNum>
  <w:abstractNum w:abstractNumId="18">
    <w:nsid w:val="32BB5B22"/>
    <w:multiLevelType w:val="hybridMultilevel"/>
    <w:tmpl w:val="01464DC4"/>
    <w:lvl w:ilvl="0" w:tplc="0C0A0005">
      <w:start w:val="1"/>
      <w:numFmt w:val="bullet"/>
      <w:lvlText w:val=""/>
      <w:lvlJc w:val="left"/>
      <w:pPr>
        <w:tabs>
          <w:tab w:val="num" w:pos="786"/>
        </w:tabs>
        <w:ind w:left="786"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33B863CA"/>
    <w:multiLevelType w:val="hybridMultilevel"/>
    <w:tmpl w:val="23000DD4"/>
    <w:lvl w:ilvl="0" w:tplc="2C0A000B">
      <w:start w:val="1"/>
      <w:numFmt w:val="bullet"/>
      <w:lvlText w:val=""/>
      <w:lvlJc w:val="left"/>
      <w:pPr>
        <w:ind w:left="1440" w:hanging="360"/>
      </w:pPr>
      <w:rPr>
        <w:rFonts w:ascii="Wingdings" w:hAnsi="Wingdings"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20">
    <w:nsid w:val="34B0107A"/>
    <w:multiLevelType w:val="hybridMultilevel"/>
    <w:tmpl w:val="AFC24BA0"/>
    <w:lvl w:ilvl="0" w:tplc="D2824232">
      <w:numFmt w:val="bullet"/>
      <w:lvlText w:val=""/>
      <w:lvlJc w:val="left"/>
      <w:pPr>
        <w:tabs>
          <w:tab w:val="num" w:pos="1065"/>
        </w:tabs>
        <w:ind w:left="1065" w:hanging="360"/>
      </w:pPr>
      <w:rPr>
        <w:rFonts w:ascii="Symbol" w:eastAsia="Courier New" w:hAnsi="Symbo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3A5F119F"/>
    <w:multiLevelType w:val="hybridMultilevel"/>
    <w:tmpl w:val="58066E92"/>
    <w:lvl w:ilvl="0" w:tplc="0C0A0005">
      <w:start w:val="1"/>
      <w:numFmt w:val="bullet"/>
      <w:lvlText w:val=""/>
      <w:lvlJc w:val="left"/>
      <w:pPr>
        <w:tabs>
          <w:tab w:val="num" w:pos="1776"/>
        </w:tabs>
        <w:ind w:left="1776" w:hanging="360"/>
      </w:pPr>
      <w:rPr>
        <w:rFonts w:ascii="Wingdings" w:hAnsi="Wingdings" w:hint="default"/>
      </w:rPr>
    </w:lvl>
    <w:lvl w:ilvl="1" w:tplc="0C0A0003" w:tentative="1">
      <w:start w:val="1"/>
      <w:numFmt w:val="bullet"/>
      <w:lvlText w:val="o"/>
      <w:lvlJc w:val="left"/>
      <w:pPr>
        <w:tabs>
          <w:tab w:val="num" w:pos="2496"/>
        </w:tabs>
        <w:ind w:left="2496" w:hanging="360"/>
      </w:pPr>
      <w:rPr>
        <w:rFonts w:ascii="Courier New" w:hAnsi="Courier New" w:cs="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cs="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cs="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22">
    <w:nsid w:val="3B782D27"/>
    <w:multiLevelType w:val="hybridMultilevel"/>
    <w:tmpl w:val="CAD04152"/>
    <w:lvl w:ilvl="0" w:tplc="0C0A0005">
      <w:start w:val="1"/>
      <w:numFmt w:val="bullet"/>
      <w:lvlText w:val=""/>
      <w:lvlJc w:val="left"/>
      <w:pPr>
        <w:tabs>
          <w:tab w:val="num" w:pos="1776"/>
        </w:tabs>
        <w:ind w:left="1776" w:hanging="360"/>
      </w:pPr>
      <w:rPr>
        <w:rFonts w:ascii="Wingdings" w:hAnsi="Wingdings" w:hint="default"/>
      </w:rPr>
    </w:lvl>
    <w:lvl w:ilvl="1" w:tplc="0C0A0003" w:tentative="1">
      <w:start w:val="1"/>
      <w:numFmt w:val="bullet"/>
      <w:lvlText w:val="o"/>
      <w:lvlJc w:val="left"/>
      <w:pPr>
        <w:tabs>
          <w:tab w:val="num" w:pos="2496"/>
        </w:tabs>
        <w:ind w:left="2496" w:hanging="360"/>
      </w:pPr>
      <w:rPr>
        <w:rFonts w:ascii="Courier New" w:hAnsi="Courier New" w:cs="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cs="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cs="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23">
    <w:nsid w:val="408B5C16"/>
    <w:multiLevelType w:val="hybridMultilevel"/>
    <w:tmpl w:val="1F4606E0"/>
    <w:lvl w:ilvl="0" w:tplc="2C0A0001">
      <w:start w:val="1"/>
      <w:numFmt w:val="bullet"/>
      <w:lvlText w:val=""/>
      <w:lvlJc w:val="left"/>
      <w:pPr>
        <w:ind w:left="1571" w:hanging="360"/>
      </w:pPr>
      <w:rPr>
        <w:rFonts w:ascii="Symbol" w:hAnsi="Symbol" w:hint="default"/>
      </w:rPr>
    </w:lvl>
    <w:lvl w:ilvl="1" w:tplc="2C0A0003" w:tentative="1">
      <w:start w:val="1"/>
      <w:numFmt w:val="bullet"/>
      <w:lvlText w:val="o"/>
      <w:lvlJc w:val="left"/>
      <w:pPr>
        <w:ind w:left="2291" w:hanging="360"/>
      </w:pPr>
      <w:rPr>
        <w:rFonts w:ascii="Courier New" w:hAnsi="Courier New" w:cs="Courier New" w:hint="default"/>
      </w:rPr>
    </w:lvl>
    <w:lvl w:ilvl="2" w:tplc="2C0A0005" w:tentative="1">
      <w:start w:val="1"/>
      <w:numFmt w:val="bullet"/>
      <w:lvlText w:val=""/>
      <w:lvlJc w:val="left"/>
      <w:pPr>
        <w:ind w:left="3011" w:hanging="360"/>
      </w:pPr>
      <w:rPr>
        <w:rFonts w:ascii="Wingdings" w:hAnsi="Wingdings" w:hint="default"/>
      </w:rPr>
    </w:lvl>
    <w:lvl w:ilvl="3" w:tplc="2C0A0001" w:tentative="1">
      <w:start w:val="1"/>
      <w:numFmt w:val="bullet"/>
      <w:lvlText w:val=""/>
      <w:lvlJc w:val="left"/>
      <w:pPr>
        <w:ind w:left="3731" w:hanging="360"/>
      </w:pPr>
      <w:rPr>
        <w:rFonts w:ascii="Symbol" w:hAnsi="Symbol" w:hint="default"/>
      </w:rPr>
    </w:lvl>
    <w:lvl w:ilvl="4" w:tplc="2C0A0003" w:tentative="1">
      <w:start w:val="1"/>
      <w:numFmt w:val="bullet"/>
      <w:lvlText w:val="o"/>
      <w:lvlJc w:val="left"/>
      <w:pPr>
        <w:ind w:left="4451" w:hanging="360"/>
      </w:pPr>
      <w:rPr>
        <w:rFonts w:ascii="Courier New" w:hAnsi="Courier New" w:cs="Courier New" w:hint="default"/>
      </w:rPr>
    </w:lvl>
    <w:lvl w:ilvl="5" w:tplc="2C0A0005" w:tentative="1">
      <w:start w:val="1"/>
      <w:numFmt w:val="bullet"/>
      <w:lvlText w:val=""/>
      <w:lvlJc w:val="left"/>
      <w:pPr>
        <w:ind w:left="5171" w:hanging="360"/>
      </w:pPr>
      <w:rPr>
        <w:rFonts w:ascii="Wingdings" w:hAnsi="Wingdings" w:hint="default"/>
      </w:rPr>
    </w:lvl>
    <w:lvl w:ilvl="6" w:tplc="2C0A0001" w:tentative="1">
      <w:start w:val="1"/>
      <w:numFmt w:val="bullet"/>
      <w:lvlText w:val=""/>
      <w:lvlJc w:val="left"/>
      <w:pPr>
        <w:ind w:left="5891" w:hanging="360"/>
      </w:pPr>
      <w:rPr>
        <w:rFonts w:ascii="Symbol" w:hAnsi="Symbol" w:hint="default"/>
      </w:rPr>
    </w:lvl>
    <w:lvl w:ilvl="7" w:tplc="2C0A0003" w:tentative="1">
      <w:start w:val="1"/>
      <w:numFmt w:val="bullet"/>
      <w:lvlText w:val="o"/>
      <w:lvlJc w:val="left"/>
      <w:pPr>
        <w:ind w:left="6611" w:hanging="360"/>
      </w:pPr>
      <w:rPr>
        <w:rFonts w:ascii="Courier New" w:hAnsi="Courier New" w:cs="Courier New" w:hint="default"/>
      </w:rPr>
    </w:lvl>
    <w:lvl w:ilvl="8" w:tplc="2C0A0005" w:tentative="1">
      <w:start w:val="1"/>
      <w:numFmt w:val="bullet"/>
      <w:lvlText w:val=""/>
      <w:lvlJc w:val="left"/>
      <w:pPr>
        <w:ind w:left="7331" w:hanging="360"/>
      </w:pPr>
      <w:rPr>
        <w:rFonts w:ascii="Wingdings" w:hAnsi="Wingdings" w:hint="default"/>
      </w:rPr>
    </w:lvl>
  </w:abstractNum>
  <w:abstractNum w:abstractNumId="24">
    <w:nsid w:val="434C024C"/>
    <w:multiLevelType w:val="hybridMultilevel"/>
    <w:tmpl w:val="F644574C"/>
    <w:lvl w:ilvl="0" w:tplc="58DEAF14">
      <w:start w:val="1"/>
      <w:numFmt w:val="bullet"/>
      <w:lvlText w:val="~"/>
      <w:lvlJc w:val="left"/>
      <w:pPr>
        <w:tabs>
          <w:tab w:val="num" w:pos="720"/>
        </w:tabs>
        <w:ind w:left="720" w:hanging="360"/>
      </w:pPr>
      <w:rPr>
        <w:rFonts w:ascii="Univers Medium Condensed" w:hAnsi="Univers Medium Condensed" w:hint="default"/>
      </w:rPr>
    </w:lvl>
    <w:lvl w:ilvl="1" w:tplc="D2824232">
      <w:numFmt w:val="bullet"/>
      <w:lvlText w:val=""/>
      <w:lvlJc w:val="left"/>
      <w:pPr>
        <w:tabs>
          <w:tab w:val="num" w:pos="1440"/>
        </w:tabs>
        <w:ind w:left="1440" w:hanging="360"/>
      </w:pPr>
      <w:rPr>
        <w:rFonts w:ascii="Symbol" w:eastAsia="Courier New" w:hAnsi="Symbol" w:cs="Aria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nsid w:val="469F0BAE"/>
    <w:multiLevelType w:val="hybridMultilevel"/>
    <w:tmpl w:val="84D43D24"/>
    <w:lvl w:ilvl="0" w:tplc="0C0A0005">
      <w:start w:val="1"/>
      <w:numFmt w:val="bullet"/>
      <w:lvlText w:val=""/>
      <w:lvlJc w:val="left"/>
      <w:pPr>
        <w:tabs>
          <w:tab w:val="num" w:pos="3192"/>
        </w:tabs>
        <w:ind w:left="3192" w:hanging="360"/>
      </w:pPr>
      <w:rPr>
        <w:rFonts w:ascii="Wingdings" w:hAnsi="Wingdings" w:hint="default"/>
      </w:rPr>
    </w:lvl>
    <w:lvl w:ilvl="1" w:tplc="0C0A0003" w:tentative="1">
      <w:start w:val="1"/>
      <w:numFmt w:val="bullet"/>
      <w:lvlText w:val="o"/>
      <w:lvlJc w:val="left"/>
      <w:pPr>
        <w:tabs>
          <w:tab w:val="num" w:pos="3912"/>
        </w:tabs>
        <w:ind w:left="3912" w:hanging="360"/>
      </w:pPr>
      <w:rPr>
        <w:rFonts w:ascii="Courier New" w:hAnsi="Courier New" w:cs="Courier New" w:hint="default"/>
      </w:rPr>
    </w:lvl>
    <w:lvl w:ilvl="2" w:tplc="0C0A0005" w:tentative="1">
      <w:start w:val="1"/>
      <w:numFmt w:val="bullet"/>
      <w:lvlText w:val=""/>
      <w:lvlJc w:val="left"/>
      <w:pPr>
        <w:tabs>
          <w:tab w:val="num" w:pos="4632"/>
        </w:tabs>
        <w:ind w:left="4632" w:hanging="360"/>
      </w:pPr>
      <w:rPr>
        <w:rFonts w:ascii="Wingdings" w:hAnsi="Wingdings" w:hint="default"/>
      </w:rPr>
    </w:lvl>
    <w:lvl w:ilvl="3" w:tplc="0C0A0001" w:tentative="1">
      <w:start w:val="1"/>
      <w:numFmt w:val="bullet"/>
      <w:lvlText w:val=""/>
      <w:lvlJc w:val="left"/>
      <w:pPr>
        <w:tabs>
          <w:tab w:val="num" w:pos="5352"/>
        </w:tabs>
        <w:ind w:left="5352" w:hanging="360"/>
      </w:pPr>
      <w:rPr>
        <w:rFonts w:ascii="Symbol" w:hAnsi="Symbol" w:hint="default"/>
      </w:rPr>
    </w:lvl>
    <w:lvl w:ilvl="4" w:tplc="0C0A0003" w:tentative="1">
      <w:start w:val="1"/>
      <w:numFmt w:val="bullet"/>
      <w:lvlText w:val="o"/>
      <w:lvlJc w:val="left"/>
      <w:pPr>
        <w:tabs>
          <w:tab w:val="num" w:pos="6072"/>
        </w:tabs>
        <w:ind w:left="6072" w:hanging="360"/>
      </w:pPr>
      <w:rPr>
        <w:rFonts w:ascii="Courier New" w:hAnsi="Courier New" w:cs="Courier New" w:hint="default"/>
      </w:rPr>
    </w:lvl>
    <w:lvl w:ilvl="5" w:tplc="0C0A0005" w:tentative="1">
      <w:start w:val="1"/>
      <w:numFmt w:val="bullet"/>
      <w:lvlText w:val=""/>
      <w:lvlJc w:val="left"/>
      <w:pPr>
        <w:tabs>
          <w:tab w:val="num" w:pos="6792"/>
        </w:tabs>
        <w:ind w:left="6792" w:hanging="360"/>
      </w:pPr>
      <w:rPr>
        <w:rFonts w:ascii="Wingdings" w:hAnsi="Wingdings" w:hint="default"/>
      </w:rPr>
    </w:lvl>
    <w:lvl w:ilvl="6" w:tplc="0C0A0001" w:tentative="1">
      <w:start w:val="1"/>
      <w:numFmt w:val="bullet"/>
      <w:lvlText w:val=""/>
      <w:lvlJc w:val="left"/>
      <w:pPr>
        <w:tabs>
          <w:tab w:val="num" w:pos="7512"/>
        </w:tabs>
        <w:ind w:left="7512" w:hanging="360"/>
      </w:pPr>
      <w:rPr>
        <w:rFonts w:ascii="Symbol" w:hAnsi="Symbol" w:hint="default"/>
      </w:rPr>
    </w:lvl>
    <w:lvl w:ilvl="7" w:tplc="0C0A0003" w:tentative="1">
      <w:start w:val="1"/>
      <w:numFmt w:val="bullet"/>
      <w:lvlText w:val="o"/>
      <w:lvlJc w:val="left"/>
      <w:pPr>
        <w:tabs>
          <w:tab w:val="num" w:pos="8232"/>
        </w:tabs>
        <w:ind w:left="8232" w:hanging="360"/>
      </w:pPr>
      <w:rPr>
        <w:rFonts w:ascii="Courier New" w:hAnsi="Courier New" w:cs="Courier New" w:hint="default"/>
      </w:rPr>
    </w:lvl>
    <w:lvl w:ilvl="8" w:tplc="0C0A0005" w:tentative="1">
      <w:start w:val="1"/>
      <w:numFmt w:val="bullet"/>
      <w:lvlText w:val=""/>
      <w:lvlJc w:val="left"/>
      <w:pPr>
        <w:tabs>
          <w:tab w:val="num" w:pos="8952"/>
        </w:tabs>
        <w:ind w:left="8952" w:hanging="360"/>
      </w:pPr>
      <w:rPr>
        <w:rFonts w:ascii="Wingdings" w:hAnsi="Wingdings" w:hint="default"/>
      </w:rPr>
    </w:lvl>
  </w:abstractNum>
  <w:abstractNum w:abstractNumId="26">
    <w:nsid w:val="472F2669"/>
    <w:multiLevelType w:val="hybridMultilevel"/>
    <w:tmpl w:val="48BCCFAA"/>
    <w:lvl w:ilvl="0" w:tplc="58DEAF14">
      <w:start w:val="1"/>
      <w:numFmt w:val="bullet"/>
      <w:lvlText w:val="~"/>
      <w:lvlJc w:val="left"/>
      <w:pPr>
        <w:tabs>
          <w:tab w:val="num" w:pos="720"/>
        </w:tabs>
        <w:ind w:left="720" w:hanging="360"/>
      </w:pPr>
      <w:rPr>
        <w:rFonts w:ascii="Univers Medium Condensed" w:hAnsi="Univers Medium Condensed"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nsid w:val="4D2542AF"/>
    <w:multiLevelType w:val="hybridMultilevel"/>
    <w:tmpl w:val="130E64A4"/>
    <w:lvl w:ilvl="0" w:tplc="2C0A0011">
      <w:start w:val="1"/>
      <w:numFmt w:val="decimal"/>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8">
    <w:nsid w:val="585D33B9"/>
    <w:multiLevelType w:val="hybridMultilevel"/>
    <w:tmpl w:val="24ECCE10"/>
    <w:lvl w:ilvl="0" w:tplc="58DEAF14">
      <w:start w:val="1"/>
      <w:numFmt w:val="bullet"/>
      <w:lvlText w:val="~"/>
      <w:lvlJc w:val="left"/>
      <w:pPr>
        <w:tabs>
          <w:tab w:val="num" w:pos="720"/>
        </w:tabs>
        <w:ind w:left="720" w:hanging="360"/>
      </w:pPr>
      <w:rPr>
        <w:rFonts w:ascii="Univers Medium Condensed" w:hAnsi="Univers Medium Condensed"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nsid w:val="5BD657EA"/>
    <w:multiLevelType w:val="hybridMultilevel"/>
    <w:tmpl w:val="1DE8D242"/>
    <w:lvl w:ilvl="0" w:tplc="58DEAF14">
      <w:start w:val="1"/>
      <w:numFmt w:val="bullet"/>
      <w:lvlText w:val="~"/>
      <w:lvlJc w:val="left"/>
      <w:pPr>
        <w:tabs>
          <w:tab w:val="num" w:pos="645"/>
        </w:tabs>
        <w:ind w:left="645" w:hanging="360"/>
      </w:pPr>
      <w:rPr>
        <w:rFonts w:ascii="Univers Medium Condensed" w:hAnsi="Univers Medium Condensed"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0">
    <w:nsid w:val="5E151DD3"/>
    <w:multiLevelType w:val="hybridMultilevel"/>
    <w:tmpl w:val="A31C057E"/>
    <w:lvl w:ilvl="0" w:tplc="58DEAF14">
      <w:start w:val="1"/>
      <w:numFmt w:val="bullet"/>
      <w:lvlText w:val="~"/>
      <w:lvlJc w:val="left"/>
      <w:pPr>
        <w:tabs>
          <w:tab w:val="num" w:pos="720"/>
        </w:tabs>
        <w:ind w:left="720" w:hanging="360"/>
      </w:pPr>
      <w:rPr>
        <w:rFonts w:ascii="Univers Medium Condensed" w:hAnsi="Univers Medium Condensed"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nsid w:val="5F6A22A1"/>
    <w:multiLevelType w:val="hybridMultilevel"/>
    <w:tmpl w:val="29B6B954"/>
    <w:lvl w:ilvl="0" w:tplc="CAB87350">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nsid w:val="66E94B42"/>
    <w:multiLevelType w:val="hybridMultilevel"/>
    <w:tmpl w:val="D534E27C"/>
    <w:lvl w:ilvl="0" w:tplc="0C0A0001">
      <w:start w:val="1"/>
      <w:numFmt w:val="bullet"/>
      <w:lvlText w:val=""/>
      <w:lvlJc w:val="left"/>
      <w:pPr>
        <w:tabs>
          <w:tab w:val="num" w:pos="2868"/>
        </w:tabs>
        <w:ind w:left="2868" w:hanging="360"/>
      </w:pPr>
      <w:rPr>
        <w:rFonts w:ascii="Symbol" w:hAnsi="Symbol" w:hint="default"/>
      </w:rPr>
    </w:lvl>
    <w:lvl w:ilvl="1" w:tplc="0C0A0003" w:tentative="1">
      <w:start w:val="1"/>
      <w:numFmt w:val="bullet"/>
      <w:lvlText w:val="o"/>
      <w:lvlJc w:val="left"/>
      <w:pPr>
        <w:tabs>
          <w:tab w:val="num" w:pos="3588"/>
        </w:tabs>
        <w:ind w:left="3588" w:hanging="360"/>
      </w:pPr>
      <w:rPr>
        <w:rFonts w:ascii="Courier New" w:hAnsi="Courier New" w:cs="Courier New" w:hint="default"/>
      </w:rPr>
    </w:lvl>
    <w:lvl w:ilvl="2" w:tplc="0C0A0005" w:tentative="1">
      <w:start w:val="1"/>
      <w:numFmt w:val="bullet"/>
      <w:lvlText w:val=""/>
      <w:lvlJc w:val="left"/>
      <w:pPr>
        <w:tabs>
          <w:tab w:val="num" w:pos="4308"/>
        </w:tabs>
        <w:ind w:left="4308" w:hanging="360"/>
      </w:pPr>
      <w:rPr>
        <w:rFonts w:ascii="Wingdings" w:hAnsi="Wingdings" w:hint="default"/>
      </w:rPr>
    </w:lvl>
    <w:lvl w:ilvl="3" w:tplc="0C0A0001" w:tentative="1">
      <w:start w:val="1"/>
      <w:numFmt w:val="bullet"/>
      <w:lvlText w:val=""/>
      <w:lvlJc w:val="left"/>
      <w:pPr>
        <w:tabs>
          <w:tab w:val="num" w:pos="5028"/>
        </w:tabs>
        <w:ind w:left="5028" w:hanging="360"/>
      </w:pPr>
      <w:rPr>
        <w:rFonts w:ascii="Symbol" w:hAnsi="Symbol" w:hint="default"/>
      </w:rPr>
    </w:lvl>
    <w:lvl w:ilvl="4" w:tplc="0C0A0003" w:tentative="1">
      <w:start w:val="1"/>
      <w:numFmt w:val="bullet"/>
      <w:lvlText w:val="o"/>
      <w:lvlJc w:val="left"/>
      <w:pPr>
        <w:tabs>
          <w:tab w:val="num" w:pos="5748"/>
        </w:tabs>
        <w:ind w:left="5748" w:hanging="360"/>
      </w:pPr>
      <w:rPr>
        <w:rFonts w:ascii="Courier New" w:hAnsi="Courier New" w:cs="Courier New" w:hint="default"/>
      </w:rPr>
    </w:lvl>
    <w:lvl w:ilvl="5" w:tplc="0C0A0005" w:tentative="1">
      <w:start w:val="1"/>
      <w:numFmt w:val="bullet"/>
      <w:lvlText w:val=""/>
      <w:lvlJc w:val="left"/>
      <w:pPr>
        <w:tabs>
          <w:tab w:val="num" w:pos="6468"/>
        </w:tabs>
        <w:ind w:left="6468" w:hanging="360"/>
      </w:pPr>
      <w:rPr>
        <w:rFonts w:ascii="Wingdings" w:hAnsi="Wingdings" w:hint="default"/>
      </w:rPr>
    </w:lvl>
    <w:lvl w:ilvl="6" w:tplc="0C0A0001" w:tentative="1">
      <w:start w:val="1"/>
      <w:numFmt w:val="bullet"/>
      <w:lvlText w:val=""/>
      <w:lvlJc w:val="left"/>
      <w:pPr>
        <w:tabs>
          <w:tab w:val="num" w:pos="7188"/>
        </w:tabs>
        <w:ind w:left="7188" w:hanging="360"/>
      </w:pPr>
      <w:rPr>
        <w:rFonts w:ascii="Symbol" w:hAnsi="Symbol" w:hint="default"/>
      </w:rPr>
    </w:lvl>
    <w:lvl w:ilvl="7" w:tplc="0C0A0003" w:tentative="1">
      <w:start w:val="1"/>
      <w:numFmt w:val="bullet"/>
      <w:lvlText w:val="o"/>
      <w:lvlJc w:val="left"/>
      <w:pPr>
        <w:tabs>
          <w:tab w:val="num" w:pos="7908"/>
        </w:tabs>
        <w:ind w:left="7908" w:hanging="360"/>
      </w:pPr>
      <w:rPr>
        <w:rFonts w:ascii="Courier New" w:hAnsi="Courier New" w:cs="Courier New" w:hint="default"/>
      </w:rPr>
    </w:lvl>
    <w:lvl w:ilvl="8" w:tplc="0C0A0005" w:tentative="1">
      <w:start w:val="1"/>
      <w:numFmt w:val="bullet"/>
      <w:lvlText w:val=""/>
      <w:lvlJc w:val="left"/>
      <w:pPr>
        <w:tabs>
          <w:tab w:val="num" w:pos="8628"/>
        </w:tabs>
        <w:ind w:left="8628" w:hanging="360"/>
      </w:pPr>
      <w:rPr>
        <w:rFonts w:ascii="Wingdings" w:hAnsi="Wingdings" w:hint="default"/>
      </w:rPr>
    </w:lvl>
  </w:abstractNum>
  <w:abstractNum w:abstractNumId="33">
    <w:nsid w:val="6BD3477E"/>
    <w:multiLevelType w:val="hybridMultilevel"/>
    <w:tmpl w:val="E5881BAA"/>
    <w:lvl w:ilvl="0" w:tplc="0C0A0005">
      <w:start w:val="1"/>
      <w:numFmt w:val="bullet"/>
      <w:lvlText w:val=""/>
      <w:lvlJc w:val="left"/>
      <w:pPr>
        <w:tabs>
          <w:tab w:val="num" w:pos="1428"/>
        </w:tabs>
        <w:ind w:left="1428" w:hanging="360"/>
      </w:pPr>
      <w:rPr>
        <w:rFonts w:ascii="Wingdings" w:hAnsi="Wingdings" w:hint="default"/>
      </w:rPr>
    </w:lvl>
    <w:lvl w:ilvl="1" w:tplc="0C0A0003" w:tentative="1">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34">
    <w:nsid w:val="7F9F3DF7"/>
    <w:multiLevelType w:val="hybridMultilevel"/>
    <w:tmpl w:val="1576AF9C"/>
    <w:lvl w:ilvl="0" w:tplc="0C0A0011">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6"/>
  </w:num>
  <w:num w:numId="2">
    <w:abstractNumId w:val="10"/>
  </w:num>
  <w:num w:numId="3">
    <w:abstractNumId w:val="0"/>
  </w:num>
  <w:num w:numId="4">
    <w:abstractNumId w:val="1"/>
  </w:num>
  <w:num w:numId="5">
    <w:abstractNumId w:val="7"/>
  </w:num>
  <w:num w:numId="6">
    <w:abstractNumId w:val="32"/>
  </w:num>
  <w:num w:numId="7">
    <w:abstractNumId w:val="2"/>
  </w:num>
  <w:num w:numId="8">
    <w:abstractNumId w:val="34"/>
  </w:num>
  <w:num w:numId="9">
    <w:abstractNumId w:val="8"/>
  </w:num>
  <w:num w:numId="10">
    <w:abstractNumId w:val="27"/>
  </w:num>
  <w:num w:numId="11">
    <w:abstractNumId w:val="19"/>
  </w:num>
  <w:num w:numId="12">
    <w:abstractNumId w:val="33"/>
  </w:num>
  <w:num w:numId="13">
    <w:abstractNumId w:val="21"/>
  </w:num>
  <w:num w:numId="14">
    <w:abstractNumId w:val="22"/>
  </w:num>
  <w:num w:numId="15">
    <w:abstractNumId w:val="25"/>
  </w:num>
  <w:num w:numId="16">
    <w:abstractNumId w:val="23"/>
  </w:num>
  <w:num w:numId="17">
    <w:abstractNumId w:val="26"/>
  </w:num>
  <w:num w:numId="18">
    <w:abstractNumId w:val="12"/>
  </w:num>
  <w:num w:numId="19">
    <w:abstractNumId w:val="30"/>
  </w:num>
  <w:num w:numId="20">
    <w:abstractNumId w:val="29"/>
  </w:num>
  <w:num w:numId="21">
    <w:abstractNumId w:val="17"/>
  </w:num>
  <w:num w:numId="22">
    <w:abstractNumId w:val="6"/>
  </w:num>
  <w:num w:numId="23">
    <w:abstractNumId w:val="15"/>
  </w:num>
  <w:num w:numId="24">
    <w:abstractNumId w:val="14"/>
  </w:num>
  <w:num w:numId="25">
    <w:abstractNumId w:val="28"/>
  </w:num>
  <w:num w:numId="26">
    <w:abstractNumId w:val="24"/>
  </w:num>
  <w:num w:numId="27">
    <w:abstractNumId w:val="31"/>
  </w:num>
  <w:num w:numId="28">
    <w:abstractNumId w:val="11"/>
  </w:num>
  <w:num w:numId="29">
    <w:abstractNumId w:val="5"/>
  </w:num>
  <w:num w:numId="30">
    <w:abstractNumId w:val="20"/>
  </w:num>
  <w:num w:numId="31">
    <w:abstractNumId w:val="4"/>
  </w:num>
  <w:num w:numId="32">
    <w:abstractNumId w:val="3"/>
  </w:num>
  <w:num w:numId="33">
    <w:abstractNumId w:val="9"/>
  </w:num>
  <w:num w:numId="34">
    <w:abstractNumId w:val="13"/>
  </w:num>
  <w:num w:numId="3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01378"/>
  </w:hdrShapeDefaults>
  <w:footnotePr>
    <w:footnote w:id="0"/>
    <w:footnote w:id="1"/>
  </w:footnotePr>
  <w:endnotePr>
    <w:endnote w:id="0"/>
    <w:endnote w:id="1"/>
  </w:endnotePr>
  <w:compat/>
  <w:rsids>
    <w:rsidRoot w:val="006E1D11"/>
    <w:rsid w:val="00027AD5"/>
    <w:rsid w:val="00044060"/>
    <w:rsid w:val="00056330"/>
    <w:rsid w:val="00057CC4"/>
    <w:rsid w:val="00071AFA"/>
    <w:rsid w:val="00076762"/>
    <w:rsid w:val="00083B8D"/>
    <w:rsid w:val="000B2D48"/>
    <w:rsid w:val="000C049C"/>
    <w:rsid w:val="000E2BD7"/>
    <w:rsid w:val="000E5FAD"/>
    <w:rsid w:val="000F38ED"/>
    <w:rsid w:val="000F3E61"/>
    <w:rsid w:val="001204F1"/>
    <w:rsid w:val="00121BF9"/>
    <w:rsid w:val="00132DB6"/>
    <w:rsid w:val="00151948"/>
    <w:rsid w:val="001725A9"/>
    <w:rsid w:val="001751FD"/>
    <w:rsid w:val="00194FC4"/>
    <w:rsid w:val="001A03A8"/>
    <w:rsid w:val="001B21F0"/>
    <w:rsid w:val="001B7AF0"/>
    <w:rsid w:val="001E44AA"/>
    <w:rsid w:val="00202C21"/>
    <w:rsid w:val="002151C2"/>
    <w:rsid w:val="00221E72"/>
    <w:rsid w:val="00230011"/>
    <w:rsid w:val="002569A1"/>
    <w:rsid w:val="00291BAD"/>
    <w:rsid w:val="002A1024"/>
    <w:rsid w:val="002B30B7"/>
    <w:rsid w:val="002B3D1D"/>
    <w:rsid w:val="002B3D63"/>
    <w:rsid w:val="002C1A57"/>
    <w:rsid w:val="002C519F"/>
    <w:rsid w:val="002E6BCE"/>
    <w:rsid w:val="002E7B6F"/>
    <w:rsid w:val="0031721A"/>
    <w:rsid w:val="00336BEC"/>
    <w:rsid w:val="00342443"/>
    <w:rsid w:val="00361176"/>
    <w:rsid w:val="00371526"/>
    <w:rsid w:val="0038372B"/>
    <w:rsid w:val="0038535D"/>
    <w:rsid w:val="00396114"/>
    <w:rsid w:val="003A0689"/>
    <w:rsid w:val="003B7433"/>
    <w:rsid w:val="003C260A"/>
    <w:rsid w:val="003F3D0A"/>
    <w:rsid w:val="00415360"/>
    <w:rsid w:val="0041740E"/>
    <w:rsid w:val="00432BC6"/>
    <w:rsid w:val="004349BE"/>
    <w:rsid w:val="00441DE2"/>
    <w:rsid w:val="004515FB"/>
    <w:rsid w:val="004876E9"/>
    <w:rsid w:val="004E0FA5"/>
    <w:rsid w:val="004E1229"/>
    <w:rsid w:val="0051162C"/>
    <w:rsid w:val="00541E77"/>
    <w:rsid w:val="0055566C"/>
    <w:rsid w:val="0056694B"/>
    <w:rsid w:val="005677B0"/>
    <w:rsid w:val="00570FFC"/>
    <w:rsid w:val="005715CA"/>
    <w:rsid w:val="00583566"/>
    <w:rsid w:val="00583B64"/>
    <w:rsid w:val="00586AA1"/>
    <w:rsid w:val="005A0EC8"/>
    <w:rsid w:val="005A4DE6"/>
    <w:rsid w:val="005A5A94"/>
    <w:rsid w:val="005E6DE4"/>
    <w:rsid w:val="00615A27"/>
    <w:rsid w:val="006167D8"/>
    <w:rsid w:val="0062100B"/>
    <w:rsid w:val="006456C1"/>
    <w:rsid w:val="0066729E"/>
    <w:rsid w:val="00686BBB"/>
    <w:rsid w:val="006B51C4"/>
    <w:rsid w:val="006C0E99"/>
    <w:rsid w:val="006D380F"/>
    <w:rsid w:val="006E1D11"/>
    <w:rsid w:val="006E2173"/>
    <w:rsid w:val="006E3809"/>
    <w:rsid w:val="006F42CE"/>
    <w:rsid w:val="00744FA5"/>
    <w:rsid w:val="00771B0C"/>
    <w:rsid w:val="00797010"/>
    <w:rsid w:val="007B31D5"/>
    <w:rsid w:val="007C18B4"/>
    <w:rsid w:val="007E2CBD"/>
    <w:rsid w:val="007F32A4"/>
    <w:rsid w:val="00801557"/>
    <w:rsid w:val="00802BDE"/>
    <w:rsid w:val="00812291"/>
    <w:rsid w:val="00821255"/>
    <w:rsid w:val="008214AD"/>
    <w:rsid w:val="00821749"/>
    <w:rsid w:val="008259FC"/>
    <w:rsid w:val="00831428"/>
    <w:rsid w:val="0084321F"/>
    <w:rsid w:val="0089175B"/>
    <w:rsid w:val="008C4158"/>
    <w:rsid w:val="008C552C"/>
    <w:rsid w:val="008E5D43"/>
    <w:rsid w:val="008F3EF5"/>
    <w:rsid w:val="00901E02"/>
    <w:rsid w:val="00917229"/>
    <w:rsid w:val="00932E40"/>
    <w:rsid w:val="009816A3"/>
    <w:rsid w:val="009838F5"/>
    <w:rsid w:val="00985872"/>
    <w:rsid w:val="009A7C08"/>
    <w:rsid w:val="009B008C"/>
    <w:rsid w:val="009B72F1"/>
    <w:rsid w:val="009E2B52"/>
    <w:rsid w:val="00A00E86"/>
    <w:rsid w:val="00A166E9"/>
    <w:rsid w:val="00A2788A"/>
    <w:rsid w:val="00A752C7"/>
    <w:rsid w:val="00AC25FC"/>
    <w:rsid w:val="00AC36B2"/>
    <w:rsid w:val="00AD3BB2"/>
    <w:rsid w:val="00AE3CCE"/>
    <w:rsid w:val="00B00E65"/>
    <w:rsid w:val="00B21BCF"/>
    <w:rsid w:val="00B37136"/>
    <w:rsid w:val="00B6487B"/>
    <w:rsid w:val="00B77B2A"/>
    <w:rsid w:val="00B8722B"/>
    <w:rsid w:val="00B91276"/>
    <w:rsid w:val="00BB42D2"/>
    <w:rsid w:val="00BB6DEB"/>
    <w:rsid w:val="00BD5463"/>
    <w:rsid w:val="00BE7CAE"/>
    <w:rsid w:val="00BF013B"/>
    <w:rsid w:val="00C12385"/>
    <w:rsid w:val="00C263D1"/>
    <w:rsid w:val="00C470DB"/>
    <w:rsid w:val="00C823B4"/>
    <w:rsid w:val="00C83716"/>
    <w:rsid w:val="00C962F9"/>
    <w:rsid w:val="00CB296A"/>
    <w:rsid w:val="00CC3C84"/>
    <w:rsid w:val="00CC55E7"/>
    <w:rsid w:val="00CE1481"/>
    <w:rsid w:val="00D34132"/>
    <w:rsid w:val="00D37454"/>
    <w:rsid w:val="00D41AA8"/>
    <w:rsid w:val="00D4591B"/>
    <w:rsid w:val="00D462BA"/>
    <w:rsid w:val="00D55E64"/>
    <w:rsid w:val="00D578A5"/>
    <w:rsid w:val="00D70874"/>
    <w:rsid w:val="00D74C76"/>
    <w:rsid w:val="00D8594B"/>
    <w:rsid w:val="00DB455B"/>
    <w:rsid w:val="00DD3347"/>
    <w:rsid w:val="00DD7F5E"/>
    <w:rsid w:val="00DE1E57"/>
    <w:rsid w:val="00DE5C8E"/>
    <w:rsid w:val="00DE7830"/>
    <w:rsid w:val="00E14E30"/>
    <w:rsid w:val="00E17EAE"/>
    <w:rsid w:val="00E478ED"/>
    <w:rsid w:val="00E67C88"/>
    <w:rsid w:val="00E722AC"/>
    <w:rsid w:val="00E75058"/>
    <w:rsid w:val="00E84667"/>
    <w:rsid w:val="00E97C75"/>
    <w:rsid w:val="00ED3DF5"/>
    <w:rsid w:val="00EE7743"/>
    <w:rsid w:val="00EF4DBC"/>
    <w:rsid w:val="00F074B5"/>
    <w:rsid w:val="00F076CB"/>
    <w:rsid w:val="00F10EA3"/>
    <w:rsid w:val="00F16EA3"/>
    <w:rsid w:val="00F20B1D"/>
    <w:rsid w:val="00F41B2B"/>
    <w:rsid w:val="00F424A5"/>
    <w:rsid w:val="00F5480B"/>
    <w:rsid w:val="00F55E63"/>
    <w:rsid w:val="00F655D6"/>
    <w:rsid w:val="00F81793"/>
    <w:rsid w:val="00F96E6C"/>
    <w:rsid w:val="00FB54D1"/>
    <w:rsid w:val="00FC7099"/>
    <w:rsid w:val="00FD1058"/>
    <w:rsid w:val="00FD1E4E"/>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1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32A4"/>
    <w:rPr>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semiHidden/>
    <w:rsid w:val="007F32A4"/>
    <w:pPr>
      <w:tabs>
        <w:tab w:val="center" w:pos="4252"/>
        <w:tab w:val="right" w:pos="8504"/>
      </w:tabs>
    </w:pPr>
  </w:style>
  <w:style w:type="paragraph" w:styleId="Piedepgina">
    <w:name w:val="footer"/>
    <w:basedOn w:val="Normal"/>
    <w:semiHidden/>
    <w:rsid w:val="007F32A4"/>
    <w:pPr>
      <w:tabs>
        <w:tab w:val="center" w:pos="4252"/>
        <w:tab w:val="right" w:pos="8504"/>
      </w:tabs>
    </w:pPr>
  </w:style>
  <w:style w:type="paragraph" w:styleId="NormalWeb">
    <w:name w:val="Normal (Web)"/>
    <w:basedOn w:val="Normal"/>
    <w:uiPriority w:val="99"/>
    <w:rsid w:val="007F32A4"/>
    <w:pPr>
      <w:spacing w:before="100" w:beforeAutospacing="1" w:after="100" w:afterAutospacing="1"/>
    </w:pPr>
    <w:rPr>
      <w:lang w:val="es-ES"/>
    </w:rPr>
  </w:style>
  <w:style w:type="paragraph" w:styleId="Textodeglobo">
    <w:name w:val="Balloon Text"/>
    <w:basedOn w:val="Normal"/>
    <w:link w:val="TextodegloboCar"/>
    <w:unhideWhenUsed/>
    <w:rsid w:val="00771B0C"/>
    <w:rPr>
      <w:rFonts w:ascii="Tahoma" w:hAnsi="Tahoma" w:cs="Tahoma"/>
      <w:sz w:val="16"/>
      <w:szCs w:val="16"/>
    </w:rPr>
  </w:style>
  <w:style w:type="character" w:customStyle="1" w:styleId="TextodegloboCar">
    <w:name w:val="Texto de globo Car"/>
    <w:basedOn w:val="Fuentedeprrafopredeter"/>
    <w:link w:val="Textodeglobo"/>
    <w:rsid w:val="00771B0C"/>
    <w:rPr>
      <w:rFonts w:ascii="Tahoma" w:hAnsi="Tahoma" w:cs="Tahoma"/>
      <w:sz w:val="16"/>
      <w:szCs w:val="16"/>
      <w:lang w:eastAsia="es-ES"/>
    </w:rPr>
  </w:style>
  <w:style w:type="character" w:customStyle="1" w:styleId="EstiloBerlinSansFB">
    <w:name w:val="Estilo Berlin Sans FB"/>
    <w:basedOn w:val="Fuentedeprrafopredeter"/>
    <w:rsid w:val="00583566"/>
    <w:rPr>
      <w:rFonts w:ascii="Berlin Sans FB" w:hAnsi="Berlin Sans FB"/>
      <w:sz w:val="26"/>
    </w:rPr>
  </w:style>
  <w:style w:type="character" w:styleId="Hipervnculo">
    <w:name w:val="Hyperlink"/>
    <w:basedOn w:val="Fuentedeprrafopredeter"/>
    <w:rsid w:val="00583566"/>
    <w:rPr>
      <w:color w:val="0000FF"/>
      <w:u w:val="single"/>
    </w:rPr>
  </w:style>
  <w:style w:type="paragraph" w:customStyle="1" w:styleId="WW-Textoindependiente2">
    <w:name w:val="WW-Texto independiente 2"/>
    <w:basedOn w:val="Normal"/>
    <w:rsid w:val="00583566"/>
    <w:pPr>
      <w:suppressAutoHyphens/>
      <w:spacing w:line="360" w:lineRule="auto"/>
      <w:jc w:val="both"/>
    </w:pPr>
    <w:rPr>
      <w:rFonts w:ascii="Arial" w:hAnsi="Arial"/>
      <w:i/>
      <w:szCs w:val="20"/>
      <w:lang w:val="es-ES"/>
    </w:rPr>
  </w:style>
  <w:style w:type="paragraph" w:styleId="Textoindependiente">
    <w:name w:val="Body Text"/>
    <w:basedOn w:val="Normal"/>
    <w:link w:val="TextoindependienteCar"/>
    <w:rsid w:val="00583566"/>
    <w:pPr>
      <w:widowControl w:val="0"/>
      <w:suppressAutoHyphens/>
      <w:spacing w:after="283"/>
    </w:pPr>
    <w:rPr>
      <w:szCs w:val="20"/>
      <w:lang w:val="es-ES_tradnl"/>
    </w:rPr>
  </w:style>
  <w:style w:type="character" w:customStyle="1" w:styleId="TextoindependienteCar">
    <w:name w:val="Texto independiente Car"/>
    <w:basedOn w:val="Fuentedeprrafopredeter"/>
    <w:link w:val="Textoindependiente"/>
    <w:rsid w:val="00583566"/>
    <w:rPr>
      <w:sz w:val="24"/>
      <w:lang w:val="es-ES_tradnl" w:eastAsia="es-ES"/>
    </w:rPr>
  </w:style>
  <w:style w:type="paragraph" w:styleId="Sangradetextonormal">
    <w:name w:val="Body Text Indent"/>
    <w:basedOn w:val="Textoindependiente"/>
    <w:link w:val="SangradetextonormalCar"/>
    <w:rsid w:val="00583566"/>
    <w:pPr>
      <w:ind w:left="283" w:firstLine="1"/>
    </w:pPr>
  </w:style>
  <w:style w:type="character" w:customStyle="1" w:styleId="SangradetextonormalCar">
    <w:name w:val="Sangría de texto normal Car"/>
    <w:basedOn w:val="Fuentedeprrafopredeter"/>
    <w:link w:val="Sangradetextonormal"/>
    <w:rsid w:val="00583566"/>
    <w:rPr>
      <w:sz w:val="24"/>
      <w:lang w:val="es-ES_tradnl" w:eastAsia="es-ES"/>
    </w:rPr>
  </w:style>
  <w:style w:type="paragraph" w:customStyle="1" w:styleId="Sangranegativadeprimeralnea">
    <w:name w:val="Sangría negativa de primera línea"/>
    <w:basedOn w:val="Textoindependiente"/>
    <w:rsid w:val="00583566"/>
    <w:pPr>
      <w:tabs>
        <w:tab w:val="left" w:pos="1701"/>
      </w:tabs>
      <w:ind w:left="567" w:hanging="283"/>
    </w:pPr>
  </w:style>
  <w:style w:type="paragraph" w:styleId="HTMLconformatoprevio">
    <w:name w:val="HTML Preformatted"/>
    <w:basedOn w:val="Normal"/>
    <w:link w:val="HTMLconformatoprevioCar"/>
    <w:rsid w:val="00583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es-ES"/>
    </w:rPr>
  </w:style>
  <w:style w:type="character" w:customStyle="1" w:styleId="HTMLconformatoprevioCar">
    <w:name w:val="HTML con formato previo Car"/>
    <w:basedOn w:val="Fuentedeprrafopredeter"/>
    <w:link w:val="HTMLconformatoprevio"/>
    <w:rsid w:val="00583566"/>
    <w:rPr>
      <w:rFonts w:ascii="Courier New" w:hAnsi="Courier New" w:cs="Courier New"/>
      <w:color w:val="000000"/>
      <w:lang w:val="es-ES" w:eastAsia="es-ES"/>
    </w:rPr>
  </w:style>
  <w:style w:type="table" w:styleId="Tablaconcuadrcula">
    <w:name w:val="Table Grid"/>
    <w:basedOn w:val="Tablanormal"/>
    <w:rsid w:val="00A752C7"/>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D578A5"/>
    <w:pPr>
      <w:ind w:left="720"/>
      <w:contextualSpacing/>
    </w:pPr>
  </w:style>
  <w:style w:type="paragraph" w:customStyle="1" w:styleId="Default">
    <w:name w:val="Default"/>
    <w:rsid w:val="00C12385"/>
    <w:pPr>
      <w:autoSpaceDE w:val="0"/>
      <w:autoSpaceDN w:val="0"/>
      <w:adjustRightInd w:val="0"/>
    </w:pPr>
    <w:rPr>
      <w:rFonts w:ascii="Calibri" w:hAnsi="Calibri" w:cs="Calibri"/>
      <w:color w:val="000000"/>
      <w:sz w:val="24"/>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www.mendoza.gov.ar/"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22</Pages>
  <Words>4336</Words>
  <Characters>23848</Characters>
  <Application>Microsoft Office Word</Application>
  <DocSecurity>0</DocSecurity>
  <Lines>198</Lines>
  <Paragraphs>56</Paragraphs>
  <ScaleCrop>false</ScaleCrop>
  <HeadingPairs>
    <vt:vector size="2" baseType="variant">
      <vt:variant>
        <vt:lpstr>Título</vt:lpstr>
      </vt:variant>
      <vt:variant>
        <vt:i4>1</vt:i4>
      </vt:variant>
    </vt:vector>
  </HeadingPairs>
  <TitlesOfParts>
    <vt:vector size="1" baseType="lpstr">
      <vt:lpstr/>
    </vt:vector>
  </TitlesOfParts>
  <Company>Comunicación Visual</Company>
  <LinksUpToDate>false</LinksUpToDate>
  <CharactersWithSpaces>28128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LópezTenutta</dc:creator>
  <cp:keywords/>
  <dc:description/>
  <cp:lastModifiedBy>WinLiteG-SP3</cp:lastModifiedBy>
  <cp:revision>23</cp:revision>
  <cp:lastPrinted>2015-11-26T16:30:00Z</cp:lastPrinted>
  <dcterms:created xsi:type="dcterms:W3CDTF">2015-11-20T12:50:00Z</dcterms:created>
  <dcterms:modified xsi:type="dcterms:W3CDTF">2015-11-26T16:32:00Z</dcterms:modified>
</cp:coreProperties>
</file>