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F66" w:rsidRPr="00753476" w:rsidRDefault="00995F66" w:rsidP="00995F66">
      <w:pPr>
        <w:jc w:val="center"/>
        <w:rPr>
          <w:rFonts w:ascii="Verdana" w:hAnsi="Verdana"/>
          <w:sz w:val="36"/>
          <w:szCs w:val="36"/>
          <w:u w:val="single"/>
        </w:rPr>
      </w:pPr>
      <w:r w:rsidRPr="00753476">
        <w:rPr>
          <w:rFonts w:ascii="Verdana" w:hAnsi="Verdana"/>
          <w:sz w:val="36"/>
          <w:szCs w:val="36"/>
          <w:u w:val="single"/>
        </w:rPr>
        <w:t xml:space="preserve">ACUERDO </w:t>
      </w:r>
      <w:r w:rsidR="00EC6051">
        <w:rPr>
          <w:rFonts w:ascii="Verdana" w:hAnsi="Verdana"/>
          <w:sz w:val="36"/>
          <w:szCs w:val="36"/>
          <w:u w:val="single"/>
        </w:rPr>
        <w:t>3949</w:t>
      </w:r>
    </w:p>
    <w:p w:rsidR="00355115" w:rsidRDefault="00355115" w:rsidP="00995F66">
      <w:pPr>
        <w:rPr>
          <w:rFonts w:ascii="Verdana" w:hAnsi="Verdana"/>
          <w:b/>
          <w:sz w:val="36"/>
          <w:szCs w:val="36"/>
          <w:u w:val="single"/>
        </w:rPr>
      </w:pPr>
    </w:p>
    <w:p w:rsidR="00995F66" w:rsidRPr="00204BB1" w:rsidRDefault="00995F66" w:rsidP="00204BB1">
      <w:pPr>
        <w:jc w:val="center"/>
        <w:rPr>
          <w:rFonts w:ascii="Verdana" w:hAnsi="Verdana"/>
          <w:sz w:val="36"/>
          <w:szCs w:val="36"/>
          <w:u w:val="single"/>
        </w:rPr>
      </w:pPr>
      <w:r w:rsidRPr="00204BB1">
        <w:rPr>
          <w:rFonts w:ascii="Verdana" w:hAnsi="Verdana"/>
          <w:sz w:val="36"/>
          <w:szCs w:val="36"/>
          <w:u w:val="single"/>
        </w:rPr>
        <w:t>ANEXO 30</w:t>
      </w:r>
    </w:p>
    <w:p w:rsidR="00355115" w:rsidRDefault="00355115" w:rsidP="00995F66">
      <w:pPr>
        <w:rPr>
          <w:rFonts w:ascii="Verdana" w:hAnsi="Verdana"/>
          <w:b/>
          <w:u w:val="single"/>
        </w:rPr>
      </w:pPr>
    </w:p>
    <w:p w:rsidR="00A07095" w:rsidRDefault="00A07095" w:rsidP="00995F66">
      <w:pPr>
        <w:rPr>
          <w:rFonts w:ascii="Verdana" w:hAnsi="Verdana"/>
          <w:u w:val="single"/>
        </w:rPr>
      </w:pPr>
    </w:p>
    <w:p w:rsidR="00995F66" w:rsidRPr="00613183" w:rsidRDefault="00995F66" w:rsidP="00995F66">
      <w:pPr>
        <w:rPr>
          <w:rFonts w:ascii="Verdana" w:hAnsi="Verdana"/>
          <w:b/>
        </w:rPr>
      </w:pPr>
      <w:r w:rsidRPr="00204BB1">
        <w:rPr>
          <w:rFonts w:ascii="Verdana" w:hAnsi="Verdana"/>
          <w:u w:val="single"/>
        </w:rPr>
        <w:t>MINISTERIO DE HACIENDA Y FINANZAS:</w:t>
      </w:r>
      <w:r w:rsidRPr="00956177">
        <w:rPr>
          <w:rFonts w:ascii="Verdana" w:hAnsi="Verdana"/>
          <w:b/>
        </w:rPr>
        <w:t xml:space="preserve">  </w:t>
      </w:r>
      <w:r w:rsidRPr="00613183">
        <w:rPr>
          <w:rFonts w:ascii="Verdana" w:hAnsi="Verdana"/>
          <w:b/>
        </w:rPr>
        <w:t xml:space="preserve"> </w:t>
      </w:r>
      <w:r w:rsidR="00325C35">
        <w:rPr>
          <w:rFonts w:ascii="Verdana" w:hAnsi="Verdana"/>
          <w:b/>
        </w:rPr>
        <w:t>2</w:t>
      </w:r>
      <w:r w:rsidRPr="00613183">
        <w:rPr>
          <w:rFonts w:ascii="Verdana" w:hAnsi="Verdana"/>
          <w:b/>
        </w:rPr>
        <w:t>° TRIMESTRE 201</w:t>
      </w:r>
      <w:r w:rsidR="00751B02">
        <w:rPr>
          <w:rFonts w:ascii="Verdana" w:hAnsi="Verdana"/>
          <w:b/>
        </w:rPr>
        <w:t>6</w:t>
      </w:r>
    </w:p>
    <w:p w:rsidR="00355115" w:rsidRDefault="00355115" w:rsidP="00995F66">
      <w:pPr>
        <w:rPr>
          <w:rFonts w:ascii="Verdana" w:hAnsi="Verdana"/>
          <w:b/>
        </w:rPr>
      </w:pPr>
    </w:p>
    <w:p w:rsidR="00995F66" w:rsidRPr="00204BB1" w:rsidRDefault="00995F66" w:rsidP="00995F66">
      <w:pPr>
        <w:rPr>
          <w:rFonts w:ascii="Verdana" w:hAnsi="Verdana"/>
        </w:rPr>
      </w:pPr>
      <w:r w:rsidRPr="00204BB1">
        <w:rPr>
          <w:rFonts w:ascii="Verdana" w:hAnsi="Verdana"/>
        </w:rPr>
        <w:t xml:space="preserve">ARTICULO </w:t>
      </w:r>
      <w:r w:rsidR="00FF197E">
        <w:rPr>
          <w:rFonts w:ascii="Verdana" w:hAnsi="Verdana"/>
        </w:rPr>
        <w:t>5°</w:t>
      </w:r>
      <w:r w:rsidRPr="00204BB1">
        <w:rPr>
          <w:rFonts w:ascii="Verdana" w:hAnsi="Verdana"/>
        </w:rPr>
        <w:t xml:space="preserve"> INC. C:</w:t>
      </w:r>
    </w:p>
    <w:p w:rsidR="00355115" w:rsidRDefault="00355115" w:rsidP="00995F66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995F66" w:rsidRPr="00753476" w:rsidRDefault="00995F66" w:rsidP="00995F66">
      <w:pPr>
        <w:spacing w:line="360" w:lineRule="auto"/>
        <w:jc w:val="both"/>
        <w:rPr>
          <w:rFonts w:ascii="Verdana" w:hAnsi="Verdana"/>
          <w:sz w:val="22"/>
          <w:szCs w:val="22"/>
          <w:u w:val="single"/>
        </w:rPr>
      </w:pPr>
      <w:r w:rsidRPr="00753476">
        <w:rPr>
          <w:rFonts w:ascii="Verdana" w:hAnsi="Verdana"/>
          <w:sz w:val="22"/>
          <w:szCs w:val="22"/>
          <w:u w:val="single"/>
        </w:rPr>
        <w:t xml:space="preserve">CAUSAS DE INCUMPLIMIENTOS DE LAS METAS </w:t>
      </w:r>
    </w:p>
    <w:p w:rsidR="00753476" w:rsidRDefault="00753476" w:rsidP="00995F66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CA3613" w:rsidRDefault="00995F66" w:rsidP="00CA3613">
      <w:pPr>
        <w:numPr>
          <w:ilvl w:val="0"/>
          <w:numId w:val="1"/>
        </w:numPr>
        <w:spacing w:line="360" w:lineRule="auto"/>
        <w:jc w:val="both"/>
        <w:rPr>
          <w:rFonts w:ascii="Verdana" w:hAnsi="Verdana"/>
        </w:rPr>
      </w:pPr>
      <w:r w:rsidRPr="00D83C62">
        <w:rPr>
          <w:rFonts w:ascii="Verdana" w:hAnsi="Verdana"/>
        </w:rPr>
        <w:t xml:space="preserve">Los </w:t>
      </w:r>
      <w:r w:rsidRPr="00002DFF">
        <w:rPr>
          <w:rFonts w:ascii="Verdana" w:hAnsi="Verdana"/>
          <w:b/>
          <w:u w:val="single"/>
        </w:rPr>
        <w:t>Recursos Corrientes</w:t>
      </w:r>
      <w:r w:rsidR="00C278A0">
        <w:rPr>
          <w:rFonts w:ascii="Verdana" w:hAnsi="Verdana"/>
          <w:b/>
          <w:u w:val="single"/>
        </w:rPr>
        <w:t>:</w:t>
      </w:r>
      <w:r w:rsidR="00CE3500">
        <w:rPr>
          <w:rFonts w:ascii="Verdana" w:hAnsi="Verdana"/>
        </w:rPr>
        <w:t xml:space="preserve"> </w:t>
      </w:r>
      <w:r w:rsidR="00FF197E">
        <w:rPr>
          <w:rFonts w:ascii="Verdana" w:hAnsi="Verdana"/>
        </w:rPr>
        <w:t>La recaudación la realiza ATM y se registra a nivel global en la Administración Central.</w:t>
      </w:r>
      <w:r w:rsidR="00CA3613" w:rsidRPr="00CA3613">
        <w:rPr>
          <w:rFonts w:ascii="Verdana" w:hAnsi="Verdana"/>
        </w:rPr>
        <w:t xml:space="preserve"> </w:t>
      </w:r>
      <w:r w:rsidR="00A15C76">
        <w:rPr>
          <w:rFonts w:ascii="Verdana" w:hAnsi="Verdana"/>
        </w:rPr>
        <w:t>El ingreso del recurso corresponde a la</w:t>
      </w:r>
      <w:r w:rsidR="00CA3613">
        <w:rPr>
          <w:rFonts w:ascii="Verdana" w:hAnsi="Verdana"/>
        </w:rPr>
        <w:t xml:space="preserve"> registración en el CUC 20</w:t>
      </w:r>
      <w:r w:rsidR="00721AE7">
        <w:rPr>
          <w:rFonts w:ascii="Verdana" w:hAnsi="Verdana"/>
        </w:rPr>
        <w:t>,</w:t>
      </w:r>
      <w:r w:rsidR="00A15C76">
        <w:rPr>
          <w:rFonts w:ascii="Verdana" w:hAnsi="Verdana"/>
        </w:rPr>
        <w:t xml:space="preserve"> sobre la</w:t>
      </w:r>
      <w:r w:rsidR="00CA3613">
        <w:rPr>
          <w:rFonts w:ascii="Verdana" w:hAnsi="Verdana"/>
        </w:rPr>
        <w:t xml:space="preserve"> rentabilidad por inversiones </w:t>
      </w:r>
      <w:r w:rsidR="00A15C76">
        <w:rPr>
          <w:rFonts w:ascii="Verdana" w:hAnsi="Verdana"/>
        </w:rPr>
        <w:t xml:space="preserve">transitorias </w:t>
      </w:r>
      <w:r w:rsidR="00CA3613">
        <w:rPr>
          <w:rFonts w:ascii="Verdana" w:hAnsi="Verdana"/>
        </w:rPr>
        <w:t xml:space="preserve">realizadas </w:t>
      </w:r>
      <w:r w:rsidR="00A15C76">
        <w:rPr>
          <w:rFonts w:ascii="Verdana" w:hAnsi="Verdana"/>
        </w:rPr>
        <w:t xml:space="preserve">por el </w:t>
      </w:r>
      <w:r w:rsidR="00CA3613">
        <w:rPr>
          <w:rFonts w:ascii="Verdana" w:hAnsi="Verdana"/>
        </w:rPr>
        <w:t>Fondo Fiduciario.</w:t>
      </w:r>
    </w:p>
    <w:p w:rsidR="00721AE7" w:rsidRDefault="00721AE7" w:rsidP="00721AE7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>La Dirección General de la Deuda Pública consideró oportuno no programar recursos, ya que los fondos a percibir son aleatorios por lo que hace difícil su determinación;  siendo el mecanismo de obtención de intereses a través de organismos externos encargados del pago de la deuda (Fondo Fiduciario).</w:t>
      </w:r>
    </w:p>
    <w:p w:rsidR="00CA3613" w:rsidRPr="0019741F" w:rsidRDefault="00CA3613" w:rsidP="00CA3613">
      <w:pPr>
        <w:spacing w:line="360" w:lineRule="auto"/>
        <w:ind w:left="720"/>
        <w:jc w:val="both"/>
        <w:rPr>
          <w:rFonts w:ascii="Verdana" w:hAnsi="Verdana"/>
        </w:rPr>
      </w:pPr>
    </w:p>
    <w:p w:rsidR="008177B6" w:rsidRPr="00DC385E" w:rsidRDefault="00995F66" w:rsidP="00DC385E">
      <w:pPr>
        <w:numPr>
          <w:ilvl w:val="0"/>
          <w:numId w:val="1"/>
        </w:numPr>
        <w:spacing w:line="360" w:lineRule="auto"/>
        <w:jc w:val="both"/>
        <w:rPr>
          <w:rFonts w:ascii="Verdana" w:hAnsi="Verdana"/>
        </w:rPr>
      </w:pPr>
      <w:r w:rsidRPr="008177B6">
        <w:rPr>
          <w:rFonts w:ascii="Verdana" w:hAnsi="Verdana"/>
          <w:color w:val="000000"/>
        </w:rPr>
        <w:t xml:space="preserve">Los </w:t>
      </w:r>
      <w:r w:rsidRPr="008177B6">
        <w:rPr>
          <w:rFonts w:ascii="Verdana" w:hAnsi="Verdana"/>
          <w:b/>
          <w:color w:val="000000"/>
          <w:u w:val="single"/>
        </w:rPr>
        <w:t>Gastos Corrientes</w:t>
      </w:r>
      <w:r w:rsidR="00C278A0">
        <w:rPr>
          <w:rFonts w:ascii="Verdana" w:hAnsi="Verdana"/>
          <w:b/>
          <w:color w:val="000000"/>
          <w:u w:val="single"/>
        </w:rPr>
        <w:t>:</w:t>
      </w:r>
      <w:r w:rsidRPr="008177B6">
        <w:rPr>
          <w:rFonts w:ascii="Verdana" w:hAnsi="Verdana"/>
          <w:color w:val="000000"/>
        </w:rPr>
        <w:t xml:space="preserve"> </w:t>
      </w:r>
      <w:r w:rsidR="00CE3500">
        <w:rPr>
          <w:rFonts w:ascii="Verdana" w:hAnsi="Verdana"/>
          <w:color w:val="000000"/>
        </w:rPr>
        <w:t>S</w:t>
      </w:r>
      <w:r w:rsidRPr="008177B6">
        <w:rPr>
          <w:rFonts w:ascii="Verdana" w:hAnsi="Verdana"/>
          <w:color w:val="000000"/>
        </w:rPr>
        <w:t xml:space="preserve">e ejecutaron en un importe </w:t>
      </w:r>
      <w:r w:rsidR="00A73199">
        <w:rPr>
          <w:rFonts w:ascii="Verdana" w:hAnsi="Verdana"/>
          <w:color w:val="000000"/>
        </w:rPr>
        <w:t xml:space="preserve">menor </w:t>
      </w:r>
      <w:r w:rsidR="00A07095">
        <w:rPr>
          <w:rFonts w:ascii="Verdana" w:hAnsi="Verdana"/>
          <w:color w:val="000000"/>
        </w:rPr>
        <w:t xml:space="preserve">a lo programado </w:t>
      </w:r>
      <w:r w:rsidR="00FC50E0" w:rsidRPr="00C278A0">
        <w:rPr>
          <w:rFonts w:ascii="Verdana" w:hAnsi="Verdana"/>
          <w:color w:val="000000"/>
        </w:rPr>
        <w:t>como consecuencia de</w:t>
      </w:r>
      <w:r w:rsidR="00A07095">
        <w:rPr>
          <w:rFonts w:ascii="Verdana" w:hAnsi="Verdana"/>
          <w:color w:val="000000"/>
        </w:rPr>
        <w:t xml:space="preserve"> </w:t>
      </w:r>
      <w:r w:rsidR="00A73199">
        <w:rPr>
          <w:rFonts w:ascii="Verdana" w:hAnsi="Verdana"/>
          <w:color w:val="000000"/>
        </w:rPr>
        <w:t xml:space="preserve">economías presupuestarias logradas en la ejecución del </w:t>
      </w:r>
      <w:r w:rsidR="00A07095">
        <w:rPr>
          <w:rFonts w:ascii="Verdana" w:hAnsi="Verdana"/>
          <w:color w:val="000000"/>
        </w:rPr>
        <w:t>Presupuesto 201</w:t>
      </w:r>
      <w:r w:rsidR="004D4BF0">
        <w:rPr>
          <w:rFonts w:ascii="Verdana" w:hAnsi="Verdana"/>
          <w:color w:val="000000"/>
        </w:rPr>
        <w:t>6</w:t>
      </w:r>
      <w:r w:rsidR="00A07095">
        <w:rPr>
          <w:rFonts w:ascii="Verdana" w:hAnsi="Verdana"/>
          <w:color w:val="000000"/>
        </w:rPr>
        <w:t xml:space="preserve">, </w:t>
      </w:r>
      <w:r w:rsidR="00A73199">
        <w:rPr>
          <w:rFonts w:ascii="Verdana" w:hAnsi="Verdana"/>
          <w:color w:val="000000"/>
        </w:rPr>
        <w:t>debido principalmente a la aplicación</w:t>
      </w:r>
      <w:r w:rsidR="004D4BF0">
        <w:rPr>
          <w:rFonts w:ascii="Verdana" w:hAnsi="Verdana"/>
          <w:color w:val="000000"/>
        </w:rPr>
        <w:t xml:space="preserve"> del Decreto Acuerdo del presente año Nro. 65/2016</w:t>
      </w:r>
      <w:r w:rsidR="00FE61FA">
        <w:rPr>
          <w:rFonts w:ascii="Verdana" w:hAnsi="Verdana"/>
          <w:color w:val="000000"/>
        </w:rPr>
        <w:t>;</w:t>
      </w:r>
      <w:r w:rsidR="004D4BF0">
        <w:rPr>
          <w:rFonts w:ascii="Verdana" w:hAnsi="Verdana"/>
          <w:color w:val="000000"/>
        </w:rPr>
        <w:t xml:space="preserve"> </w:t>
      </w:r>
      <w:r w:rsidR="00E22677">
        <w:rPr>
          <w:rFonts w:ascii="Verdana" w:hAnsi="Verdana"/>
          <w:color w:val="000000"/>
        </w:rPr>
        <w:t>donde se tomaron las medidas para hacer más eficien</w:t>
      </w:r>
      <w:r w:rsidR="00FE61FA">
        <w:rPr>
          <w:rFonts w:ascii="Verdana" w:hAnsi="Verdana"/>
          <w:color w:val="000000"/>
        </w:rPr>
        <w:t>te el uso de los fondos público</w:t>
      </w:r>
      <w:r w:rsidR="00906F75">
        <w:rPr>
          <w:rFonts w:ascii="Verdana" w:hAnsi="Verdana"/>
          <w:color w:val="000000"/>
        </w:rPr>
        <w:t>s</w:t>
      </w:r>
      <w:r w:rsidR="00FE61FA">
        <w:rPr>
          <w:rFonts w:ascii="Verdana" w:hAnsi="Verdana"/>
          <w:color w:val="000000"/>
        </w:rPr>
        <w:t xml:space="preserve"> y la</w:t>
      </w:r>
      <w:r w:rsidR="00881662">
        <w:rPr>
          <w:rFonts w:ascii="Verdana" w:hAnsi="Verdana"/>
          <w:color w:val="000000"/>
        </w:rPr>
        <w:t xml:space="preserve"> optimización de las compras y servicios</w:t>
      </w:r>
      <w:r w:rsidR="00DC385E" w:rsidRPr="00C278A0">
        <w:rPr>
          <w:rFonts w:ascii="Verdana" w:hAnsi="Verdana"/>
          <w:color w:val="000000"/>
        </w:rPr>
        <w:t>.</w:t>
      </w:r>
      <w:r w:rsidRPr="00DC385E">
        <w:rPr>
          <w:rFonts w:ascii="Verdana" w:hAnsi="Verdana"/>
          <w:color w:val="000000"/>
        </w:rPr>
        <w:t xml:space="preserve"> </w:t>
      </w:r>
    </w:p>
    <w:p w:rsidR="00FE61FA" w:rsidRDefault="00FE61FA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8177B6" w:rsidRDefault="008177B6" w:rsidP="008177B6">
      <w:pPr>
        <w:pStyle w:val="Prrafodelista"/>
        <w:rPr>
          <w:rFonts w:ascii="Verdana" w:hAnsi="Verdana"/>
        </w:rPr>
      </w:pPr>
    </w:p>
    <w:p w:rsidR="00721AE7" w:rsidRPr="00FE61FA" w:rsidRDefault="00425636" w:rsidP="00721AE7">
      <w:pPr>
        <w:numPr>
          <w:ilvl w:val="0"/>
          <w:numId w:val="1"/>
        </w:numPr>
        <w:spacing w:line="360" w:lineRule="auto"/>
        <w:jc w:val="both"/>
        <w:rPr>
          <w:rFonts w:ascii="Verdana" w:hAnsi="Verdana"/>
        </w:rPr>
      </w:pPr>
      <w:r w:rsidRPr="00FE61FA">
        <w:rPr>
          <w:rFonts w:ascii="Verdana" w:hAnsi="Verdana"/>
        </w:rPr>
        <w:t>L</w:t>
      </w:r>
      <w:r w:rsidR="00995F66" w:rsidRPr="00FE61FA">
        <w:rPr>
          <w:rFonts w:ascii="Verdana" w:hAnsi="Verdana"/>
        </w:rPr>
        <w:t xml:space="preserve">os </w:t>
      </w:r>
      <w:r w:rsidR="00995F66" w:rsidRPr="00FE61FA">
        <w:rPr>
          <w:rFonts w:ascii="Verdana" w:hAnsi="Verdana"/>
          <w:b/>
          <w:u w:val="single"/>
        </w:rPr>
        <w:t>Recursos de Capital</w:t>
      </w:r>
      <w:proofErr w:type="gramStart"/>
      <w:r w:rsidR="00C278A0" w:rsidRPr="00FE61FA">
        <w:rPr>
          <w:rFonts w:ascii="Verdana" w:hAnsi="Verdana"/>
          <w:b/>
          <w:u w:val="single"/>
        </w:rPr>
        <w:t>:</w:t>
      </w:r>
      <w:r w:rsidR="00995F66" w:rsidRPr="00FE61FA">
        <w:rPr>
          <w:rFonts w:ascii="Verdana" w:hAnsi="Verdana"/>
        </w:rPr>
        <w:t>.</w:t>
      </w:r>
      <w:proofErr w:type="gramEnd"/>
      <w:r w:rsidR="00995F66" w:rsidRPr="00FE61FA">
        <w:rPr>
          <w:rFonts w:ascii="Verdana" w:hAnsi="Verdana"/>
        </w:rPr>
        <w:t xml:space="preserve"> </w:t>
      </w:r>
      <w:r w:rsidR="006D2995" w:rsidRPr="00FE61FA">
        <w:rPr>
          <w:rFonts w:ascii="Verdana" w:hAnsi="Verdana"/>
        </w:rPr>
        <w:t>S</w:t>
      </w:r>
      <w:r w:rsidR="00995F66" w:rsidRPr="00FE61FA">
        <w:rPr>
          <w:rFonts w:ascii="Verdana" w:hAnsi="Verdana"/>
        </w:rPr>
        <w:t>e</w:t>
      </w:r>
      <w:r w:rsidR="003110D4" w:rsidRPr="00FE61FA">
        <w:rPr>
          <w:rFonts w:ascii="Verdana" w:hAnsi="Verdana"/>
        </w:rPr>
        <w:t xml:space="preserve"> ejecutaron en el CUC 26 correspondiente a la DAABO</w:t>
      </w:r>
      <w:r w:rsidR="00F911E8" w:rsidRPr="00FE61FA">
        <w:rPr>
          <w:rFonts w:ascii="Verdana" w:hAnsi="Verdana"/>
        </w:rPr>
        <w:t xml:space="preserve"> </w:t>
      </w:r>
      <w:r w:rsidR="00A34D3F" w:rsidRPr="00FE61FA">
        <w:rPr>
          <w:rFonts w:ascii="Verdana" w:hAnsi="Verdana"/>
        </w:rPr>
        <w:t>Recupero de Créditos por un importe de</w:t>
      </w:r>
      <w:r w:rsidR="00551324" w:rsidRPr="00FE61FA">
        <w:rPr>
          <w:rFonts w:ascii="Verdana" w:hAnsi="Verdana"/>
        </w:rPr>
        <w:t xml:space="preserve"> $</w:t>
      </w:r>
      <w:r w:rsidR="00794CEE" w:rsidRPr="00FE61FA">
        <w:rPr>
          <w:rFonts w:ascii="Verdana" w:hAnsi="Verdana"/>
        </w:rPr>
        <w:t>432.749,13</w:t>
      </w:r>
      <w:r w:rsidR="00551324" w:rsidRPr="00FE61FA">
        <w:rPr>
          <w:rFonts w:ascii="Verdana" w:hAnsi="Verdana"/>
        </w:rPr>
        <w:t xml:space="preserve"> (Pesos </w:t>
      </w:r>
      <w:r w:rsidR="00794CEE" w:rsidRPr="00FE61FA">
        <w:rPr>
          <w:rFonts w:ascii="Verdana" w:hAnsi="Verdana"/>
        </w:rPr>
        <w:t>cuatrocientos treinta y dos mil setecientos cuarenta y nueve</w:t>
      </w:r>
      <w:r w:rsidR="00551324" w:rsidRPr="00FE61FA">
        <w:rPr>
          <w:rFonts w:ascii="Verdana" w:hAnsi="Verdana"/>
        </w:rPr>
        <w:t xml:space="preserve"> con </w:t>
      </w:r>
      <w:r w:rsidR="00794CEE" w:rsidRPr="00FE61FA">
        <w:rPr>
          <w:rFonts w:ascii="Verdana" w:hAnsi="Verdana"/>
        </w:rPr>
        <w:t>13</w:t>
      </w:r>
      <w:r w:rsidR="00551324" w:rsidRPr="00FE61FA">
        <w:rPr>
          <w:rFonts w:ascii="Verdana" w:hAnsi="Verdana"/>
        </w:rPr>
        <w:t>/100)</w:t>
      </w:r>
      <w:r w:rsidR="00794CEE" w:rsidRPr="00FE61FA">
        <w:rPr>
          <w:rFonts w:ascii="Verdana" w:hAnsi="Verdana"/>
        </w:rPr>
        <w:t>, Ventas de Activos por un importe de $733.147,69 (setecientos treinta y tres mil ciento cuarenta y siete con 69/100)</w:t>
      </w:r>
      <w:r w:rsidR="00721AE7" w:rsidRPr="00FE61FA">
        <w:rPr>
          <w:rFonts w:ascii="Verdana" w:hAnsi="Verdana"/>
        </w:rPr>
        <w:t>.</w:t>
      </w:r>
      <w:r w:rsidR="00FE61FA">
        <w:rPr>
          <w:rFonts w:ascii="Verdana" w:hAnsi="Verdana"/>
        </w:rPr>
        <w:t xml:space="preserve"> </w:t>
      </w:r>
      <w:r w:rsidR="00721AE7" w:rsidRPr="00FE61FA">
        <w:rPr>
          <w:rFonts w:ascii="Verdana" w:hAnsi="Verdana"/>
        </w:rPr>
        <w:t xml:space="preserve">Con respecto </w:t>
      </w:r>
      <w:r w:rsidR="00FE61FA">
        <w:rPr>
          <w:rFonts w:ascii="Verdana" w:hAnsi="Verdana"/>
        </w:rPr>
        <w:t>a estos recursos de la</w:t>
      </w:r>
      <w:r w:rsidR="00721AE7" w:rsidRPr="00FE61FA">
        <w:rPr>
          <w:rFonts w:ascii="Verdana" w:hAnsi="Verdana"/>
        </w:rPr>
        <w:t xml:space="preserve"> DABBO</w:t>
      </w:r>
      <w:r w:rsidR="00FE61FA">
        <w:rPr>
          <w:rFonts w:ascii="Verdana" w:hAnsi="Verdana"/>
        </w:rPr>
        <w:t>,</w:t>
      </w:r>
      <w:r w:rsidR="00721AE7" w:rsidRPr="00FE61FA">
        <w:rPr>
          <w:rFonts w:ascii="Verdana" w:hAnsi="Verdana"/>
        </w:rPr>
        <w:t xml:space="preserve"> el organismo no</w:t>
      </w:r>
      <w:r w:rsidR="00414F90">
        <w:rPr>
          <w:rFonts w:ascii="Verdana" w:hAnsi="Verdana"/>
        </w:rPr>
        <w:t xml:space="preserve"> </w:t>
      </w:r>
      <w:bookmarkStart w:id="0" w:name="_GoBack"/>
      <w:bookmarkEnd w:id="0"/>
      <w:r w:rsidR="00FE61FA">
        <w:rPr>
          <w:rFonts w:ascii="Verdana" w:hAnsi="Verdana"/>
        </w:rPr>
        <w:t>ha realizado</w:t>
      </w:r>
      <w:r w:rsidR="00721AE7" w:rsidRPr="00FE61FA">
        <w:rPr>
          <w:rFonts w:ascii="Verdana" w:hAnsi="Verdana"/>
        </w:rPr>
        <w:t xml:space="preserve"> </w:t>
      </w:r>
      <w:r w:rsidR="00FE61FA">
        <w:rPr>
          <w:rFonts w:ascii="Verdana" w:hAnsi="Verdana"/>
        </w:rPr>
        <w:t xml:space="preserve">la programación </w:t>
      </w:r>
      <w:r w:rsidR="00721AE7" w:rsidRPr="00FE61FA">
        <w:rPr>
          <w:rFonts w:ascii="Verdana" w:hAnsi="Verdana"/>
        </w:rPr>
        <w:t>en el ejercicio</w:t>
      </w:r>
      <w:r w:rsidR="00FE61FA">
        <w:rPr>
          <w:rFonts w:ascii="Verdana" w:hAnsi="Verdana"/>
        </w:rPr>
        <w:t>,</w:t>
      </w:r>
      <w:r w:rsidR="00721AE7" w:rsidRPr="00FE61FA">
        <w:rPr>
          <w:rFonts w:ascii="Verdana" w:hAnsi="Verdana"/>
        </w:rPr>
        <w:t xml:space="preserve"> concluyendo con un recurso a favor.</w:t>
      </w:r>
    </w:p>
    <w:p w:rsidR="004C079F" w:rsidRDefault="00721AE7" w:rsidP="00721AE7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>Se</w:t>
      </w:r>
      <w:r w:rsidR="00794CEE">
        <w:rPr>
          <w:rFonts w:ascii="Verdana" w:hAnsi="Verdana"/>
        </w:rPr>
        <w:t xml:space="preserve"> ejecutaron</w:t>
      </w:r>
      <w:r w:rsidR="0011347B">
        <w:rPr>
          <w:rFonts w:ascii="Verdana" w:hAnsi="Verdana"/>
        </w:rPr>
        <w:t xml:space="preserve"> </w:t>
      </w:r>
      <w:r w:rsidR="00E22677">
        <w:rPr>
          <w:rFonts w:ascii="Verdana" w:hAnsi="Verdana"/>
        </w:rPr>
        <w:t xml:space="preserve">además </w:t>
      </w:r>
      <w:r w:rsidR="0011347B">
        <w:rPr>
          <w:rFonts w:ascii="Verdana" w:hAnsi="Verdana"/>
        </w:rPr>
        <w:t xml:space="preserve">en el CUC 27 correspondiente a la Oficina Técnica Previsional, </w:t>
      </w:r>
      <w:r w:rsidR="00E22677">
        <w:rPr>
          <w:rFonts w:ascii="Verdana" w:hAnsi="Verdana"/>
        </w:rPr>
        <w:t xml:space="preserve">en el concepto de </w:t>
      </w:r>
      <w:r w:rsidR="00DD2C01">
        <w:rPr>
          <w:rFonts w:ascii="Verdana" w:hAnsi="Verdana"/>
        </w:rPr>
        <w:t xml:space="preserve">Recupero de Crédito de Policías y Penitenciarios por un importe de </w:t>
      </w:r>
      <w:r w:rsidR="00551324">
        <w:rPr>
          <w:rFonts w:ascii="Verdana" w:hAnsi="Verdana"/>
        </w:rPr>
        <w:t xml:space="preserve">$ </w:t>
      </w:r>
      <w:r w:rsidR="00794CEE">
        <w:rPr>
          <w:rFonts w:ascii="Verdana" w:hAnsi="Verdana"/>
        </w:rPr>
        <w:t>5.728.426,82</w:t>
      </w:r>
      <w:r w:rsidR="00551324">
        <w:rPr>
          <w:rFonts w:ascii="Verdana" w:hAnsi="Verdana"/>
        </w:rPr>
        <w:t xml:space="preserve"> (Pesos </w:t>
      </w:r>
      <w:r w:rsidR="00DB4E71">
        <w:rPr>
          <w:rFonts w:ascii="Verdana" w:hAnsi="Verdana"/>
        </w:rPr>
        <w:t>cinco millones setecientos veintiocho mil cuatrocientos veint</w:t>
      </w:r>
      <w:r w:rsidR="00CA3613">
        <w:rPr>
          <w:rFonts w:ascii="Verdana" w:hAnsi="Verdana"/>
        </w:rPr>
        <w:t>i</w:t>
      </w:r>
      <w:r w:rsidR="00DB4E71">
        <w:rPr>
          <w:rFonts w:ascii="Verdana" w:hAnsi="Verdana"/>
        </w:rPr>
        <w:t>s</w:t>
      </w:r>
      <w:r w:rsidR="00FE61FA">
        <w:rPr>
          <w:rFonts w:ascii="Verdana" w:hAnsi="Verdana"/>
        </w:rPr>
        <w:t>é</w:t>
      </w:r>
      <w:r w:rsidR="00CA3613">
        <w:rPr>
          <w:rFonts w:ascii="Verdana" w:hAnsi="Verdana"/>
        </w:rPr>
        <w:t>is</w:t>
      </w:r>
      <w:r w:rsidR="00551324">
        <w:rPr>
          <w:rFonts w:ascii="Verdana" w:hAnsi="Verdana"/>
        </w:rPr>
        <w:t xml:space="preserve"> con </w:t>
      </w:r>
      <w:r w:rsidR="00DB4E71">
        <w:rPr>
          <w:rFonts w:ascii="Verdana" w:hAnsi="Verdana"/>
        </w:rPr>
        <w:t>82</w:t>
      </w:r>
      <w:r w:rsidR="00551324">
        <w:rPr>
          <w:rFonts w:ascii="Verdana" w:hAnsi="Verdana"/>
        </w:rPr>
        <w:t>/100)</w:t>
      </w:r>
      <w:r w:rsidR="00E22677">
        <w:rPr>
          <w:rFonts w:ascii="Verdana" w:hAnsi="Verdana"/>
        </w:rPr>
        <w:t>. Dicho recupero es</w:t>
      </w:r>
      <w:r w:rsidR="00881662">
        <w:rPr>
          <w:rFonts w:ascii="Verdana" w:hAnsi="Verdana"/>
        </w:rPr>
        <w:t xml:space="preserve"> menor al programado</w:t>
      </w:r>
      <w:r w:rsidR="00E22677">
        <w:rPr>
          <w:rFonts w:ascii="Verdana" w:hAnsi="Verdana"/>
        </w:rPr>
        <w:t xml:space="preserve"> </w:t>
      </w:r>
      <w:r w:rsidR="00FC0908">
        <w:rPr>
          <w:rFonts w:ascii="Verdana" w:hAnsi="Verdana"/>
        </w:rPr>
        <w:t xml:space="preserve">ya que la O.T.P. realizó una proyección lineal, </w:t>
      </w:r>
      <w:r w:rsidR="00C75765">
        <w:rPr>
          <w:rFonts w:ascii="Verdana" w:hAnsi="Verdana"/>
        </w:rPr>
        <w:t xml:space="preserve">atento a que </w:t>
      </w:r>
      <w:r w:rsidR="00FC0908">
        <w:rPr>
          <w:rFonts w:ascii="Verdana" w:hAnsi="Verdana"/>
        </w:rPr>
        <w:t>los recursos los liquida el ANSES; por lo que a través de sumas algebraicas, según sean esas liquidaciones, se regularizará la programación del ejercicio.</w:t>
      </w:r>
    </w:p>
    <w:p w:rsidR="00995F66" w:rsidRDefault="00E22677" w:rsidP="004C079F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 xml:space="preserve">Además el </w:t>
      </w:r>
      <w:r w:rsidR="00881662">
        <w:rPr>
          <w:rFonts w:ascii="Verdana" w:hAnsi="Verdana"/>
        </w:rPr>
        <w:t>principal concepto que integra estos recursos</w:t>
      </w:r>
      <w:r>
        <w:rPr>
          <w:rFonts w:ascii="Verdana" w:hAnsi="Verdana"/>
        </w:rPr>
        <w:t xml:space="preserve">: </w:t>
      </w:r>
      <w:r w:rsidR="00881662">
        <w:rPr>
          <w:rFonts w:ascii="Verdana" w:hAnsi="Verdana"/>
        </w:rPr>
        <w:t>Fondo Federal Solidario (Derechos de exportación de Soja</w:t>
      </w:r>
      <w:r>
        <w:rPr>
          <w:rFonts w:ascii="Verdana" w:hAnsi="Verdana"/>
        </w:rPr>
        <w:t xml:space="preserve"> de origen Nacional</w:t>
      </w:r>
      <w:r w:rsidR="00881662">
        <w:rPr>
          <w:rFonts w:ascii="Verdana" w:hAnsi="Verdana"/>
        </w:rPr>
        <w:t>)</w:t>
      </w:r>
      <w:r>
        <w:rPr>
          <w:rFonts w:ascii="Verdana" w:hAnsi="Verdana"/>
        </w:rPr>
        <w:t xml:space="preserve"> no ingres</w:t>
      </w:r>
      <w:r w:rsidR="00FE61FA">
        <w:rPr>
          <w:rFonts w:ascii="Verdana" w:hAnsi="Verdana"/>
        </w:rPr>
        <w:t>ó</w:t>
      </w:r>
      <w:r>
        <w:rPr>
          <w:rFonts w:ascii="Verdana" w:hAnsi="Verdana"/>
        </w:rPr>
        <w:t xml:space="preserve"> en este trimestre</w:t>
      </w:r>
      <w:r w:rsidR="00FC0908">
        <w:rPr>
          <w:rFonts w:ascii="Verdana" w:hAnsi="Verdana"/>
        </w:rPr>
        <w:t>, dependiendo la transferencia de los mismos del Estado Nacional</w:t>
      </w:r>
      <w:r w:rsidR="006A7BCC">
        <w:rPr>
          <w:rFonts w:ascii="Verdana" w:hAnsi="Verdana"/>
        </w:rPr>
        <w:t>.</w:t>
      </w:r>
    </w:p>
    <w:p w:rsidR="008658B8" w:rsidRDefault="008658B8" w:rsidP="004F0FFC">
      <w:pPr>
        <w:pStyle w:val="Prrafodelista"/>
        <w:rPr>
          <w:rFonts w:ascii="Verdana" w:hAnsi="Verdana"/>
        </w:rPr>
      </w:pPr>
    </w:p>
    <w:p w:rsidR="004C079F" w:rsidRPr="00FE61FA" w:rsidRDefault="00995F66" w:rsidP="004C079F">
      <w:pPr>
        <w:numPr>
          <w:ilvl w:val="0"/>
          <w:numId w:val="1"/>
        </w:numPr>
        <w:spacing w:line="360" w:lineRule="auto"/>
        <w:jc w:val="both"/>
        <w:rPr>
          <w:rFonts w:ascii="Verdana" w:hAnsi="Verdana"/>
        </w:rPr>
      </w:pPr>
      <w:r w:rsidRPr="00551324">
        <w:rPr>
          <w:rFonts w:ascii="Verdana" w:hAnsi="Verdana"/>
          <w:color w:val="000000"/>
        </w:rPr>
        <w:t xml:space="preserve">Los </w:t>
      </w:r>
      <w:r w:rsidRPr="00551324">
        <w:rPr>
          <w:rFonts w:ascii="Verdana" w:hAnsi="Verdana"/>
          <w:b/>
          <w:color w:val="000000"/>
          <w:u w:val="single"/>
        </w:rPr>
        <w:t>Gastos de Capital</w:t>
      </w:r>
      <w:r w:rsidR="00C278A0" w:rsidRPr="00551324">
        <w:rPr>
          <w:rFonts w:ascii="Verdana" w:hAnsi="Verdana"/>
          <w:b/>
          <w:color w:val="000000"/>
          <w:u w:val="single"/>
        </w:rPr>
        <w:t>:</w:t>
      </w:r>
      <w:r w:rsidRPr="00551324">
        <w:rPr>
          <w:rFonts w:ascii="Verdana" w:hAnsi="Verdana"/>
          <w:color w:val="000000"/>
        </w:rPr>
        <w:t xml:space="preserve"> </w:t>
      </w:r>
      <w:r w:rsidR="00551324" w:rsidRPr="00551324">
        <w:rPr>
          <w:rFonts w:ascii="Verdana" w:hAnsi="Verdana"/>
          <w:color w:val="000000"/>
        </w:rPr>
        <w:t>S</w:t>
      </w:r>
      <w:r w:rsidRPr="00551324">
        <w:rPr>
          <w:rFonts w:ascii="Verdana" w:hAnsi="Verdana"/>
          <w:color w:val="000000"/>
        </w:rPr>
        <w:t xml:space="preserve">e ejecutaron en </w:t>
      </w:r>
      <w:r w:rsidR="00D601A6">
        <w:rPr>
          <w:rFonts w:ascii="Verdana" w:hAnsi="Verdana"/>
          <w:color w:val="000000"/>
        </w:rPr>
        <w:t>mayor</w:t>
      </w:r>
      <w:r w:rsidRPr="00551324">
        <w:rPr>
          <w:rFonts w:ascii="Verdana" w:hAnsi="Verdana"/>
          <w:color w:val="000000"/>
        </w:rPr>
        <w:t xml:space="preserve"> monto a lo programado</w:t>
      </w:r>
      <w:r w:rsidR="00FC0908">
        <w:rPr>
          <w:rFonts w:ascii="Verdana" w:hAnsi="Verdana"/>
          <w:color w:val="000000"/>
        </w:rPr>
        <w:t>, la causa surge de haber transferido en concepto de soja a los Municipios  las liquidaciones</w:t>
      </w:r>
      <w:r w:rsidR="00D6233B">
        <w:rPr>
          <w:rFonts w:ascii="Verdana" w:hAnsi="Verdana"/>
          <w:color w:val="000000"/>
        </w:rPr>
        <w:t>,</w:t>
      </w:r>
      <w:r w:rsidR="00FC0908">
        <w:rPr>
          <w:rFonts w:ascii="Verdana" w:hAnsi="Verdana"/>
          <w:color w:val="000000"/>
        </w:rPr>
        <w:t xml:space="preserve"> del primero y segundo trimestre. Además se compraron Bienes de Capital para el Ministerio de Hacienda y Finanzas que fueron autorizados por Decreto 65/2016 (Excepción).</w:t>
      </w:r>
    </w:p>
    <w:p w:rsidR="00FE61FA" w:rsidRPr="004C079F" w:rsidRDefault="00FE61FA" w:rsidP="00FE61FA">
      <w:pPr>
        <w:spacing w:line="360" w:lineRule="auto"/>
        <w:ind w:left="720"/>
        <w:jc w:val="both"/>
        <w:rPr>
          <w:rFonts w:ascii="Verdana" w:hAnsi="Verdana"/>
        </w:rPr>
      </w:pPr>
    </w:p>
    <w:p w:rsidR="00DE57F1" w:rsidRPr="00362866" w:rsidRDefault="004150C8" w:rsidP="00DE57F1">
      <w:pPr>
        <w:numPr>
          <w:ilvl w:val="0"/>
          <w:numId w:val="1"/>
        </w:numPr>
        <w:spacing w:line="360" w:lineRule="auto"/>
        <w:jc w:val="both"/>
        <w:rPr>
          <w:rFonts w:ascii="Verdana" w:hAnsi="Verdana"/>
        </w:rPr>
      </w:pPr>
      <w:r w:rsidRPr="00EB228A">
        <w:rPr>
          <w:rFonts w:ascii="Verdana" w:hAnsi="Verdana"/>
        </w:rPr>
        <w:t xml:space="preserve">En </w:t>
      </w:r>
      <w:r w:rsidRPr="00EB228A">
        <w:rPr>
          <w:rFonts w:ascii="Verdana" w:hAnsi="Verdana"/>
          <w:b/>
          <w:u w:val="single"/>
        </w:rPr>
        <w:t>Fuentes de Financiamiento</w:t>
      </w:r>
      <w:r w:rsidR="008D0A98" w:rsidRPr="00EB228A">
        <w:rPr>
          <w:rFonts w:ascii="Verdana" w:hAnsi="Verdana"/>
          <w:b/>
          <w:u w:val="single"/>
        </w:rPr>
        <w:t>:</w:t>
      </w:r>
      <w:r w:rsidRPr="00EB228A">
        <w:rPr>
          <w:rFonts w:ascii="Verdana" w:hAnsi="Verdana"/>
          <w:b/>
        </w:rPr>
        <w:t xml:space="preserve"> </w:t>
      </w:r>
      <w:r w:rsidR="00452697">
        <w:rPr>
          <w:rFonts w:ascii="Verdana" w:hAnsi="Verdana"/>
        </w:rPr>
        <w:t>Sin movimiento</w:t>
      </w:r>
      <w:r w:rsidR="00DE57F1">
        <w:rPr>
          <w:rFonts w:ascii="Verdana" w:hAnsi="Verdana"/>
        </w:rPr>
        <w:t xml:space="preserve">. </w:t>
      </w:r>
      <w:r w:rsidR="00DE57F1" w:rsidRPr="00362866">
        <w:rPr>
          <w:rFonts w:ascii="Verdana" w:hAnsi="Verdana"/>
        </w:rPr>
        <w:t xml:space="preserve"> </w:t>
      </w:r>
    </w:p>
    <w:p w:rsidR="00DE57F1" w:rsidRPr="00DE57F1" w:rsidRDefault="00DE57F1" w:rsidP="00DE57F1">
      <w:pPr>
        <w:spacing w:line="360" w:lineRule="auto"/>
        <w:ind w:left="720"/>
        <w:jc w:val="both"/>
        <w:rPr>
          <w:rFonts w:ascii="Verdana" w:hAnsi="Verdana"/>
        </w:rPr>
      </w:pPr>
    </w:p>
    <w:p w:rsidR="004C079F" w:rsidRPr="00D601A6" w:rsidRDefault="00995F66" w:rsidP="004C079F">
      <w:pPr>
        <w:numPr>
          <w:ilvl w:val="0"/>
          <w:numId w:val="1"/>
        </w:numPr>
        <w:spacing w:line="360" w:lineRule="auto"/>
        <w:jc w:val="both"/>
        <w:rPr>
          <w:rFonts w:ascii="Verdana" w:hAnsi="Verdana"/>
        </w:rPr>
      </w:pPr>
      <w:r w:rsidRPr="00D601A6">
        <w:rPr>
          <w:rFonts w:ascii="Verdana" w:hAnsi="Verdana"/>
          <w:color w:val="000000"/>
        </w:rPr>
        <w:lastRenderedPageBreak/>
        <w:t xml:space="preserve">En las </w:t>
      </w:r>
      <w:r w:rsidRPr="00D601A6">
        <w:rPr>
          <w:rFonts w:ascii="Verdana" w:hAnsi="Verdana"/>
          <w:b/>
          <w:color w:val="000000"/>
          <w:u w:val="single"/>
        </w:rPr>
        <w:t>Aplicaciones Financieras</w:t>
      </w:r>
      <w:r w:rsidR="008D0A98" w:rsidRPr="00D601A6">
        <w:rPr>
          <w:rFonts w:ascii="Verdana" w:hAnsi="Verdana"/>
          <w:b/>
          <w:color w:val="000000"/>
          <w:u w:val="single"/>
        </w:rPr>
        <w:t>:</w:t>
      </w:r>
      <w:r w:rsidRPr="00D601A6">
        <w:rPr>
          <w:rFonts w:ascii="Verdana" w:hAnsi="Verdana"/>
          <w:color w:val="000000"/>
        </w:rPr>
        <w:t xml:space="preserve"> </w:t>
      </w:r>
      <w:r w:rsidR="00452697" w:rsidRPr="00D601A6">
        <w:rPr>
          <w:rFonts w:ascii="Verdana" w:hAnsi="Verdana"/>
          <w:color w:val="000000"/>
        </w:rPr>
        <w:t xml:space="preserve"> </w:t>
      </w:r>
      <w:r w:rsidR="00CE3500" w:rsidRPr="00D601A6">
        <w:rPr>
          <w:rFonts w:ascii="Verdana" w:hAnsi="Verdana"/>
          <w:color w:val="000000"/>
        </w:rPr>
        <w:t xml:space="preserve"> </w:t>
      </w:r>
      <w:r w:rsidR="00452697" w:rsidRPr="00D601A6">
        <w:rPr>
          <w:rFonts w:ascii="Verdana" w:hAnsi="Verdana"/>
          <w:color w:val="000000"/>
        </w:rPr>
        <w:t>S</w:t>
      </w:r>
      <w:r w:rsidRPr="00D601A6">
        <w:rPr>
          <w:rFonts w:ascii="Verdana" w:hAnsi="Verdana"/>
          <w:color w:val="000000"/>
        </w:rPr>
        <w:t xml:space="preserve">e observa una ejecución </w:t>
      </w:r>
      <w:r w:rsidR="00D601A6" w:rsidRPr="00D601A6">
        <w:rPr>
          <w:rFonts w:ascii="Verdana" w:hAnsi="Verdana"/>
          <w:color w:val="000000"/>
        </w:rPr>
        <w:t>menor</w:t>
      </w:r>
      <w:r w:rsidR="004150C8" w:rsidRPr="00D601A6">
        <w:rPr>
          <w:rFonts w:ascii="Verdana" w:hAnsi="Verdana"/>
          <w:color w:val="000000"/>
        </w:rPr>
        <w:t xml:space="preserve"> a lo programado debido</w:t>
      </w:r>
      <w:r w:rsidRPr="00D601A6">
        <w:rPr>
          <w:rFonts w:ascii="Verdana" w:hAnsi="Verdana"/>
          <w:color w:val="000000"/>
        </w:rPr>
        <w:t xml:space="preserve"> al devenga</w:t>
      </w:r>
      <w:r w:rsidR="008310A7" w:rsidRPr="00D601A6">
        <w:rPr>
          <w:rFonts w:ascii="Verdana" w:hAnsi="Verdana"/>
          <w:color w:val="000000"/>
        </w:rPr>
        <w:t>do</w:t>
      </w:r>
      <w:r w:rsidRPr="00D601A6">
        <w:rPr>
          <w:rFonts w:ascii="Verdana" w:hAnsi="Verdana"/>
          <w:color w:val="000000"/>
        </w:rPr>
        <w:t xml:space="preserve"> de las partidas Amortización Deuda Residuos Pasivos (74101) y Amortización Deuda Acreedores Varios (74102)</w:t>
      </w:r>
      <w:r w:rsidR="00A933D3" w:rsidRPr="00D601A6">
        <w:rPr>
          <w:rFonts w:ascii="Verdana" w:hAnsi="Verdana"/>
          <w:color w:val="000000"/>
        </w:rPr>
        <w:t>, y a la Amortización de Deudas.</w:t>
      </w:r>
      <w:r w:rsidR="004C079F" w:rsidRPr="00D601A6">
        <w:rPr>
          <w:rFonts w:ascii="Verdana" w:hAnsi="Verdana"/>
          <w:color w:val="000000"/>
        </w:rPr>
        <w:t xml:space="preserve"> </w:t>
      </w:r>
      <w:r w:rsidR="00FE61FA">
        <w:rPr>
          <w:rFonts w:ascii="Verdana" w:hAnsi="Verdana"/>
          <w:color w:val="000000"/>
        </w:rPr>
        <w:t>Dichos pagos se encuentran condicionado</w:t>
      </w:r>
      <w:r w:rsidR="00D6233B">
        <w:rPr>
          <w:rFonts w:ascii="Verdana" w:hAnsi="Verdana"/>
          <w:color w:val="000000"/>
        </w:rPr>
        <w:t>s</w:t>
      </w:r>
      <w:r w:rsidR="00FE61FA">
        <w:rPr>
          <w:rFonts w:ascii="Verdana" w:hAnsi="Verdana"/>
          <w:color w:val="000000"/>
        </w:rPr>
        <w:t xml:space="preserve"> principalmente a las verificaciones de créditos según decreto 63/2016.</w:t>
      </w:r>
    </w:p>
    <w:p w:rsidR="00995F66" w:rsidRPr="00613183" w:rsidRDefault="00995F66" w:rsidP="00995F66">
      <w:pPr>
        <w:spacing w:line="360" w:lineRule="auto"/>
        <w:jc w:val="both"/>
        <w:rPr>
          <w:rFonts w:ascii="Verdana" w:hAnsi="Verdana"/>
        </w:rPr>
      </w:pPr>
    </w:p>
    <w:p w:rsidR="008214AD" w:rsidRPr="005A0EC8" w:rsidRDefault="008214AD" w:rsidP="005A0EC8"/>
    <w:sectPr w:rsidR="008214AD" w:rsidRPr="005A0EC8" w:rsidSect="00771B0C">
      <w:headerReference w:type="default" r:id="rId8"/>
      <w:pgSz w:w="11906" w:h="16838"/>
      <w:pgMar w:top="1662" w:right="170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1AE" w:rsidRDefault="000101AE">
      <w:r>
        <w:separator/>
      </w:r>
    </w:p>
  </w:endnote>
  <w:endnote w:type="continuationSeparator" w:id="0">
    <w:p w:rsidR="000101AE" w:rsidRDefault="00010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1AE" w:rsidRDefault="000101AE">
      <w:r>
        <w:separator/>
      </w:r>
    </w:p>
  </w:footnote>
  <w:footnote w:type="continuationSeparator" w:id="0">
    <w:p w:rsidR="000101AE" w:rsidRDefault="000101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B0C" w:rsidRDefault="00A07095">
    <w:pPr>
      <w:pStyle w:val="Encabezado"/>
    </w:pPr>
    <w:r>
      <w:rPr>
        <w:rFonts w:ascii="Verdana" w:hAnsi="Verdana"/>
        <w:b/>
        <w:noProof/>
        <w:sz w:val="22"/>
        <w:lang w:eastAsia="es-AR"/>
      </w:rPr>
      <w:drawing>
        <wp:inline distT="0" distB="0" distL="0" distR="0" wp14:anchorId="41155862" wp14:editId="6AEC8988">
          <wp:extent cx="2447925" cy="762000"/>
          <wp:effectExtent l="0" t="0" r="9525" b="0"/>
          <wp:docPr id="1" name="Imagen 1" descr="Marca Nuevo Gob (bandera izquierda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rca Nuevo Gob (bandera izquierda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07095" w:rsidRDefault="00A0709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D11"/>
    <w:rsid w:val="000038E4"/>
    <w:rsid w:val="000101AE"/>
    <w:rsid w:val="00023637"/>
    <w:rsid w:val="000252D2"/>
    <w:rsid w:val="00056330"/>
    <w:rsid w:val="00057CC4"/>
    <w:rsid w:val="00066CA4"/>
    <w:rsid w:val="00071AFA"/>
    <w:rsid w:val="000A76E1"/>
    <w:rsid w:val="000E4CEB"/>
    <w:rsid w:val="000F38ED"/>
    <w:rsid w:val="0011347B"/>
    <w:rsid w:val="00117052"/>
    <w:rsid w:val="00121BF9"/>
    <w:rsid w:val="00123C2B"/>
    <w:rsid w:val="00132DB6"/>
    <w:rsid w:val="00151948"/>
    <w:rsid w:val="00153E46"/>
    <w:rsid w:val="001546BE"/>
    <w:rsid w:val="001A03A8"/>
    <w:rsid w:val="001A2562"/>
    <w:rsid w:val="001B485A"/>
    <w:rsid w:val="001B76C9"/>
    <w:rsid w:val="001D0F26"/>
    <w:rsid w:val="001E10F3"/>
    <w:rsid w:val="001E44AA"/>
    <w:rsid w:val="001E55BB"/>
    <w:rsid w:val="00202C21"/>
    <w:rsid w:val="00204BB1"/>
    <w:rsid w:val="00221E72"/>
    <w:rsid w:val="00230011"/>
    <w:rsid w:val="00291BAD"/>
    <w:rsid w:val="002A0B61"/>
    <w:rsid w:val="002C0238"/>
    <w:rsid w:val="002C1A57"/>
    <w:rsid w:val="002D62B9"/>
    <w:rsid w:val="002F77FB"/>
    <w:rsid w:val="00303798"/>
    <w:rsid w:val="003110D4"/>
    <w:rsid w:val="0031721A"/>
    <w:rsid w:val="00325C35"/>
    <w:rsid w:val="00342443"/>
    <w:rsid w:val="00355115"/>
    <w:rsid w:val="00361781"/>
    <w:rsid w:val="003710E7"/>
    <w:rsid w:val="0038372B"/>
    <w:rsid w:val="00397971"/>
    <w:rsid w:val="00397CD1"/>
    <w:rsid w:val="003A0689"/>
    <w:rsid w:val="003B7433"/>
    <w:rsid w:val="003C260A"/>
    <w:rsid w:val="003D4A23"/>
    <w:rsid w:val="00413A49"/>
    <w:rsid w:val="00414F90"/>
    <w:rsid w:val="004150C8"/>
    <w:rsid w:val="00415360"/>
    <w:rsid w:val="00425636"/>
    <w:rsid w:val="0042715E"/>
    <w:rsid w:val="004349BE"/>
    <w:rsid w:val="00452697"/>
    <w:rsid w:val="00480FC7"/>
    <w:rsid w:val="004C079F"/>
    <w:rsid w:val="004D4BF0"/>
    <w:rsid w:val="004D5F85"/>
    <w:rsid w:val="004E0FA5"/>
    <w:rsid w:val="004F0FFC"/>
    <w:rsid w:val="004F2CBD"/>
    <w:rsid w:val="004F6D19"/>
    <w:rsid w:val="00551324"/>
    <w:rsid w:val="0056694B"/>
    <w:rsid w:val="005715CA"/>
    <w:rsid w:val="005A0EC8"/>
    <w:rsid w:val="005A4FE8"/>
    <w:rsid w:val="005A5A94"/>
    <w:rsid w:val="005F03D5"/>
    <w:rsid w:val="00611840"/>
    <w:rsid w:val="00615A27"/>
    <w:rsid w:val="006167D8"/>
    <w:rsid w:val="0061709A"/>
    <w:rsid w:val="0062100B"/>
    <w:rsid w:val="006456C1"/>
    <w:rsid w:val="0066729E"/>
    <w:rsid w:val="00673AA0"/>
    <w:rsid w:val="006865B9"/>
    <w:rsid w:val="00686BBB"/>
    <w:rsid w:val="006A7BCC"/>
    <w:rsid w:val="006B07E9"/>
    <w:rsid w:val="006C7B20"/>
    <w:rsid w:val="006D019A"/>
    <w:rsid w:val="006D2995"/>
    <w:rsid w:val="006D4D7C"/>
    <w:rsid w:val="006E1D11"/>
    <w:rsid w:val="006E2173"/>
    <w:rsid w:val="006E2DBB"/>
    <w:rsid w:val="00721AE7"/>
    <w:rsid w:val="00723F41"/>
    <w:rsid w:val="00744FA5"/>
    <w:rsid w:val="00751B02"/>
    <w:rsid w:val="00753476"/>
    <w:rsid w:val="00754D8B"/>
    <w:rsid w:val="007709A7"/>
    <w:rsid w:val="00771B0C"/>
    <w:rsid w:val="00774DDB"/>
    <w:rsid w:val="00794CEE"/>
    <w:rsid w:val="00796411"/>
    <w:rsid w:val="00797010"/>
    <w:rsid w:val="007A4B80"/>
    <w:rsid w:val="007B31D5"/>
    <w:rsid w:val="007C18B4"/>
    <w:rsid w:val="007F32A4"/>
    <w:rsid w:val="008177B6"/>
    <w:rsid w:val="008214AD"/>
    <w:rsid w:val="008242EC"/>
    <w:rsid w:val="008310A7"/>
    <w:rsid w:val="00840A30"/>
    <w:rsid w:val="008417F0"/>
    <w:rsid w:val="0084321F"/>
    <w:rsid w:val="008658B8"/>
    <w:rsid w:val="00881662"/>
    <w:rsid w:val="0089175B"/>
    <w:rsid w:val="008A6996"/>
    <w:rsid w:val="008C552C"/>
    <w:rsid w:val="008D0A98"/>
    <w:rsid w:val="0090188A"/>
    <w:rsid w:val="00906F75"/>
    <w:rsid w:val="009346EF"/>
    <w:rsid w:val="00936F8E"/>
    <w:rsid w:val="009411F8"/>
    <w:rsid w:val="0095010E"/>
    <w:rsid w:val="009838F5"/>
    <w:rsid w:val="00995F66"/>
    <w:rsid w:val="009A4D1B"/>
    <w:rsid w:val="009A7C08"/>
    <w:rsid w:val="009B72F1"/>
    <w:rsid w:val="00A052A8"/>
    <w:rsid w:val="00A07095"/>
    <w:rsid w:val="00A15C76"/>
    <w:rsid w:val="00A2788A"/>
    <w:rsid w:val="00A3235C"/>
    <w:rsid w:val="00A34D3F"/>
    <w:rsid w:val="00A73199"/>
    <w:rsid w:val="00A77FAA"/>
    <w:rsid w:val="00A933D3"/>
    <w:rsid w:val="00AA1E0E"/>
    <w:rsid w:val="00AC25FC"/>
    <w:rsid w:val="00AC36B2"/>
    <w:rsid w:val="00AD56F4"/>
    <w:rsid w:val="00AE3CCE"/>
    <w:rsid w:val="00AF2ED9"/>
    <w:rsid w:val="00B1715F"/>
    <w:rsid w:val="00B21BCF"/>
    <w:rsid w:val="00B248DD"/>
    <w:rsid w:val="00B267A9"/>
    <w:rsid w:val="00B37136"/>
    <w:rsid w:val="00B50273"/>
    <w:rsid w:val="00B53F62"/>
    <w:rsid w:val="00B76969"/>
    <w:rsid w:val="00B86CF4"/>
    <w:rsid w:val="00B96C71"/>
    <w:rsid w:val="00BB1C6F"/>
    <w:rsid w:val="00BD5463"/>
    <w:rsid w:val="00BE7CAE"/>
    <w:rsid w:val="00BF013B"/>
    <w:rsid w:val="00C05F23"/>
    <w:rsid w:val="00C13437"/>
    <w:rsid w:val="00C17E6F"/>
    <w:rsid w:val="00C263D1"/>
    <w:rsid w:val="00C278A0"/>
    <w:rsid w:val="00C75765"/>
    <w:rsid w:val="00C916BC"/>
    <w:rsid w:val="00C962F9"/>
    <w:rsid w:val="00CA3613"/>
    <w:rsid w:val="00CA4EA6"/>
    <w:rsid w:val="00CB296A"/>
    <w:rsid w:val="00CB4643"/>
    <w:rsid w:val="00CE1481"/>
    <w:rsid w:val="00CE3500"/>
    <w:rsid w:val="00D44E34"/>
    <w:rsid w:val="00D4591B"/>
    <w:rsid w:val="00D462BA"/>
    <w:rsid w:val="00D601A6"/>
    <w:rsid w:val="00D6233B"/>
    <w:rsid w:val="00D70874"/>
    <w:rsid w:val="00D719A6"/>
    <w:rsid w:val="00D92C23"/>
    <w:rsid w:val="00DA42EE"/>
    <w:rsid w:val="00DB4E71"/>
    <w:rsid w:val="00DC385E"/>
    <w:rsid w:val="00DD0EAD"/>
    <w:rsid w:val="00DD2C01"/>
    <w:rsid w:val="00DE1E57"/>
    <w:rsid w:val="00DE57F1"/>
    <w:rsid w:val="00DE5C8E"/>
    <w:rsid w:val="00DE7830"/>
    <w:rsid w:val="00E12096"/>
    <w:rsid w:val="00E13224"/>
    <w:rsid w:val="00E13526"/>
    <w:rsid w:val="00E1456E"/>
    <w:rsid w:val="00E22677"/>
    <w:rsid w:val="00E2649F"/>
    <w:rsid w:val="00E3396F"/>
    <w:rsid w:val="00E33AC1"/>
    <w:rsid w:val="00E64E2B"/>
    <w:rsid w:val="00E722AC"/>
    <w:rsid w:val="00E75058"/>
    <w:rsid w:val="00EB228A"/>
    <w:rsid w:val="00EB7D34"/>
    <w:rsid w:val="00EC413F"/>
    <w:rsid w:val="00EC6051"/>
    <w:rsid w:val="00EC7702"/>
    <w:rsid w:val="00EE7743"/>
    <w:rsid w:val="00EF4DBC"/>
    <w:rsid w:val="00EF6B95"/>
    <w:rsid w:val="00F042CB"/>
    <w:rsid w:val="00F16EA3"/>
    <w:rsid w:val="00F20B1D"/>
    <w:rsid w:val="00F424A5"/>
    <w:rsid w:val="00F467BA"/>
    <w:rsid w:val="00F52754"/>
    <w:rsid w:val="00F911E8"/>
    <w:rsid w:val="00FA1B04"/>
    <w:rsid w:val="00FB54D1"/>
    <w:rsid w:val="00FC0908"/>
    <w:rsid w:val="00FC50E0"/>
    <w:rsid w:val="00FC7099"/>
    <w:rsid w:val="00FE61FA"/>
    <w:rsid w:val="00FF1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B0C"/>
    <w:rPr>
      <w:rFonts w:ascii="Tahoma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8177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B0C"/>
    <w:rPr>
      <w:rFonts w:ascii="Tahoma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8177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471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Comunicación Visual</Company>
  <LinksUpToDate>false</LinksUpToDate>
  <CharactersWithSpaces>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LópezTenutta</dc:creator>
  <cp:lastModifiedBy>EFuligna</cp:lastModifiedBy>
  <cp:revision>2</cp:revision>
  <cp:lastPrinted>2016-08-12T18:22:00Z</cp:lastPrinted>
  <dcterms:created xsi:type="dcterms:W3CDTF">2016-08-12T18:34:00Z</dcterms:created>
  <dcterms:modified xsi:type="dcterms:W3CDTF">2016-08-12T18:34:00Z</dcterms:modified>
</cp:coreProperties>
</file>