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20" w:rsidRDefault="00872220" w:rsidP="00872220">
      <w:pPr>
        <w:jc w:val="center"/>
        <w:rPr>
          <w:b/>
          <w:sz w:val="32"/>
          <w:szCs w:val="32"/>
          <w:u w:val="single"/>
        </w:rPr>
      </w:pPr>
      <w:r w:rsidRPr="0004591B">
        <w:rPr>
          <w:b/>
          <w:noProof/>
          <w:sz w:val="32"/>
          <w:szCs w:val="32"/>
          <w:u w:val="single"/>
          <w:lang w:eastAsia="es-ES"/>
        </w:rPr>
        <w:drawing>
          <wp:inline distT="0" distB="0" distL="0" distR="0">
            <wp:extent cx="1333500" cy="381000"/>
            <wp:effectExtent l="0" t="0" r="0" b="0"/>
            <wp:docPr id="1" name="Imagen 4" descr="http://www.mendoza.gov.ar/wp-content/themes/mzagovar/img/sprites/home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ndoza.gov.ar/wp-content/themes/mzagovar/img/sprites/homeheader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220" w:rsidRPr="0004591B" w:rsidRDefault="00872220" w:rsidP="00872220">
      <w:pPr>
        <w:jc w:val="center"/>
        <w:rPr>
          <w:b/>
          <w:sz w:val="32"/>
          <w:szCs w:val="32"/>
        </w:rPr>
      </w:pPr>
      <w:r w:rsidRPr="0004591B">
        <w:rPr>
          <w:b/>
          <w:noProof/>
          <w:sz w:val="32"/>
          <w:szCs w:val="32"/>
          <w:lang w:eastAsia="es-ES"/>
        </w:rPr>
        <w:drawing>
          <wp:inline distT="0" distB="0" distL="0" distR="0">
            <wp:extent cx="3448050" cy="704850"/>
            <wp:effectExtent l="19050" t="0" r="0" b="0"/>
            <wp:docPr id="3" name="Imagen 2" descr="http://agroindustria.wp2.mendoza.gov.ar/wp-content/uploads/sites/21/2015/12/portada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agroindustria.wp2.mendoza.gov.ar/wp-content/uploads/sites/21/2015/12/portada3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05D" w:rsidRPr="0015700F" w:rsidRDefault="0031305D" w:rsidP="0031305D">
      <w:pPr>
        <w:spacing w:line="360" w:lineRule="auto"/>
        <w:jc w:val="center"/>
        <w:rPr>
          <w:rFonts w:ascii="Arial" w:hAnsi="Arial" w:cs="Arial"/>
          <w:b/>
        </w:rPr>
      </w:pPr>
      <w:r w:rsidRPr="0015700F">
        <w:rPr>
          <w:rFonts w:ascii="Arial" w:hAnsi="Arial" w:cs="Arial"/>
          <w:b/>
        </w:rPr>
        <w:t>ACUER</w:t>
      </w:r>
      <w:r>
        <w:rPr>
          <w:rFonts w:ascii="Arial" w:hAnsi="Arial" w:cs="Arial"/>
          <w:b/>
        </w:rPr>
        <w:t>O Nº 3949 – H.T.C. – Artículo 5 – Inc. C</w:t>
      </w:r>
    </w:p>
    <w:p w:rsidR="0031305D" w:rsidRPr="0015700F" w:rsidRDefault="0031305D" w:rsidP="0031305D">
      <w:pPr>
        <w:spacing w:line="360" w:lineRule="auto"/>
        <w:jc w:val="center"/>
        <w:rPr>
          <w:rFonts w:ascii="Arial" w:hAnsi="Arial" w:cs="Arial"/>
          <w:b/>
        </w:rPr>
      </w:pPr>
    </w:p>
    <w:p w:rsidR="0031305D" w:rsidRPr="0015700F" w:rsidRDefault="0031305D" w:rsidP="0031305D">
      <w:pPr>
        <w:spacing w:line="360" w:lineRule="auto"/>
        <w:jc w:val="center"/>
        <w:rPr>
          <w:rFonts w:ascii="Arial" w:hAnsi="Arial" w:cs="Arial"/>
          <w:b/>
        </w:rPr>
      </w:pPr>
      <w:r w:rsidRPr="0015700F">
        <w:rPr>
          <w:rFonts w:ascii="Arial" w:hAnsi="Arial" w:cs="Arial"/>
          <w:b/>
        </w:rPr>
        <w:t>CAUSAS DE LOS INCUMPLIMIENTO DE LAS METAS</w:t>
      </w:r>
    </w:p>
    <w:p w:rsidR="0031305D" w:rsidRPr="0015700F" w:rsidRDefault="0031305D" w:rsidP="0031305D">
      <w:pPr>
        <w:spacing w:line="360" w:lineRule="auto"/>
        <w:jc w:val="both"/>
        <w:rPr>
          <w:rFonts w:ascii="Arial" w:hAnsi="Arial" w:cs="Arial"/>
        </w:rPr>
      </w:pPr>
    </w:p>
    <w:p w:rsidR="0031305D" w:rsidRPr="00864676" w:rsidRDefault="0031305D" w:rsidP="0031305D">
      <w:pPr>
        <w:spacing w:line="360" w:lineRule="auto"/>
        <w:jc w:val="both"/>
        <w:rPr>
          <w:rFonts w:ascii="Arial" w:hAnsi="Arial" w:cs="Arial"/>
          <w:b/>
        </w:rPr>
      </w:pPr>
      <w:r w:rsidRPr="00864676">
        <w:rPr>
          <w:rFonts w:ascii="Arial" w:hAnsi="Arial" w:cs="Arial"/>
          <w:b/>
        </w:rPr>
        <w:t>I – INCUMPLIMIENTO DE METAS CON RELACIÓN A LOS RECURSOS</w:t>
      </w:r>
    </w:p>
    <w:p w:rsidR="0031305D" w:rsidRPr="00864676" w:rsidRDefault="0031305D" w:rsidP="0031305D">
      <w:pPr>
        <w:spacing w:line="360" w:lineRule="auto"/>
        <w:jc w:val="both"/>
        <w:rPr>
          <w:rFonts w:ascii="Arial" w:hAnsi="Arial" w:cs="Arial"/>
        </w:rPr>
      </w:pPr>
    </w:p>
    <w:p w:rsidR="0031305D" w:rsidRDefault="0031305D" w:rsidP="0031305D">
      <w:pPr>
        <w:spacing w:line="360" w:lineRule="auto"/>
        <w:jc w:val="both"/>
        <w:rPr>
          <w:rFonts w:ascii="Arial" w:hAnsi="Arial" w:cs="Arial"/>
        </w:rPr>
      </w:pPr>
      <w:r w:rsidRPr="00864676">
        <w:rPr>
          <w:rFonts w:ascii="Arial" w:hAnsi="Arial" w:cs="Arial"/>
        </w:rPr>
        <w:t xml:space="preserve">Respecto a los desvíos producidos, no se han verificados desvíos significativos respecto a la programación de </w:t>
      </w:r>
      <w:r>
        <w:rPr>
          <w:rFonts w:ascii="Arial" w:hAnsi="Arial" w:cs="Arial"/>
        </w:rPr>
        <w:t>los</w:t>
      </w:r>
      <w:r w:rsidRPr="00864676">
        <w:rPr>
          <w:rFonts w:ascii="Arial" w:hAnsi="Arial" w:cs="Arial"/>
        </w:rPr>
        <w:t xml:space="preserve"> recursos</w:t>
      </w:r>
      <w:r>
        <w:rPr>
          <w:rFonts w:ascii="Arial" w:hAnsi="Arial" w:cs="Arial"/>
        </w:rPr>
        <w:t>.</w:t>
      </w:r>
    </w:p>
    <w:p w:rsidR="0031305D" w:rsidRPr="00864676" w:rsidRDefault="0031305D" w:rsidP="0031305D">
      <w:pPr>
        <w:spacing w:line="360" w:lineRule="auto"/>
        <w:jc w:val="both"/>
        <w:rPr>
          <w:rFonts w:ascii="Arial" w:hAnsi="Arial" w:cs="Arial"/>
          <w:color w:val="333399"/>
        </w:rPr>
      </w:pPr>
      <w:r w:rsidRPr="00864676">
        <w:rPr>
          <w:rFonts w:ascii="Arial" w:hAnsi="Arial" w:cs="Arial"/>
          <w:color w:val="333399"/>
        </w:rPr>
        <w:t xml:space="preserve"> </w:t>
      </w:r>
    </w:p>
    <w:p w:rsidR="0031305D" w:rsidRPr="00864676" w:rsidRDefault="0031305D" w:rsidP="0031305D">
      <w:pPr>
        <w:spacing w:line="360" w:lineRule="auto"/>
        <w:jc w:val="both"/>
        <w:rPr>
          <w:rFonts w:ascii="Arial" w:hAnsi="Arial" w:cs="Arial"/>
          <w:b/>
        </w:rPr>
      </w:pPr>
      <w:r w:rsidRPr="00864676">
        <w:rPr>
          <w:rFonts w:ascii="Arial" w:hAnsi="Arial" w:cs="Arial"/>
          <w:b/>
        </w:rPr>
        <w:t>II – INCUMPLIMIENTO DE METAS CON RELACIÓN A LAS EROGACIONES</w:t>
      </w:r>
    </w:p>
    <w:p w:rsidR="0031305D" w:rsidRPr="00864676" w:rsidRDefault="0031305D" w:rsidP="0031305D">
      <w:pPr>
        <w:spacing w:line="360" w:lineRule="auto"/>
        <w:jc w:val="both"/>
        <w:rPr>
          <w:rFonts w:ascii="Arial" w:hAnsi="Arial" w:cs="Arial"/>
          <w:b/>
        </w:rPr>
      </w:pPr>
    </w:p>
    <w:p w:rsidR="0031305D" w:rsidRDefault="0031305D" w:rsidP="003130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Informamos que debido al Cambio de C.U.C y </w:t>
      </w:r>
      <w:proofErr w:type="spellStart"/>
      <w:r>
        <w:rPr>
          <w:rFonts w:ascii="Arial" w:hAnsi="Arial" w:cs="Arial"/>
        </w:rPr>
        <w:t>C.Ju.O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el Ejercicio 2017, se han producido inconsistencia en la Amortización de la Deuda, dado que el Ministerio de Hacienda y Finanzas no han hechos las modificaciones pertinentes. </w:t>
      </w:r>
    </w:p>
    <w:p w:rsidR="0031305D" w:rsidRDefault="0031305D" w:rsidP="003130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También agregar que debidos a los cambios anteriormente se ha retrasado la ejecución proyectada para el presente trimestre.</w:t>
      </w:r>
    </w:p>
    <w:p w:rsidR="0031305D" w:rsidRDefault="0031305D" w:rsidP="0031305D">
      <w:pPr>
        <w:spacing w:line="360" w:lineRule="auto"/>
        <w:jc w:val="both"/>
        <w:rPr>
          <w:rFonts w:ascii="Arial" w:hAnsi="Arial" w:cs="Arial"/>
        </w:rPr>
      </w:pPr>
    </w:p>
    <w:p w:rsidR="0031305D" w:rsidRDefault="0031305D" w:rsidP="0031305D">
      <w:pPr>
        <w:spacing w:line="360" w:lineRule="auto"/>
        <w:jc w:val="both"/>
        <w:rPr>
          <w:rFonts w:ascii="Arial" w:hAnsi="Arial" w:cs="Arial"/>
        </w:rPr>
      </w:pPr>
      <w:r w:rsidRPr="00864676">
        <w:rPr>
          <w:rFonts w:ascii="Arial" w:hAnsi="Arial" w:cs="Arial"/>
        </w:rPr>
        <w:t>Los desvíos más importantes se han producido en los siguientes rubros:</w:t>
      </w:r>
    </w:p>
    <w:p w:rsidR="0031305D" w:rsidRPr="004A6863" w:rsidRDefault="0031305D" w:rsidP="0031305D">
      <w:pPr>
        <w:spacing w:line="360" w:lineRule="auto"/>
        <w:jc w:val="both"/>
        <w:rPr>
          <w:rFonts w:ascii="Arial" w:hAnsi="Arial" w:cs="Arial"/>
        </w:rPr>
      </w:pPr>
    </w:p>
    <w:p w:rsidR="0031305D" w:rsidRPr="00253017" w:rsidRDefault="0031305D" w:rsidP="0031305D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53017">
        <w:rPr>
          <w:rFonts w:ascii="Arial" w:hAnsi="Arial" w:cs="Arial"/>
          <w:b/>
          <w:sz w:val="28"/>
          <w:szCs w:val="28"/>
          <w:u w:val="single"/>
        </w:rPr>
        <w:t>Dirección de Hidráulica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lastRenderedPageBreak/>
        <w:t>. UGC C96067 FIN 0: Bienes Corrientes, Servicios Generales y Bienes de Capital: gasto ajustado a las disminuciones de las disponibilidades económicas asignadas.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C31036  FIN 0: Mantenimiento y Conservación de cauces </w:t>
      </w:r>
      <w:proofErr w:type="spellStart"/>
      <w:r w:rsidRPr="004A6863">
        <w:rPr>
          <w:rFonts w:ascii="Arial" w:hAnsi="Arial" w:cs="Arial"/>
          <w:lang w:val="es-ES_tradnl"/>
        </w:rPr>
        <w:t>aluvionales</w:t>
      </w:r>
      <w:proofErr w:type="spellEnd"/>
      <w:r w:rsidRPr="004A6863">
        <w:rPr>
          <w:rFonts w:ascii="Arial" w:hAnsi="Arial" w:cs="Arial"/>
          <w:lang w:val="es-ES_tradnl"/>
        </w:rPr>
        <w:t>: Gastos generales del programa de actividades que se desarrollan por Administración, con personal y equipos propios, según cronograma de mantenimiento ajustado a las disponibilidades y al ritmo del gasto asignado.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</w:t>
      </w:r>
      <w:proofErr w:type="gramStart"/>
      <w:r w:rsidRPr="004A6863">
        <w:rPr>
          <w:rFonts w:ascii="Arial" w:hAnsi="Arial" w:cs="Arial"/>
          <w:lang w:val="es-ES_tradnl"/>
        </w:rPr>
        <w:t>C35239 :</w:t>
      </w:r>
      <w:proofErr w:type="gramEnd"/>
      <w:r w:rsidRPr="004A6863">
        <w:rPr>
          <w:rFonts w:ascii="Arial" w:hAnsi="Arial" w:cs="Arial"/>
          <w:lang w:val="es-ES_tradnl"/>
        </w:rPr>
        <w:t xml:space="preserve"> Corresponde a la Obra: “Presa Chacras de Coria y Obras complementarias”. De las mismas se iniciarán  en el presente ejercicio las siguientes: “Trasvase Los Papagayos/ Frías” y “Colector Blanco Encalada II”. Sin definición del origen del financiamiento.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C31273  FIN 103: Corresponde a </w:t>
      </w:r>
      <w:smartTag w:uri="urn:schemas-microsoft-com:office:smarttags" w:element="PersonName">
        <w:smartTagPr>
          <w:attr w:name="ProductID" w:val="la Obra"/>
        </w:smartTagPr>
        <w:r w:rsidRPr="004A6863">
          <w:rPr>
            <w:rFonts w:ascii="Arial" w:hAnsi="Arial" w:cs="Arial"/>
            <w:lang w:val="es-ES_tradnl"/>
          </w:rPr>
          <w:t>la Obra</w:t>
        </w:r>
      </w:smartTag>
      <w:r w:rsidRPr="004A6863">
        <w:rPr>
          <w:rFonts w:ascii="Arial" w:hAnsi="Arial" w:cs="Arial"/>
          <w:lang w:val="es-ES_tradnl"/>
        </w:rPr>
        <w:t xml:space="preserve">: “Entubamiento Canal </w:t>
      </w:r>
      <w:proofErr w:type="spellStart"/>
      <w:r w:rsidRPr="004A6863">
        <w:rPr>
          <w:rFonts w:ascii="Arial" w:hAnsi="Arial" w:cs="Arial"/>
          <w:lang w:val="es-ES_tradnl"/>
        </w:rPr>
        <w:t>Civit</w:t>
      </w:r>
      <w:proofErr w:type="spellEnd"/>
      <w:r w:rsidRPr="004A6863">
        <w:rPr>
          <w:rFonts w:ascii="Arial" w:hAnsi="Arial" w:cs="Arial"/>
          <w:lang w:val="es-ES_tradnl"/>
        </w:rPr>
        <w:t xml:space="preserve">, Cuarto tramo, Departamento Godoy Cruz”. 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.UGC C31006 FIN 103: Corresponde a la Obra: “Construcción defensa </w:t>
      </w:r>
      <w:proofErr w:type="spellStart"/>
      <w:r w:rsidRPr="004A6863">
        <w:rPr>
          <w:rFonts w:ascii="Arial" w:hAnsi="Arial" w:cs="Arial"/>
          <w:lang w:val="es-ES_tradnl"/>
        </w:rPr>
        <w:t>Aluvional</w:t>
      </w:r>
      <w:proofErr w:type="spellEnd"/>
      <w:r w:rsidRPr="004A6863">
        <w:rPr>
          <w:rFonts w:ascii="Arial" w:hAnsi="Arial" w:cs="Arial"/>
          <w:lang w:val="es-ES_tradnl"/>
        </w:rPr>
        <w:t xml:space="preserve"> </w:t>
      </w:r>
      <w:proofErr w:type="spellStart"/>
      <w:r w:rsidRPr="004A6863">
        <w:rPr>
          <w:rFonts w:ascii="Arial" w:hAnsi="Arial" w:cs="Arial"/>
          <w:lang w:val="es-ES_tradnl"/>
        </w:rPr>
        <w:t>Divisadero</w:t>
      </w:r>
      <w:proofErr w:type="spellEnd"/>
      <w:r w:rsidRPr="004A6863">
        <w:rPr>
          <w:rFonts w:ascii="Arial" w:hAnsi="Arial" w:cs="Arial"/>
          <w:lang w:val="es-ES_tradnl"/>
        </w:rPr>
        <w:t xml:space="preserve"> Negro en Capiz”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C31267 FIN 103: Corresponde a </w:t>
      </w:r>
      <w:smartTag w:uri="urn:schemas-microsoft-com:office:smarttags" w:element="PersonName">
        <w:smartTagPr>
          <w:attr w:name="ProductID" w:val="la Obra"/>
        </w:smartTagPr>
        <w:r w:rsidRPr="004A6863">
          <w:rPr>
            <w:rFonts w:ascii="Arial" w:hAnsi="Arial" w:cs="Arial"/>
            <w:lang w:val="es-ES_tradnl"/>
          </w:rPr>
          <w:t>la Obra</w:t>
        </w:r>
      </w:smartTag>
      <w:r w:rsidRPr="004A6863">
        <w:rPr>
          <w:rFonts w:ascii="Arial" w:hAnsi="Arial" w:cs="Arial"/>
          <w:lang w:val="es-ES_tradnl"/>
        </w:rPr>
        <w:t xml:space="preserve">: “Revestimiento Soleras Colector </w:t>
      </w:r>
      <w:proofErr w:type="spellStart"/>
      <w:r w:rsidRPr="004A6863">
        <w:rPr>
          <w:rFonts w:ascii="Arial" w:hAnsi="Arial" w:cs="Arial"/>
          <w:lang w:val="es-ES_tradnl"/>
        </w:rPr>
        <w:t>Aluvional</w:t>
      </w:r>
      <w:proofErr w:type="spellEnd"/>
      <w:r w:rsidRPr="004A6863">
        <w:rPr>
          <w:rFonts w:ascii="Arial" w:hAnsi="Arial" w:cs="Arial"/>
          <w:lang w:val="es-ES_tradnl"/>
        </w:rPr>
        <w:t xml:space="preserve"> Sosa entre calles </w:t>
      </w:r>
      <w:smartTag w:uri="urn:schemas-microsoft-com:office:smarttags" w:element="PersonName">
        <w:smartTagPr>
          <w:attr w:name="ProductID" w:val="La Falda"/>
        </w:smartTagPr>
        <w:r w:rsidRPr="004A6863">
          <w:rPr>
            <w:rFonts w:ascii="Arial" w:hAnsi="Arial" w:cs="Arial"/>
            <w:lang w:val="es-ES_tradnl"/>
          </w:rPr>
          <w:t>La Falda</w:t>
        </w:r>
      </w:smartTag>
      <w:r w:rsidRPr="004A6863">
        <w:rPr>
          <w:rFonts w:ascii="Arial" w:hAnsi="Arial" w:cs="Arial"/>
          <w:lang w:val="es-ES_tradnl"/>
        </w:rPr>
        <w:t xml:space="preserve"> y </w:t>
      </w:r>
      <w:proofErr w:type="spellStart"/>
      <w:r w:rsidRPr="004A6863">
        <w:rPr>
          <w:rFonts w:ascii="Arial" w:hAnsi="Arial" w:cs="Arial"/>
          <w:lang w:val="es-ES_tradnl"/>
        </w:rPr>
        <w:t>Viamonte</w:t>
      </w:r>
      <w:proofErr w:type="spellEnd"/>
      <w:r w:rsidRPr="004A6863">
        <w:rPr>
          <w:rFonts w:ascii="Arial" w:hAnsi="Arial" w:cs="Arial"/>
          <w:lang w:val="es-ES_tradnl"/>
        </w:rPr>
        <w:t xml:space="preserve">, Distrito Chacras de Coria”.    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.UGC C35255 FIN 248: Corresponde a la Obra: “Re encauzamiento y control de erosión Arroyo Las Tunas”. Obra adjudicada.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.UGC C31040 FIN 103: Corresponde a la Obra: “Revestimiento Canal Pescara entre carril Nacional y carril Godoy Cruz”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.UGC C31271 FIN 103: Corresponde a la Obra: Reparación losas del canal Los Ciruelos”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 UGC C31043 FIN 103: Corresponde a la Obra: “Auscultación Presa El Carrizal” que se realiza en conjunto con la Universidad Nacional de Cuyo.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lastRenderedPageBreak/>
        <w:t xml:space="preserve">. UGC C31234 FIN 103: Corresponde a </w:t>
      </w:r>
      <w:smartTag w:uri="urn:schemas-microsoft-com:office:smarttags" w:element="PersonName">
        <w:smartTagPr>
          <w:attr w:name="ProductID" w:val="la Obra"/>
        </w:smartTagPr>
        <w:r w:rsidRPr="004A6863">
          <w:rPr>
            <w:rFonts w:ascii="Arial" w:hAnsi="Arial" w:cs="Arial"/>
            <w:lang w:val="es-ES_tradnl"/>
          </w:rPr>
          <w:t>la Obra</w:t>
        </w:r>
      </w:smartTag>
      <w:r w:rsidRPr="004A6863">
        <w:rPr>
          <w:rFonts w:ascii="Arial" w:hAnsi="Arial" w:cs="Arial"/>
          <w:lang w:val="es-ES_tradnl"/>
        </w:rPr>
        <w:t xml:space="preserve">: “Dique el Carrizal - Seguridad de Presa”. Por </w:t>
      </w:r>
      <w:proofErr w:type="spellStart"/>
      <w:r w:rsidRPr="004A6863">
        <w:rPr>
          <w:rFonts w:ascii="Arial" w:hAnsi="Arial" w:cs="Arial"/>
          <w:lang w:val="es-ES_tradnl"/>
        </w:rPr>
        <w:t>reparaciçon</w:t>
      </w:r>
      <w:proofErr w:type="spellEnd"/>
      <w:r w:rsidRPr="004A6863">
        <w:rPr>
          <w:rFonts w:ascii="Arial" w:hAnsi="Arial" w:cs="Arial"/>
          <w:lang w:val="es-ES_tradnl"/>
        </w:rPr>
        <w:t xml:space="preserve"> y mantenimiento válvulas a licitar.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C31245 FIN 103: Corresponde a la Obra: “Presa Valle Central </w:t>
      </w:r>
      <w:proofErr w:type="spellStart"/>
      <w:r w:rsidRPr="004A6863">
        <w:rPr>
          <w:rFonts w:ascii="Arial" w:hAnsi="Arial" w:cs="Arial"/>
          <w:lang w:val="es-ES_tradnl"/>
        </w:rPr>
        <w:t>Nihuil</w:t>
      </w:r>
      <w:proofErr w:type="spellEnd"/>
      <w:r w:rsidRPr="004A6863">
        <w:rPr>
          <w:rFonts w:ascii="Arial" w:hAnsi="Arial" w:cs="Arial"/>
          <w:lang w:val="es-ES_tradnl"/>
        </w:rPr>
        <w:t xml:space="preserve"> IV”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C312225 FIN 103: Corresponde a Obra: “Defensas marginales y control de crecidas </w:t>
      </w:r>
      <w:proofErr w:type="spellStart"/>
      <w:r w:rsidRPr="004A6863">
        <w:rPr>
          <w:rFonts w:ascii="Arial" w:hAnsi="Arial" w:cs="Arial"/>
          <w:lang w:val="es-ES_tradnl"/>
        </w:rPr>
        <w:t>aluvionales</w:t>
      </w:r>
      <w:proofErr w:type="spellEnd"/>
      <w:r w:rsidRPr="004A6863">
        <w:rPr>
          <w:rFonts w:ascii="Arial" w:hAnsi="Arial" w:cs="Arial"/>
          <w:lang w:val="es-ES_tradnl"/>
        </w:rPr>
        <w:t xml:space="preserve">”. Por intermedio de esta UGC se ejecutan las obras relacionados con la Emergencia </w:t>
      </w:r>
      <w:proofErr w:type="spellStart"/>
      <w:r w:rsidRPr="004A6863">
        <w:rPr>
          <w:rFonts w:ascii="Arial" w:hAnsi="Arial" w:cs="Arial"/>
          <w:lang w:val="es-ES_tradnl"/>
        </w:rPr>
        <w:t>Aluvional</w:t>
      </w:r>
      <w:proofErr w:type="spellEnd"/>
      <w:r w:rsidRPr="004A6863">
        <w:rPr>
          <w:rFonts w:ascii="Arial" w:hAnsi="Arial" w:cs="Arial"/>
          <w:lang w:val="es-ES_tradnl"/>
        </w:rPr>
        <w:t xml:space="preserve"> y ajustada según disponibilidad presupuestaria.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C31225 FIN 103: Corresponde a Obra: “Reparación de la baranda de mampostería en margen norte del zanjón Frías sobre la esquina sureste. Calles </w:t>
      </w:r>
      <w:proofErr w:type="spellStart"/>
      <w:r w:rsidRPr="004A6863">
        <w:rPr>
          <w:rFonts w:ascii="Arial" w:hAnsi="Arial" w:cs="Arial"/>
          <w:lang w:val="es-ES_tradnl"/>
        </w:rPr>
        <w:t>Peltier</w:t>
      </w:r>
      <w:proofErr w:type="spellEnd"/>
      <w:r w:rsidRPr="004A6863">
        <w:rPr>
          <w:rFonts w:ascii="Arial" w:hAnsi="Arial" w:cs="Arial"/>
          <w:lang w:val="es-ES_tradnl"/>
        </w:rPr>
        <w:t xml:space="preserve"> y España, Mendoza, a licitar.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 UGC C31284  FIN 103: Canal Cubillos - Obra en proceso licitatorio a iniciar en año 2018.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>. UGC C31286  FIN 103: Hijuela La Española - Obra en proceso licitatorio.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C31292 FIN </w:t>
      </w:r>
      <w:proofErr w:type="gramStart"/>
      <w:r w:rsidRPr="004A6863">
        <w:rPr>
          <w:rFonts w:ascii="Arial" w:hAnsi="Arial" w:cs="Arial"/>
          <w:lang w:val="es-ES_tradnl"/>
        </w:rPr>
        <w:t>103 :</w:t>
      </w:r>
      <w:proofErr w:type="gramEnd"/>
      <w:r w:rsidRPr="004A6863">
        <w:rPr>
          <w:rFonts w:ascii="Arial" w:hAnsi="Arial" w:cs="Arial"/>
          <w:lang w:val="es-ES_tradnl"/>
        </w:rPr>
        <w:t xml:space="preserve"> Canal Bosch - Obra en proceso licitatorio - Plan Más Cerca, Más municipio, Mejor País, Más Patria (no realizado).</w:t>
      </w: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tabs>
          <w:tab w:val="left" w:pos="1700"/>
          <w:tab w:val="left" w:pos="4400"/>
        </w:tabs>
        <w:jc w:val="both"/>
        <w:rPr>
          <w:rFonts w:ascii="Arial" w:hAnsi="Arial" w:cs="Arial"/>
          <w:lang w:val="es-ES_tradnl"/>
        </w:rPr>
      </w:pPr>
      <w:r w:rsidRPr="004A6863">
        <w:rPr>
          <w:rFonts w:ascii="Arial" w:hAnsi="Arial" w:cs="Arial"/>
          <w:lang w:val="es-ES_tradnl"/>
        </w:rPr>
        <w:t xml:space="preserve">. UGC C31293  FIN 103: Canal  </w:t>
      </w:r>
      <w:proofErr w:type="spellStart"/>
      <w:r w:rsidRPr="004A6863">
        <w:rPr>
          <w:rFonts w:ascii="Arial" w:hAnsi="Arial" w:cs="Arial"/>
          <w:lang w:val="es-ES_tradnl"/>
        </w:rPr>
        <w:t>Jarillal</w:t>
      </w:r>
      <w:proofErr w:type="spellEnd"/>
      <w:r w:rsidRPr="004A6863">
        <w:rPr>
          <w:rFonts w:ascii="Arial" w:hAnsi="Arial" w:cs="Arial"/>
          <w:lang w:val="es-ES_tradnl"/>
        </w:rPr>
        <w:t xml:space="preserve"> – Obra en proceso licitatorio.</w:t>
      </w:r>
    </w:p>
    <w:p w:rsidR="0031305D" w:rsidRPr="004A6863" w:rsidRDefault="0031305D" w:rsidP="0031305D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1305D" w:rsidRPr="00253017" w:rsidRDefault="0031305D" w:rsidP="0031305D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53017">
        <w:rPr>
          <w:rFonts w:ascii="Arial" w:hAnsi="Arial" w:cs="Arial"/>
          <w:b/>
          <w:sz w:val="28"/>
          <w:szCs w:val="28"/>
          <w:u w:val="single"/>
        </w:rPr>
        <w:t>Dirección de Administración de Contratos y Obras Públicas</w:t>
      </w:r>
    </w:p>
    <w:p w:rsidR="0031305D" w:rsidRPr="004A6863" w:rsidRDefault="0031305D" w:rsidP="0031305D">
      <w:pPr>
        <w:pStyle w:val="Sangradetextonormal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Las diferencias en las distintas Unidades de Gestión de Crédito, 41201 Bienes Corrientes; 41301 Servicios Generales, de lo ejecutado en el 1</w:t>
      </w:r>
      <w:r w:rsidRPr="004A6863">
        <w:rPr>
          <w:rFonts w:ascii="Arial" w:hAnsi="Arial" w:cs="Arial"/>
          <w:b w:val="0"/>
          <w:sz w:val="22"/>
          <w:szCs w:val="22"/>
          <w:u w:val="single"/>
          <w:vertAlign w:val="superscript"/>
        </w:rPr>
        <w:t>er</w:t>
      </w:r>
      <w:r w:rsidRPr="004A6863">
        <w:rPr>
          <w:rFonts w:ascii="Arial" w:hAnsi="Arial" w:cs="Arial"/>
          <w:b w:val="0"/>
          <w:sz w:val="22"/>
          <w:szCs w:val="22"/>
        </w:rPr>
        <w:t xml:space="preserve"> trimestre, surge de la gestión que se encuentra en estado preventivo o se prescinde del gasto.</w:t>
      </w:r>
    </w:p>
    <w:p w:rsidR="0031305D" w:rsidRPr="004A6863" w:rsidRDefault="0031305D" w:rsidP="0031305D">
      <w:pPr>
        <w:pStyle w:val="Sangradetextonormal"/>
        <w:ind w:left="360" w:hanging="436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Las Partidas Presupuestarias Trabajos Públicos 51201, se justifican en planilla anexa.</w:t>
      </w:r>
    </w:p>
    <w:p w:rsidR="0031305D" w:rsidRDefault="0031305D" w:rsidP="0031305D">
      <w:pPr>
        <w:pStyle w:val="Sangradetextonormal"/>
        <w:jc w:val="center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ind w:left="0"/>
        <w:jc w:val="center"/>
        <w:rPr>
          <w:rFonts w:ascii="Arial" w:hAnsi="Arial" w:cs="Arial"/>
          <w:sz w:val="22"/>
          <w:szCs w:val="22"/>
        </w:rPr>
      </w:pPr>
      <w:r w:rsidRPr="004A6863">
        <w:rPr>
          <w:rFonts w:ascii="Arial" w:hAnsi="Arial" w:cs="Arial"/>
          <w:sz w:val="22"/>
          <w:szCs w:val="22"/>
        </w:rPr>
        <w:t>TRABAJOS PUBLICOS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jc w:val="center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jc w:val="center"/>
        <w:rPr>
          <w:rFonts w:ascii="Arial" w:hAnsi="Arial" w:cs="Arial"/>
          <w:sz w:val="22"/>
          <w:szCs w:val="22"/>
        </w:rPr>
      </w:pPr>
      <w:r w:rsidRPr="004A6863">
        <w:rPr>
          <w:rFonts w:ascii="Arial" w:hAnsi="Arial" w:cs="Arial"/>
          <w:sz w:val="22"/>
          <w:szCs w:val="22"/>
        </w:rPr>
        <w:t>1 07 30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720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C30916 512 01 00:    En Ejecución al  94,97%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C30877 512 01 00:</w:t>
      </w:r>
      <w:r w:rsidRPr="004A6863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</w:t>
      </w:r>
      <w:r w:rsidRPr="004A6863">
        <w:rPr>
          <w:rFonts w:ascii="Arial" w:hAnsi="Arial" w:cs="Arial"/>
          <w:b w:val="0"/>
          <w:sz w:val="22"/>
          <w:szCs w:val="22"/>
        </w:rPr>
        <w:t>Obra Base En Ejecución al 63,37%.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C30877 512 01 00:    Corresponde a la Contratación Directa N° 1 : 76,46%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436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C30877 512 01 00:    Corresponde al Convenio Adicional N° 2 : 88,57%</w:t>
      </w:r>
    </w:p>
    <w:p w:rsidR="0031305D" w:rsidRPr="004A6863" w:rsidRDefault="0031305D" w:rsidP="0031305D">
      <w:pPr>
        <w:pStyle w:val="Sangradetextonormal"/>
        <w:tabs>
          <w:tab w:val="left" w:pos="567"/>
        </w:tabs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C30898 512 01 00:</w: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 w:rsidRPr="004A6863">
        <w:rPr>
          <w:rFonts w:ascii="Arial" w:hAnsi="Arial" w:cs="Arial"/>
          <w:b w:val="0"/>
          <w:sz w:val="22"/>
          <w:szCs w:val="22"/>
        </w:rPr>
        <w:t>En Ejecución al 92,66%.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 xml:space="preserve">O95383 512 01 00:   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Corresponde al Convenio Adicional N° 3 : 71,39%</w:t>
      </w:r>
    </w:p>
    <w:p w:rsidR="0031305D" w:rsidRPr="004A6863" w:rsidRDefault="0031305D" w:rsidP="0031305D">
      <w:pPr>
        <w:jc w:val="both"/>
        <w:rPr>
          <w:rFonts w:ascii="Arial" w:hAnsi="Arial" w:cs="Arial"/>
          <w:lang w:val="es-ES_tradnl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C30891 512 01 00:</w:t>
      </w:r>
      <w:r w:rsidRPr="004A6863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En Ejecución al 97.35% se encuentra paralizada</w:t>
      </w:r>
    </w:p>
    <w:p w:rsidR="0031305D" w:rsidRPr="004A6863" w:rsidRDefault="0031305D" w:rsidP="0031305D">
      <w:pPr>
        <w:pStyle w:val="Sangradetextonormal"/>
        <w:tabs>
          <w:tab w:val="left" w:pos="567"/>
        </w:tabs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C30955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 xml:space="preserve">En Ejecución al 99,01%. 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C30958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 xml:space="preserve">En Ejecución al 78,39%. 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C30958 512 01 248:    Corresponde al Convenio Adicional N° 2 : 5,63%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720" w:hanging="436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C30958 512 01 248:    Corresponde al Convenio Adicional N° 3 : 20,35%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C30974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79,90%.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C30990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90,83 %.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C30993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98,70%.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C30996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99,65%.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C30933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56,24%.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C30933 512 01 248:    Corresponde al Convenio Adicional N° 1 : 76,29%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C30910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 xml:space="preserve">En Ejecución al 87,50%. 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C30930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79,12%.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C31012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33,34%.</w:t>
      </w:r>
      <w:r w:rsidRPr="004A6863">
        <w:rPr>
          <w:rFonts w:ascii="Arial" w:hAnsi="Arial" w:cs="Arial"/>
          <w:b w:val="0"/>
          <w:sz w:val="22"/>
          <w:szCs w:val="22"/>
        </w:rPr>
        <w:tab/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C30919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99,93%.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C30873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22,68 %. Paralizada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-</w:t>
      </w:r>
      <w:r w:rsidRPr="004A6863">
        <w:rPr>
          <w:rFonts w:ascii="Arial" w:hAnsi="Arial" w:cs="Arial"/>
          <w:b w:val="0"/>
          <w:sz w:val="22"/>
          <w:szCs w:val="22"/>
        </w:rPr>
        <w:tab/>
        <w:t>C31010 512 01 248:</w:t>
      </w:r>
      <w:r w:rsidRPr="004A6863">
        <w:rPr>
          <w:rFonts w:ascii="Arial" w:hAnsi="Arial" w:cs="Arial"/>
          <w:b w:val="0"/>
          <w:sz w:val="22"/>
          <w:szCs w:val="22"/>
        </w:rPr>
        <w:tab/>
        <w:t>En Ejecución al 98,10%.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2268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C30901 512 01 248: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Paralizada al 78,05%.</w:t>
      </w:r>
    </w:p>
    <w:p w:rsidR="0031305D" w:rsidRPr="004A6863" w:rsidRDefault="0031305D" w:rsidP="0031305D">
      <w:pPr>
        <w:pStyle w:val="Sangradetextonormal"/>
        <w:tabs>
          <w:tab w:val="left" w:pos="567"/>
        </w:tabs>
        <w:ind w:left="2552" w:hanging="436"/>
        <w:rPr>
          <w:rFonts w:ascii="Arial" w:hAnsi="Arial" w:cs="Arial"/>
          <w:b w:val="0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C30979 512 01 248: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En Ejecución al 48,27%.</w:t>
      </w:r>
    </w:p>
    <w:p w:rsidR="0031305D" w:rsidRPr="004A6863" w:rsidRDefault="0031305D" w:rsidP="0031305D">
      <w:pPr>
        <w:pStyle w:val="Prrafodelista"/>
        <w:ind w:hanging="436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lastRenderedPageBreak/>
        <w:t>C30961 512 01 248: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En Ejecución al 43,33%.</w:t>
      </w:r>
    </w:p>
    <w:p w:rsidR="0031305D" w:rsidRPr="004A6863" w:rsidRDefault="0031305D" w:rsidP="0031305D">
      <w:pPr>
        <w:pStyle w:val="Prrafodelista"/>
        <w:ind w:hanging="436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 xml:space="preserve">C30893 512 01 248: 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En Ejecución al 83,43%.</w:t>
      </w:r>
    </w:p>
    <w:p w:rsidR="0031305D" w:rsidRPr="004A6863" w:rsidRDefault="0031305D" w:rsidP="0031305D">
      <w:pPr>
        <w:pStyle w:val="Prrafodelista"/>
        <w:ind w:hanging="436"/>
        <w:rPr>
          <w:rFonts w:ascii="Arial" w:hAnsi="Arial" w:cs="Arial"/>
          <w:sz w:val="22"/>
          <w:szCs w:val="22"/>
        </w:rPr>
      </w:pPr>
    </w:p>
    <w:p w:rsidR="0031305D" w:rsidRPr="004A6863" w:rsidRDefault="0031305D" w:rsidP="0031305D">
      <w:pPr>
        <w:pStyle w:val="Sangradetextonormal"/>
        <w:numPr>
          <w:ilvl w:val="0"/>
          <w:numId w:val="1"/>
        </w:numPr>
        <w:tabs>
          <w:tab w:val="left" w:pos="567"/>
        </w:tabs>
        <w:ind w:hanging="436"/>
        <w:jc w:val="both"/>
        <w:rPr>
          <w:rFonts w:ascii="Arial" w:hAnsi="Arial" w:cs="Arial"/>
          <w:b w:val="0"/>
          <w:sz w:val="22"/>
          <w:szCs w:val="22"/>
        </w:rPr>
      </w:pPr>
      <w:r w:rsidRPr="004A6863">
        <w:rPr>
          <w:rFonts w:ascii="Arial" w:hAnsi="Arial" w:cs="Arial"/>
          <w:b w:val="0"/>
          <w:sz w:val="22"/>
          <w:szCs w:val="22"/>
        </w:rPr>
        <w:t>C39989 512 01 248:</w:t>
      </w:r>
      <w:r>
        <w:rPr>
          <w:rFonts w:ascii="Arial" w:hAnsi="Arial" w:cs="Arial"/>
          <w:b w:val="0"/>
          <w:sz w:val="22"/>
          <w:szCs w:val="22"/>
        </w:rPr>
        <w:tab/>
      </w:r>
      <w:r w:rsidRPr="004A6863">
        <w:rPr>
          <w:rFonts w:ascii="Arial" w:hAnsi="Arial" w:cs="Arial"/>
          <w:b w:val="0"/>
          <w:sz w:val="22"/>
          <w:szCs w:val="22"/>
        </w:rPr>
        <w:t>En Ejecución al 4,59%.</w:t>
      </w:r>
    </w:p>
    <w:p w:rsidR="0031305D" w:rsidRDefault="0031305D" w:rsidP="0031305D">
      <w:pPr>
        <w:pStyle w:val="Sangradetextonormal"/>
      </w:pPr>
    </w:p>
    <w:p w:rsidR="0031305D" w:rsidRDefault="0031305D" w:rsidP="0031305D">
      <w:pPr>
        <w:tabs>
          <w:tab w:val="left" w:pos="-2835"/>
          <w:tab w:val="left" w:pos="-2694"/>
        </w:tabs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1305D" w:rsidRDefault="0031305D" w:rsidP="0031305D">
      <w:pPr>
        <w:tabs>
          <w:tab w:val="left" w:pos="-2835"/>
          <w:tab w:val="left" w:pos="-2694"/>
        </w:tabs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1305D" w:rsidRDefault="0031305D" w:rsidP="0031305D">
      <w:pPr>
        <w:tabs>
          <w:tab w:val="left" w:pos="-2835"/>
          <w:tab w:val="left" w:pos="-2694"/>
        </w:tabs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1305D" w:rsidRDefault="0031305D" w:rsidP="0031305D">
      <w:pPr>
        <w:tabs>
          <w:tab w:val="left" w:pos="-2835"/>
          <w:tab w:val="left" w:pos="-2694"/>
        </w:tabs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1305D" w:rsidRDefault="0031305D" w:rsidP="0031305D">
      <w:pPr>
        <w:ind w:right="425"/>
        <w:jc w:val="both"/>
        <w:rPr>
          <w:sz w:val="24"/>
          <w:szCs w:val="24"/>
          <w:u w:val="single"/>
        </w:rPr>
      </w:pPr>
    </w:p>
    <w:p w:rsidR="0031305D" w:rsidRPr="00DD6F8C" w:rsidRDefault="0031305D" w:rsidP="0031305D">
      <w:pPr>
        <w:ind w:right="426"/>
        <w:jc w:val="center"/>
        <w:rPr>
          <w:b/>
          <w:sz w:val="24"/>
          <w:szCs w:val="24"/>
        </w:rPr>
      </w:pPr>
      <w:r w:rsidRPr="00DD6F8C">
        <w:rPr>
          <w:b/>
          <w:sz w:val="24"/>
          <w:szCs w:val="24"/>
        </w:rPr>
        <w:t>REGISTRO DE ANTECEDENTES DE OBRAS PUBLICAS-R.A.C.O.P</w:t>
      </w:r>
    </w:p>
    <w:p w:rsidR="0031305D" w:rsidRDefault="0031305D" w:rsidP="0031305D">
      <w:pPr>
        <w:ind w:right="426"/>
        <w:rPr>
          <w:sz w:val="24"/>
          <w:szCs w:val="24"/>
        </w:rPr>
      </w:pPr>
    </w:p>
    <w:p w:rsidR="0031305D" w:rsidRPr="00876048" w:rsidRDefault="0031305D" w:rsidP="0031305D">
      <w:pPr>
        <w:ind w:right="425"/>
        <w:jc w:val="both"/>
        <w:rPr>
          <w:sz w:val="24"/>
          <w:szCs w:val="24"/>
        </w:rPr>
      </w:pPr>
      <w:r w:rsidRPr="00192AB5">
        <w:rPr>
          <w:sz w:val="24"/>
          <w:szCs w:val="24"/>
          <w:u w:val="single"/>
        </w:rPr>
        <w:t xml:space="preserve">El </w:t>
      </w:r>
      <w:r w:rsidRPr="00876048">
        <w:rPr>
          <w:sz w:val="24"/>
          <w:szCs w:val="24"/>
          <w:u w:val="single"/>
        </w:rPr>
        <w:t>monto</w:t>
      </w:r>
      <w:r>
        <w:rPr>
          <w:b/>
          <w:sz w:val="24"/>
          <w:szCs w:val="24"/>
          <w:u w:val="single"/>
        </w:rPr>
        <w:t xml:space="preserve"> </w:t>
      </w:r>
      <w:r w:rsidRPr="00876048">
        <w:rPr>
          <w:b/>
          <w:sz w:val="24"/>
          <w:szCs w:val="24"/>
          <w:u w:val="single"/>
        </w:rPr>
        <w:t xml:space="preserve">programado </w:t>
      </w:r>
      <w:r w:rsidRPr="00876048">
        <w:rPr>
          <w:sz w:val="24"/>
          <w:szCs w:val="24"/>
          <w:u w:val="single"/>
        </w:rPr>
        <w:t>para el 1º trimestre 2017</w:t>
      </w:r>
      <w:r w:rsidRPr="00876048">
        <w:rPr>
          <w:sz w:val="24"/>
          <w:szCs w:val="24"/>
        </w:rPr>
        <w:t xml:space="preserve">  </w:t>
      </w:r>
    </w:p>
    <w:p w:rsidR="0031305D" w:rsidRPr="00876048" w:rsidRDefault="0031305D" w:rsidP="0031305D">
      <w:pPr>
        <w:ind w:right="426"/>
        <w:jc w:val="both"/>
        <w:rPr>
          <w:sz w:val="24"/>
          <w:szCs w:val="24"/>
        </w:rPr>
      </w:pPr>
    </w:p>
    <w:p w:rsidR="0031305D" w:rsidRPr="008C326D" w:rsidRDefault="0031305D" w:rsidP="0031305D">
      <w:pPr>
        <w:ind w:right="426"/>
        <w:jc w:val="both"/>
        <w:rPr>
          <w:b/>
          <w:sz w:val="24"/>
          <w:szCs w:val="24"/>
        </w:rPr>
      </w:pPr>
      <w:r w:rsidRPr="008C326D">
        <w:rPr>
          <w:b/>
          <w:sz w:val="24"/>
          <w:szCs w:val="24"/>
        </w:rPr>
        <w:t>EROGACIONES CORRIENTES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OPERACIÓN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$ 39.256,00  para bienes corrientes (41201)  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$ 39.256,00  para servicios               (41301)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Pr="008C326D" w:rsidRDefault="0031305D" w:rsidP="0031305D">
      <w:pPr>
        <w:ind w:right="426"/>
        <w:jc w:val="both"/>
        <w:rPr>
          <w:b/>
          <w:sz w:val="24"/>
          <w:szCs w:val="24"/>
        </w:rPr>
      </w:pPr>
      <w:r w:rsidRPr="008C326D">
        <w:rPr>
          <w:b/>
          <w:sz w:val="24"/>
          <w:szCs w:val="24"/>
        </w:rPr>
        <w:t>EROGACIONES DE CAPITAL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$ 39.256,00  para bienes de capital  (51101)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Pr="00876048" w:rsidRDefault="0031305D" w:rsidP="0031305D">
      <w:pPr>
        <w:ind w:right="426"/>
        <w:jc w:val="both"/>
        <w:rPr>
          <w:sz w:val="24"/>
          <w:szCs w:val="24"/>
          <w:u w:val="single"/>
        </w:rPr>
      </w:pPr>
      <w:r w:rsidRPr="00876048">
        <w:rPr>
          <w:sz w:val="24"/>
          <w:szCs w:val="24"/>
          <w:u w:val="single"/>
        </w:rPr>
        <w:t xml:space="preserve">Siendo la </w:t>
      </w:r>
      <w:r w:rsidRPr="00876048">
        <w:rPr>
          <w:b/>
          <w:sz w:val="24"/>
          <w:szCs w:val="24"/>
          <w:u w:val="single"/>
        </w:rPr>
        <w:t xml:space="preserve">ejecución </w:t>
      </w:r>
      <w:r w:rsidRPr="00876048">
        <w:rPr>
          <w:sz w:val="24"/>
          <w:szCs w:val="24"/>
          <w:u w:val="single"/>
        </w:rPr>
        <w:t xml:space="preserve">en el 1º trimestre 2017 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Pr="008C326D" w:rsidRDefault="0031305D" w:rsidP="0031305D">
      <w:pPr>
        <w:ind w:right="426"/>
        <w:jc w:val="both"/>
        <w:rPr>
          <w:b/>
          <w:sz w:val="24"/>
          <w:szCs w:val="24"/>
        </w:rPr>
      </w:pPr>
      <w:r w:rsidRPr="008C326D">
        <w:rPr>
          <w:b/>
          <w:sz w:val="24"/>
          <w:szCs w:val="24"/>
        </w:rPr>
        <w:t>EROGACIONES CORRIENTES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OPERACIÓN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$ 00.00  para bienes corrientes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(41201)  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$ 00.00 para servicios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(41301)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Pr="008C326D" w:rsidRDefault="0031305D" w:rsidP="0031305D">
      <w:pPr>
        <w:ind w:right="426"/>
        <w:jc w:val="both"/>
        <w:rPr>
          <w:b/>
          <w:sz w:val="24"/>
          <w:szCs w:val="24"/>
        </w:rPr>
      </w:pPr>
      <w:r w:rsidRPr="008C326D">
        <w:rPr>
          <w:b/>
          <w:sz w:val="24"/>
          <w:szCs w:val="24"/>
        </w:rPr>
        <w:t>EROGACIONES DE CAPITAL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$ 00.00  para bienes de capital      </w:t>
      </w:r>
      <w:r>
        <w:rPr>
          <w:sz w:val="24"/>
          <w:szCs w:val="24"/>
        </w:rPr>
        <w:tab/>
        <w:t xml:space="preserve">            (51101)</w:t>
      </w: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Default="0031305D" w:rsidP="0031305D">
      <w:pPr>
        <w:ind w:right="426"/>
        <w:jc w:val="both"/>
        <w:rPr>
          <w:sz w:val="24"/>
          <w:szCs w:val="24"/>
        </w:rPr>
      </w:pPr>
    </w:p>
    <w:p w:rsidR="0031305D" w:rsidRDefault="0031305D" w:rsidP="0031305D">
      <w:pPr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No se realizaron ejecuciones en el Primer Trimestre, ya que no se tuvo operativa la cuenta Corriente Bancaria. Desde el 30/11/2016 hasta la fecha, se está a la espera de la entrega de la primera chequera; programada para el día lunes 08/05/2017.</w:t>
      </w:r>
    </w:p>
    <w:p w:rsidR="0031305D" w:rsidRDefault="0031305D" w:rsidP="0031305D">
      <w:pPr>
        <w:jc w:val="center"/>
        <w:rPr>
          <w:b/>
          <w:sz w:val="28"/>
          <w:u w:val="single"/>
        </w:rPr>
      </w:pPr>
    </w:p>
    <w:p w:rsidR="0031305D" w:rsidRPr="00DD6F8C" w:rsidRDefault="0031305D" w:rsidP="0031305D">
      <w:pPr>
        <w:jc w:val="center"/>
        <w:rPr>
          <w:rFonts w:ascii="Arial" w:hAnsi="Arial" w:cs="Arial"/>
          <w:b/>
          <w:sz w:val="28"/>
          <w:u w:val="single"/>
        </w:rPr>
      </w:pPr>
      <w:r w:rsidRPr="00DD6F8C">
        <w:rPr>
          <w:rFonts w:ascii="Arial" w:hAnsi="Arial" w:cs="Arial"/>
          <w:b/>
          <w:sz w:val="28"/>
          <w:u w:val="single"/>
        </w:rPr>
        <w:t>Dirección Proyectos y Licitaciones</w:t>
      </w:r>
    </w:p>
    <w:p w:rsidR="0031305D" w:rsidRDefault="0031305D" w:rsidP="0031305D">
      <w:pPr>
        <w:jc w:val="center"/>
        <w:rPr>
          <w:b/>
          <w:sz w:val="28"/>
          <w:u w:val="single"/>
        </w:rPr>
      </w:pPr>
    </w:p>
    <w:p w:rsidR="0031305D" w:rsidRPr="00DD6F8C" w:rsidRDefault="0031305D" w:rsidP="0031305D">
      <w:pPr>
        <w:pStyle w:val="Sangradetextonormal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DD6F8C">
        <w:rPr>
          <w:rFonts w:ascii="Arial" w:hAnsi="Arial" w:cs="Arial"/>
          <w:b w:val="0"/>
          <w:sz w:val="22"/>
          <w:szCs w:val="22"/>
        </w:rPr>
        <w:t>Las diferencias en las distintas Unidades de Gestión de Crédito, 41201 Bienes Corrientes; 41301 Servicios Generales, de lo ejecutado en el 1</w:t>
      </w:r>
      <w:r w:rsidRPr="00DD6F8C">
        <w:rPr>
          <w:rFonts w:ascii="Arial" w:hAnsi="Arial" w:cs="Arial"/>
          <w:b w:val="0"/>
          <w:sz w:val="22"/>
          <w:szCs w:val="22"/>
          <w:u w:val="single"/>
          <w:vertAlign w:val="superscript"/>
        </w:rPr>
        <w:t>er</w:t>
      </w:r>
      <w:r w:rsidRPr="00DD6F8C">
        <w:rPr>
          <w:rFonts w:ascii="Arial" w:hAnsi="Arial" w:cs="Arial"/>
          <w:b w:val="0"/>
          <w:sz w:val="22"/>
          <w:szCs w:val="22"/>
        </w:rPr>
        <w:t xml:space="preserve"> trimestre, surge de la gestión que se encuentra en estado preventivo o se prescinde del gasto.</w:t>
      </w:r>
    </w:p>
    <w:p w:rsidR="0031305D" w:rsidRDefault="0031305D" w:rsidP="0031305D">
      <w:pPr>
        <w:jc w:val="center"/>
        <w:rPr>
          <w:b/>
          <w:sz w:val="28"/>
          <w:u w:val="single"/>
        </w:rPr>
      </w:pPr>
    </w:p>
    <w:p w:rsidR="0031305D" w:rsidRPr="00DD6F8C" w:rsidRDefault="0031305D" w:rsidP="0031305D">
      <w:pPr>
        <w:jc w:val="center"/>
        <w:rPr>
          <w:rFonts w:ascii="Arial" w:hAnsi="Arial" w:cs="Arial"/>
          <w:b/>
          <w:sz w:val="28"/>
          <w:u w:val="single"/>
        </w:rPr>
      </w:pPr>
      <w:r w:rsidRPr="00DD6F8C">
        <w:rPr>
          <w:rFonts w:ascii="Arial" w:hAnsi="Arial" w:cs="Arial"/>
          <w:b/>
          <w:sz w:val="28"/>
          <w:u w:val="single"/>
        </w:rPr>
        <w:t>Subsecretaria de Infraestructura Social Básica</w:t>
      </w:r>
    </w:p>
    <w:p w:rsidR="0031305D" w:rsidRPr="00DD6F8C" w:rsidRDefault="0031305D" w:rsidP="0031305D">
      <w:pPr>
        <w:jc w:val="both"/>
        <w:rPr>
          <w:rFonts w:ascii="Arial" w:hAnsi="Arial" w:cs="Arial"/>
          <w:b/>
          <w:sz w:val="28"/>
        </w:rPr>
      </w:pPr>
    </w:p>
    <w:p w:rsidR="0031305D" w:rsidRPr="00801134" w:rsidRDefault="0031305D" w:rsidP="0031305D">
      <w:pPr>
        <w:jc w:val="both"/>
        <w:rPr>
          <w:b/>
          <w:sz w:val="28"/>
        </w:rPr>
      </w:pPr>
      <w:r w:rsidRPr="00801134">
        <w:rPr>
          <w:b/>
          <w:sz w:val="28"/>
        </w:rPr>
        <w:t>Erogaciones Corrientes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 xml:space="preserve">En la Partida Bienes Corrientes (41201 y 41301) se ha consumido por debajo de previsto en la programación, debido a que el ritmo del gasto mensual no permitía hacer compras de materiales y servicios en grandes cantidades. Por otro lado, al estar el Catálogo de Oferta Permanente sin cotizaciones activas, provocó que muchos de los servicios que la subsecretaria contrata habitualmente fueran </w:t>
      </w:r>
      <w:r w:rsidRPr="00801134">
        <w:rPr>
          <w:sz w:val="28"/>
        </w:rPr>
        <w:lastRenderedPageBreak/>
        <w:t xml:space="preserve">tramitados por </w:t>
      </w:r>
      <w:proofErr w:type="spellStart"/>
      <w:r w:rsidRPr="00801134">
        <w:rPr>
          <w:sz w:val="28"/>
        </w:rPr>
        <w:t>expte</w:t>
      </w:r>
      <w:proofErr w:type="spellEnd"/>
      <w:r w:rsidRPr="00801134">
        <w:rPr>
          <w:sz w:val="28"/>
        </w:rPr>
        <w:t xml:space="preserve"> del fondo permanente de la Tesorería, esto se verá reflejado en el ejecutado del segundo trimestre</w:t>
      </w:r>
    </w:p>
    <w:p w:rsidR="0031305D" w:rsidRPr="00801134" w:rsidRDefault="0031305D" w:rsidP="0031305D">
      <w:pPr>
        <w:jc w:val="both"/>
        <w:rPr>
          <w:b/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En la Partida de Convenios (41302) existen partidas asignadas y no se ha ejecutado según lo programado, dado que lo votado está muy por debajo de lo necesario para cumplir con el Convenio existente con el INA. Esto nos ha forzado a solicitar a través del ministerio un refuerzo para hacer frente a nuestras obligaciones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En la Partida de Contratos de Locaciones de Servicios (41305) se consumió menos de lo proyectado dado que al día de la fecha solamente contamos con un contrato imputado en esta clasificación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Respecto de la partida de Alquileres (41315) se ha ejecutado un 31% de lo proyectado dentro del primer trimestre, a falta de presentación de las facturas correspondientes a devengar por parte de los locadores</w:t>
      </w:r>
    </w:p>
    <w:p w:rsidR="0031305D" w:rsidRPr="00801134" w:rsidRDefault="0031305D" w:rsidP="0031305D">
      <w:pPr>
        <w:jc w:val="both"/>
        <w:rPr>
          <w:b/>
          <w:sz w:val="28"/>
        </w:rPr>
      </w:pPr>
    </w:p>
    <w:p w:rsidR="0031305D" w:rsidRPr="00801134" w:rsidRDefault="0031305D" w:rsidP="0031305D">
      <w:pPr>
        <w:jc w:val="both"/>
        <w:rPr>
          <w:b/>
          <w:sz w:val="28"/>
        </w:rPr>
      </w:pPr>
      <w:r w:rsidRPr="00801134">
        <w:rPr>
          <w:b/>
          <w:sz w:val="28"/>
        </w:rPr>
        <w:t>Erogaciones de Capital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En la Partida Bienes de Capital (51101) se verifica que se realizaron compras cuyas entregas han sido acordadas en forma parcial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rPr>
          <w:b/>
          <w:sz w:val="28"/>
          <w:u w:val="single"/>
        </w:rPr>
      </w:pPr>
      <w:r w:rsidRPr="00801134">
        <w:rPr>
          <w:b/>
          <w:sz w:val="28"/>
          <w:u w:val="single"/>
        </w:rPr>
        <w:t>Obra Pública</w:t>
      </w:r>
    </w:p>
    <w:p w:rsidR="0031305D" w:rsidRPr="00801134" w:rsidRDefault="0031305D" w:rsidP="0031305D">
      <w:pPr>
        <w:rPr>
          <w:b/>
          <w:sz w:val="28"/>
          <w:u w:val="single"/>
        </w:rPr>
      </w:pPr>
    </w:p>
    <w:p w:rsidR="0031305D" w:rsidRPr="00801134" w:rsidRDefault="0031305D" w:rsidP="0031305D">
      <w:pPr>
        <w:rPr>
          <w:b/>
          <w:sz w:val="28"/>
          <w:u w:val="single"/>
        </w:rPr>
      </w:pPr>
      <w:r w:rsidRPr="00801134">
        <w:rPr>
          <w:b/>
          <w:sz w:val="28"/>
          <w:u w:val="single"/>
        </w:rPr>
        <w:t>Financiamiento 000</w:t>
      </w:r>
    </w:p>
    <w:p w:rsidR="0031305D" w:rsidRPr="00801134" w:rsidRDefault="0031305D" w:rsidP="0031305D">
      <w:pPr>
        <w:rPr>
          <w:b/>
          <w:sz w:val="28"/>
          <w:u w:val="single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lastRenderedPageBreak/>
        <w:t>La Partida Obra Pública (51201 000) Rentas Generales no presenta votado para el ejercicio 2017</w:t>
      </w:r>
    </w:p>
    <w:p w:rsidR="0031305D" w:rsidRDefault="0031305D" w:rsidP="0031305D">
      <w:pPr>
        <w:rPr>
          <w:b/>
          <w:sz w:val="28"/>
          <w:u w:val="single"/>
        </w:rPr>
      </w:pPr>
    </w:p>
    <w:p w:rsidR="0031305D" w:rsidRPr="00801134" w:rsidRDefault="0031305D" w:rsidP="0031305D">
      <w:pPr>
        <w:rPr>
          <w:b/>
          <w:sz w:val="28"/>
          <w:u w:val="single"/>
        </w:rPr>
      </w:pPr>
      <w:r w:rsidRPr="00801134">
        <w:rPr>
          <w:b/>
          <w:sz w:val="28"/>
          <w:u w:val="single"/>
        </w:rPr>
        <w:t>Financiamiento 248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La Partida Obra Pública (51201 248) Fondo Federal Solidario dado el votado de $ 187.116.694,00, se ha ejecutado un 27% de los parámetros estimados. Esto implica el retraso en el inicio de la ejecución de las obras licitadas, sin embargo, se espera un  cambio que se verá reflejado a partir del segundo trimestre</w:t>
      </w:r>
    </w:p>
    <w:p w:rsidR="0031305D" w:rsidRPr="00801134" w:rsidRDefault="0031305D" w:rsidP="0031305D">
      <w:pPr>
        <w:jc w:val="both"/>
        <w:rPr>
          <w:sz w:val="28"/>
        </w:rPr>
      </w:pPr>
    </w:p>
    <w:p w:rsidR="0031305D" w:rsidRPr="00801134" w:rsidRDefault="0031305D" w:rsidP="0031305D">
      <w:pPr>
        <w:jc w:val="both"/>
        <w:rPr>
          <w:sz w:val="28"/>
        </w:rPr>
      </w:pPr>
      <w:r w:rsidRPr="00801134">
        <w:rPr>
          <w:sz w:val="28"/>
        </w:rPr>
        <w:t>Con respectos a los ajustes correctivos a implementar, los mismos se darán de acuerdo a las instrucciones emanadas del Ministerio de Hacienda, para el uso del crédito.</w:t>
      </w:r>
    </w:p>
    <w:p w:rsidR="0031305D" w:rsidRPr="00801134" w:rsidRDefault="0031305D" w:rsidP="0031305D">
      <w:pPr>
        <w:jc w:val="both"/>
        <w:rPr>
          <w:sz w:val="28"/>
        </w:rPr>
      </w:pPr>
    </w:p>
    <w:sectPr w:rsidR="0031305D" w:rsidRPr="00801134" w:rsidSect="00916186">
      <w:pgSz w:w="11906" w:h="16838"/>
      <w:pgMar w:top="1418" w:right="1701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172D"/>
    <w:multiLevelType w:val="hybridMultilevel"/>
    <w:tmpl w:val="6804C3BA"/>
    <w:lvl w:ilvl="0" w:tplc="6BE481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0933"/>
    <w:rsid w:val="0002028A"/>
    <w:rsid w:val="000240E0"/>
    <w:rsid w:val="000F46E4"/>
    <w:rsid w:val="00110933"/>
    <w:rsid w:val="00111A7C"/>
    <w:rsid w:val="00152F6D"/>
    <w:rsid w:val="00236C96"/>
    <w:rsid w:val="00256858"/>
    <w:rsid w:val="002B6281"/>
    <w:rsid w:val="0031305D"/>
    <w:rsid w:val="003442BE"/>
    <w:rsid w:val="00361F2D"/>
    <w:rsid w:val="003F5786"/>
    <w:rsid w:val="00401CFD"/>
    <w:rsid w:val="00500D58"/>
    <w:rsid w:val="00546791"/>
    <w:rsid w:val="00583478"/>
    <w:rsid w:val="005C0A3F"/>
    <w:rsid w:val="00604D7B"/>
    <w:rsid w:val="0062524B"/>
    <w:rsid w:val="00664A62"/>
    <w:rsid w:val="007921C5"/>
    <w:rsid w:val="0086209B"/>
    <w:rsid w:val="00872220"/>
    <w:rsid w:val="008B7E88"/>
    <w:rsid w:val="009E6034"/>
    <w:rsid w:val="009F56A3"/>
    <w:rsid w:val="00B515FF"/>
    <w:rsid w:val="00CA358A"/>
    <w:rsid w:val="00D37B51"/>
    <w:rsid w:val="00D73ACA"/>
    <w:rsid w:val="00DF4185"/>
    <w:rsid w:val="00E054AC"/>
    <w:rsid w:val="00E90AEA"/>
    <w:rsid w:val="00F8525C"/>
    <w:rsid w:val="00FF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96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786"/>
    <w:rPr>
      <w:rFonts w:ascii="Tahoma" w:eastAsia="Calibri" w:hAnsi="Tahoma" w:cs="Tahoma"/>
      <w:sz w:val="16"/>
      <w:szCs w:val="16"/>
    </w:rPr>
  </w:style>
  <w:style w:type="paragraph" w:styleId="Sangradetextonormal">
    <w:name w:val="Body Text Indent"/>
    <w:basedOn w:val="Normal"/>
    <w:link w:val="SangradetextonormalCar"/>
    <w:rsid w:val="0031305D"/>
    <w:pPr>
      <w:spacing w:after="0" w:line="240" w:lineRule="auto"/>
      <w:ind w:left="5664"/>
    </w:pPr>
    <w:rPr>
      <w:rFonts w:ascii="Tahoma" w:eastAsia="Times New Roman" w:hAnsi="Tahoma"/>
      <w:b/>
      <w:sz w:val="16"/>
      <w:szCs w:val="20"/>
      <w:lang w:val="es-AR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1305D"/>
    <w:rPr>
      <w:rFonts w:ascii="Tahoma" w:eastAsia="Times New Roman" w:hAnsi="Tahoma" w:cs="Times New Roman"/>
      <w:b/>
      <w:sz w:val="16"/>
      <w:szCs w:val="20"/>
      <w:lang w:val="es-AR" w:eastAsia="es-ES"/>
    </w:rPr>
  </w:style>
  <w:style w:type="paragraph" w:styleId="Prrafodelista">
    <w:name w:val="List Paragraph"/>
    <w:basedOn w:val="Normal"/>
    <w:uiPriority w:val="34"/>
    <w:qFormat/>
    <w:rsid w:val="0031305D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1299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Usuario</cp:lastModifiedBy>
  <cp:revision>16</cp:revision>
  <dcterms:created xsi:type="dcterms:W3CDTF">2016-05-30T16:07:00Z</dcterms:created>
  <dcterms:modified xsi:type="dcterms:W3CDTF">2017-05-15T12:19:00Z</dcterms:modified>
</cp:coreProperties>
</file>