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35C" w:rsidRPr="007C6F77" w:rsidRDefault="00E1535C" w:rsidP="008D089D">
      <w:pPr>
        <w:spacing w:line="360" w:lineRule="auto"/>
        <w:jc w:val="both"/>
        <w:rPr>
          <w:rFonts w:ascii="Times New Roman" w:hAnsi="Times New Roman" w:cs="Times New Roman"/>
          <w:b/>
          <w:sz w:val="48"/>
          <w:szCs w:val="48"/>
        </w:rPr>
      </w:pPr>
      <w:r w:rsidRPr="007C6F77">
        <w:rPr>
          <w:rFonts w:ascii="Times New Roman" w:hAnsi="Times New Roman" w:cs="Times New Roman"/>
          <w:b/>
          <w:sz w:val="48"/>
          <w:szCs w:val="48"/>
        </w:rPr>
        <w:t>DISCURSO COVIAR - 2020</w:t>
      </w:r>
    </w:p>
    <w:p w:rsidR="008D089D" w:rsidRPr="007C6F77" w:rsidRDefault="00221EDD" w:rsidP="0097670B">
      <w:pPr>
        <w:spacing w:line="360" w:lineRule="auto"/>
        <w:jc w:val="both"/>
        <w:rPr>
          <w:rFonts w:ascii="Times New Roman" w:hAnsi="Times New Roman" w:cs="Times New Roman"/>
          <w:sz w:val="48"/>
          <w:szCs w:val="48"/>
        </w:rPr>
      </w:pPr>
      <w:r w:rsidRPr="007C6F77">
        <w:rPr>
          <w:rFonts w:ascii="Times New Roman" w:hAnsi="Times New Roman" w:cs="Times New Roman"/>
          <w:sz w:val="48"/>
          <w:szCs w:val="48"/>
        </w:rPr>
        <w:t>V</w:t>
      </w:r>
      <w:r w:rsidR="00E1535C" w:rsidRPr="007C6F77">
        <w:rPr>
          <w:rFonts w:ascii="Times New Roman" w:hAnsi="Times New Roman" w:cs="Times New Roman"/>
          <w:sz w:val="48"/>
          <w:szCs w:val="48"/>
        </w:rPr>
        <w:t>engo a participar por primera vez como Gobernador de</w:t>
      </w:r>
      <w:r w:rsidR="00E12E47">
        <w:rPr>
          <w:rFonts w:ascii="Times New Roman" w:hAnsi="Times New Roman" w:cs="Times New Roman"/>
          <w:sz w:val="48"/>
          <w:szCs w:val="48"/>
        </w:rPr>
        <w:t xml:space="preserve"> </w:t>
      </w:r>
      <w:r w:rsidR="008D089D" w:rsidRPr="007C6F77">
        <w:rPr>
          <w:rFonts w:ascii="Times New Roman" w:hAnsi="Times New Roman" w:cs="Times New Roman"/>
          <w:sz w:val="48"/>
          <w:szCs w:val="48"/>
        </w:rPr>
        <w:t>la provincia vitivinícola más importante del país</w:t>
      </w:r>
      <w:r w:rsidR="00E1535C" w:rsidRPr="007C6F77">
        <w:rPr>
          <w:rFonts w:ascii="Times New Roman" w:hAnsi="Times New Roman" w:cs="Times New Roman"/>
          <w:sz w:val="48"/>
          <w:szCs w:val="48"/>
        </w:rPr>
        <w:t xml:space="preserve"> de este encuentro habitual dentro de la agenda de Vendimia </w:t>
      </w:r>
      <w:r w:rsidR="0097670B" w:rsidRPr="007C6F77">
        <w:rPr>
          <w:rFonts w:ascii="Times New Roman" w:hAnsi="Times New Roman" w:cs="Times New Roman"/>
          <w:sz w:val="48"/>
          <w:szCs w:val="48"/>
        </w:rPr>
        <w:t>y</w:t>
      </w:r>
      <w:r w:rsidR="005118AE">
        <w:rPr>
          <w:rFonts w:ascii="Times New Roman" w:hAnsi="Times New Roman" w:cs="Times New Roman"/>
          <w:sz w:val="48"/>
          <w:szCs w:val="48"/>
        </w:rPr>
        <w:t>;</w:t>
      </w:r>
      <w:r w:rsidR="0097670B" w:rsidRPr="007C6F77">
        <w:rPr>
          <w:rFonts w:ascii="Times New Roman" w:hAnsi="Times New Roman" w:cs="Times New Roman"/>
          <w:sz w:val="48"/>
          <w:szCs w:val="48"/>
        </w:rPr>
        <w:t xml:space="preserve"> en este sentido, me </w:t>
      </w:r>
      <w:r w:rsidR="006E4157" w:rsidRPr="007C6F77">
        <w:rPr>
          <w:rFonts w:ascii="Times New Roman" w:hAnsi="Times New Roman" w:cs="Times New Roman"/>
          <w:sz w:val="48"/>
          <w:szCs w:val="48"/>
        </w:rPr>
        <w:t>parece oportuno</w:t>
      </w:r>
      <w:r w:rsidR="008D089D" w:rsidRPr="007C6F77">
        <w:rPr>
          <w:rFonts w:ascii="Times New Roman" w:hAnsi="Times New Roman" w:cs="Times New Roman"/>
          <w:sz w:val="48"/>
          <w:szCs w:val="48"/>
        </w:rPr>
        <w:t xml:space="preserve"> acercarles un conjunto de reflexiones para que analicemos el </w:t>
      </w:r>
      <w:r w:rsidR="00992EC5" w:rsidRPr="007C6F77">
        <w:rPr>
          <w:rFonts w:ascii="Times New Roman" w:hAnsi="Times New Roman" w:cs="Times New Roman"/>
          <w:sz w:val="48"/>
          <w:szCs w:val="48"/>
        </w:rPr>
        <w:t xml:space="preserve">presente y el </w:t>
      </w:r>
      <w:r w:rsidR="008D089D" w:rsidRPr="007C6F77">
        <w:rPr>
          <w:rFonts w:ascii="Times New Roman" w:hAnsi="Times New Roman" w:cs="Times New Roman"/>
          <w:sz w:val="48"/>
          <w:szCs w:val="48"/>
        </w:rPr>
        <w:t>futuro de esta actividad</w:t>
      </w:r>
      <w:r w:rsidR="00524A81" w:rsidRPr="007C6F77">
        <w:rPr>
          <w:rFonts w:ascii="Times New Roman" w:hAnsi="Times New Roman" w:cs="Times New Roman"/>
          <w:sz w:val="48"/>
          <w:szCs w:val="48"/>
        </w:rPr>
        <w:t>,</w:t>
      </w:r>
      <w:r w:rsidR="008D089D" w:rsidRPr="007C6F77">
        <w:rPr>
          <w:rFonts w:ascii="Times New Roman" w:hAnsi="Times New Roman" w:cs="Times New Roman"/>
          <w:sz w:val="48"/>
          <w:szCs w:val="48"/>
        </w:rPr>
        <w:t xml:space="preserve"> atendiendo el momento especial que</w:t>
      </w:r>
      <w:r w:rsidR="00E12E47">
        <w:rPr>
          <w:rFonts w:ascii="Times New Roman" w:hAnsi="Times New Roman" w:cs="Times New Roman"/>
          <w:sz w:val="48"/>
          <w:szCs w:val="48"/>
        </w:rPr>
        <w:t xml:space="preserve"> </w:t>
      </w:r>
      <w:r w:rsidR="008D089D" w:rsidRPr="007C6F77">
        <w:rPr>
          <w:rFonts w:ascii="Times New Roman" w:hAnsi="Times New Roman" w:cs="Times New Roman"/>
          <w:sz w:val="48"/>
          <w:szCs w:val="48"/>
        </w:rPr>
        <w:t>está viviendo la vitivinicultura</w:t>
      </w:r>
      <w:r w:rsidR="006E4157" w:rsidRPr="007C6F77">
        <w:rPr>
          <w:rFonts w:ascii="Times New Roman" w:hAnsi="Times New Roman" w:cs="Times New Roman"/>
          <w:sz w:val="48"/>
          <w:szCs w:val="48"/>
        </w:rPr>
        <w:t xml:space="preserve">, caracterizado por </w:t>
      </w:r>
      <w:r w:rsidR="008D089D" w:rsidRPr="007C6F77">
        <w:rPr>
          <w:rFonts w:ascii="Times New Roman" w:hAnsi="Times New Roman" w:cs="Times New Roman"/>
          <w:sz w:val="48"/>
          <w:szCs w:val="48"/>
        </w:rPr>
        <w:t xml:space="preserve">condiciones macroeconómicas complejas </w:t>
      </w:r>
      <w:r w:rsidR="006E4157" w:rsidRPr="007C6F77">
        <w:rPr>
          <w:rFonts w:ascii="Times New Roman" w:hAnsi="Times New Roman" w:cs="Times New Roman"/>
          <w:sz w:val="48"/>
          <w:szCs w:val="48"/>
        </w:rPr>
        <w:t>que</w:t>
      </w:r>
      <w:r w:rsidR="00E12E47">
        <w:rPr>
          <w:rFonts w:ascii="Times New Roman" w:hAnsi="Times New Roman" w:cs="Times New Roman"/>
          <w:sz w:val="48"/>
          <w:szCs w:val="48"/>
        </w:rPr>
        <w:t xml:space="preserve"> </w:t>
      </w:r>
      <w:r w:rsidR="006E4157" w:rsidRPr="007C6F77">
        <w:rPr>
          <w:rFonts w:ascii="Times New Roman" w:hAnsi="Times New Roman" w:cs="Times New Roman"/>
          <w:sz w:val="48"/>
          <w:szCs w:val="48"/>
        </w:rPr>
        <w:t>generan</w:t>
      </w:r>
      <w:r w:rsidR="002D62DB" w:rsidRPr="007C6F77">
        <w:rPr>
          <w:rFonts w:ascii="Times New Roman" w:hAnsi="Times New Roman" w:cs="Times New Roman"/>
          <w:sz w:val="48"/>
          <w:szCs w:val="48"/>
        </w:rPr>
        <w:t>, en principio,</w:t>
      </w:r>
      <w:r w:rsidR="00E12E47">
        <w:rPr>
          <w:rFonts w:ascii="Times New Roman" w:hAnsi="Times New Roman" w:cs="Times New Roman"/>
          <w:sz w:val="48"/>
          <w:szCs w:val="48"/>
        </w:rPr>
        <w:t xml:space="preserve"> </w:t>
      </w:r>
      <w:r w:rsidR="006E4157" w:rsidRPr="007C6F77">
        <w:rPr>
          <w:rFonts w:ascii="Times New Roman" w:hAnsi="Times New Roman" w:cs="Times New Roman"/>
          <w:sz w:val="48"/>
          <w:szCs w:val="48"/>
        </w:rPr>
        <w:t xml:space="preserve">dos </w:t>
      </w:r>
      <w:r w:rsidR="008D089D" w:rsidRPr="007C6F77">
        <w:rPr>
          <w:rFonts w:ascii="Times New Roman" w:hAnsi="Times New Roman" w:cs="Times New Roman"/>
          <w:sz w:val="48"/>
          <w:szCs w:val="48"/>
        </w:rPr>
        <w:t>realidades dis</w:t>
      </w:r>
      <w:r w:rsidR="00070151" w:rsidRPr="007C6F77">
        <w:rPr>
          <w:rFonts w:ascii="Times New Roman" w:hAnsi="Times New Roman" w:cs="Times New Roman"/>
          <w:sz w:val="48"/>
          <w:szCs w:val="48"/>
        </w:rPr>
        <w:t>í</w:t>
      </w:r>
      <w:r w:rsidR="008D089D" w:rsidRPr="007C6F77">
        <w:rPr>
          <w:rFonts w:ascii="Times New Roman" w:hAnsi="Times New Roman" w:cs="Times New Roman"/>
          <w:sz w:val="48"/>
          <w:szCs w:val="48"/>
        </w:rPr>
        <w:t xml:space="preserve">miles. </w:t>
      </w:r>
    </w:p>
    <w:p w:rsidR="008D089D" w:rsidRPr="007C6F77" w:rsidRDefault="008D089D" w:rsidP="00E12E47">
      <w:pPr>
        <w:spacing w:afterLines="200" w:line="360" w:lineRule="auto"/>
        <w:jc w:val="both"/>
        <w:rPr>
          <w:rFonts w:ascii="Times New Roman" w:hAnsi="Times New Roman" w:cs="Times New Roman"/>
          <w:sz w:val="48"/>
          <w:szCs w:val="48"/>
        </w:rPr>
      </w:pPr>
      <w:r w:rsidRPr="00E12E47">
        <w:rPr>
          <w:rFonts w:ascii="Times New Roman" w:hAnsi="Times New Roman" w:cs="Times New Roman"/>
          <w:bCs/>
          <w:sz w:val="48"/>
          <w:szCs w:val="48"/>
        </w:rPr>
        <w:t>Por un lado</w:t>
      </w:r>
      <w:r w:rsidR="00F27C89" w:rsidRPr="007C6F77">
        <w:rPr>
          <w:rFonts w:ascii="Times New Roman" w:hAnsi="Times New Roman" w:cs="Times New Roman"/>
          <w:sz w:val="48"/>
          <w:szCs w:val="48"/>
        </w:rPr>
        <w:t>, la que muestra dificultades altamente condicionantes</w:t>
      </w:r>
      <w:r w:rsidR="002D62DB" w:rsidRPr="007C6F77">
        <w:rPr>
          <w:rFonts w:ascii="Times New Roman" w:hAnsi="Times New Roman" w:cs="Times New Roman"/>
          <w:sz w:val="48"/>
          <w:szCs w:val="48"/>
        </w:rPr>
        <w:t xml:space="preserve"> entre las que se </w:t>
      </w:r>
      <w:r w:rsidR="002D62DB" w:rsidRPr="007C6F77">
        <w:rPr>
          <w:rFonts w:ascii="Times New Roman" w:hAnsi="Times New Roman" w:cs="Times New Roman"/>
          <w:sz w:val="48"/>
          <w:szCs w:val="48"/>
        </w:rPr>
        <w:lastRenderedPageBreak/>
        <w:t>destaca</w:t>
      </w:r>
      <w:r w:rsidR="007C6F77">
        <w:rPr>
          <w:rFonts w:ascii="Times New Roman" w:hAnsi="Times New Roman" w:cs="Times New Roman"/>
          <w:sz w:val="48"/>
          <w:szCs w:val="48"/>
        </w:rPr>
        <w:t>n:</w:t>
      </w:r>
      <w:r w:rsidR="00E12E47">
        <w:rPr>
          <w:rFonts w:ascii="Times New Roman" w:hAnsi="Times New Roman" w:cs="Times New Roman"/>
          <w:sz w:val="48"/>
          <w:szCs w:val="48"/>
        </w:rPr>
        <w:t xml:space="preserve"> </w:t>
      </w:r>
      <w:r w:rsidRPr="007C6F77">
        <w:rPr>
          <w:rFonts w:ascii="Times New Roman" w:hAnsi="Times New Roman" w:cs="Times New Roman"/>
          <w:sz w:val="48"/>
          <w:szCs w:val="48"/>
        </w:rPr>
        <w:t xml:space="preserve">la inflación, los múltiples tipos de cambio, </w:t>
      </w:r>
      <w:r w:rsidR="00F27C89" w:rsidRPr="007C6F77">
        <w:rPr>
          <w:rFonts w:ascii="Times New Roman" w:hAnsi="Times New Roman" w:cs="Times New Roman"/>
          <w:sz w:val="48"/>
          <w:szCs w:val="48"/>
        </w:rPr>
        <w:t>l</w:t>
      </w:r>
      <w:r w:rsidRPr="007C6F77">
        <w:rPr>
          <w:rFonts w:ascii="Times New Roman" w:hAnsi="Times New Roman" w:cs="Times New Roman"/>
          <w:sz w:val="48"/>
          <w:szCs w:val="48"/>
        </w:rPr>
        <w:t xml:space="preserve">a situación fiscal que </w:t>
      </w:r>
      <w:r w:rsidR="002D62DB" w:rsidRPr="007C6F77">
        <w:rPr>
          <w:rFonts w:ascii="Times New Roman" w:hAnsi="Times New Roman" w:cs="Times New Roman"/>
          <w:sz w:val="48"/>
          <w:szCs w:val="48"/>
        </w:rPr>
        <w:t>limita</w:t>
      </w:r>
      <w:r w:rsidRPr="007C6F77">
        <w:rPr>
          <w:rFonts w:ascii="Times New Roman" w:hAnsi="Times New Roman" w:cs="Times New Roman"/>
          <w:sz w:val="48"/>
          <w:szCs w:val="48"/>
        </w:rPr>
        <w:t xml:space="preserve"> el desarrollo de </w:t>
      </w:r>
      <w:r w:rsidR="006A0804" w:rsidRPr="007C6F77">
        <w:rPr>
          <w:rFonts w:ascii="Times New Roman" w:hAnsi="Times New Roman" w:cs="Times New Roman"/>
          <w:sz w:val="48"/>
          <w:szCs w:val="48"/>
        </w:rPr>
        <w:t xml:space="preserve">la </w:t>
      </w:r>
      <w:r w:rsidRPr="007C6F77">
        <w:rPr>
          <w:rFonts w:ascii="Times New Roman" w:hAnsi="Times New Roman" w:cs="Times New Roman"/>
          <w:sz w:val="48"/>
          <w:szCs w:val="48"/>
        </w:rPr>
        <w:t xml:space="preserve">infraestructura económica </w:t>
      </w:r>
      <w:r w:rsidR="00F27C89" w:rsidRPr="007C6F77">
        <w:rPr>
          <w:rFonts w:ascii="Times New Roman" w:hAnsi="Times New Roman" w:cs="Times New Roman"/>
          <w:sz w:val="48"/>
          <w:szCs w:val="48"/>
        </w:rPr>
        <w:t xml:space="preserve">y </w:t>
      </w:r>
      <w:r w:rsidRPr="007C6F77">
        <w:rPr>
          <w:rFonts w:ascii="Times New Roman" w:hAnsi="Times New Roman" w:cs="Times New Roman"/>
          <w:sz w:val="48"/>
          <w:szCs w:val="48"/>
        </w:rPr>
        <w:t>social</w:t>
      </w:r>
      <w:r w:rsidR="00F27C89" w:rsidRPr="007C6F77">
        <w:rPr>
          <w:rFonts w:ascii="Times New Roman" w:hAnsi="Times New Roman" w:cs="Times New Roman"/>
          <w:sz w:val="48"/>
          <w:szCs w:val="48"/>
        </w:rPr>
        <w:t xml:space="preserve"> y</w:t>
      </w:r>
      <w:r w:rsidR="00E12E47">
        <w:rPr>
          <w:rFonts w:ascii="Times New Roman" w:hAnsi="Times New Roman" w:cs="Times New Roman"/>
          <w:sz w:val="48"/>
          <w:szCs w:val="48"/>
        </w:rPr>
        <w:t xml:space="preserve"> </w:t>
      </w:r>
      <w:r w:rsidR="001E7F69" w:rsidRPr="007C6F77">
        <w:rPr>
          <w:rFonts w:ascii="Times New Roman" w:hAnsi="Times New Roman" w:cs="Times New Roman"/>
          <w:sz w:val="48"/>
          <w:szCs w:val="48"/>
        </w:rPr>
        <w:t>las restricciones</w:t>
      </w:r>
      <w:r w:rsidR="00E12E47">
        <w:rPr>
          <w:rFonts w:ascii="Times New Roman" w:hAnsi="Times New Roman" w:cs="Times New Roman"/>
          <w:sz w:val="48"/>
          <w:szCs w:val="48"/>
        </w:rPr>
        <w:t xml:space="preserve"> </w:t>
      </w:r>
      <w:r w:rsidR="002D62DB" w:rsidRPr="007C6F77">
        <w:rPr>
          <w:rFonts w:ascii="Times New Roman" w:hAnsi="Times New Roman" w:cs="Times New Roman"/>
          <w:sz w:val="48"/>
          <w:szCs w:val="48"/>
        </w:rPr>
        <w:t>del crédito público y privado</w:t>
      </w:r>
      <w:r w:rsidR="00F27C89" w:rsidRPr="007C6F77">
        <w:rPr>
          <w:rFonts w:ascii="Times New Roman" w:hAnsi="Times New Roman" w:cs="Times New Roman"/>
          <w:sz w:val="48"/>
          <w:szCs w:val="48"/>
        </w:rPr>
        <w:t>.</w:t>
      </w:r>
      <w:r w:rsidR="00E12E47">
        <w:rPr>
          <w:rFonts w:ascii="Times New Roman" w:hAnsi="Times New Roman" w:cs="Times New Roman"/>
          <w:sz w:val="48"/>
          <w:szCs w:val="48"/>
        </w:rPr>
        <w:t xml:space="preserve"> </w:t>
      </w:r>
      <w:r w:rsidR="002D62DB" w:rsidRPr="00E12E47">
        <w:rPr>
          <w:rFonts w:ascii="Times New Roman" w:hAnsi="Times New Roman" w:cs="Times New Roman"/>
          <w:bCs/>
          <w:sz w:val="48"/>
          <w:szCs w:val="48"/>
        </w:rPr>
        <w:t>P</w:t>
      </w:r>
      <w:r w:rsidRPr="00E12E47">
        <w:rPr>
          <w:rFonts w:ascii="Times New Roman" w:hAnsi="Times New Roman" w:cs="Times New Roman"/>
          <w:bCs/>
          <w:sz w:val="48"/>
          <w:szCs w:val="48"/>
        </w:rPr>
        <w:t>or otro lado</w:t>
      </w:r>
      <w:r w:rsidRPr="007C6F77">
        <w:rPr>
          <w:rFonts w:ascii="Times New Roman" w:hAnsi="Times New Roman" w:cs="Times New Roman"/>
          <w:sz w:val="48"/>
          <w:szCs w:val="48"/>
        </w:rPr>
        <w:t xml:space="preserve">, </w:t>
      </w:r>
      <w:r w:rsidR="002D62DB" w:rsidRPr="007C6F77">
        <w:rPr>
          <w:rFonts w:ascii="Times New Roman" w:hAnsi="Times New Roman" w:cs="Times New Roman"/>
          <w:sz w:val="48"/>
          <w:szCs w:val="48"/>
        </w:rPr>
        <w:t>una realidad</w:t>
      </w:r>
      <w:r w:rsidR="00F27C89" w:rsidRPr="007C6F77">
        <w:rPr>
          <w:rFonts w:ascii="Times New Roman" w:hAnsi="Times New Roman" w:cs="Times New Roman"/>
          <w:sz w:val="48"/>
          <w:szCs w:val="48"/>
        </w:rPr>
        <w:t xml:space="preserve"> más favorable que se manifiesta en </w:t>
      </w:r>
      <w:r w:rsidRPr="007C6F77">
        <w:rPr>
          <w:rFonts w:ascii="Times New Roman" w:hAnsi="Times New Roman" w:cs="Times New Roman"/>
          <w:sz w:val="48"/>
          <w:szCs w:val="48"/>
        </w:rPr>
        <w:t xml:space="preserve">la </w:t>
      </w:r>
      <w:r w:rsidR="00EB273A" w:rsidRPr="007C6F77">
        <w:rPr>
          <w:rFonts w:ascii="Times New Roman" w:hAnsi="Times New Roman" w:cs="Times New Roman"/>
          <w:sz w:val="48"/>
          <w:szCs w:val="48"/>
        </w:rPr>
        <w:t xml:space="preserve">relación beneficiosa para la producción que hoy tiene </w:t>
      </w:r>
      <w:r w:rsidRPr="007C6F77">
        <w:rPr>
          <w:rFonts w:ascii="Times New Roman" w:hAnsi="Times New Roman" w:cs="Times New Roman"/>
          <w:sz w:val="48"/>
          <w:szCs w:val="48"/>
        </w:rPr>
        <w:t>nuestra moneda frente al dólar</w:t>
      </w:r>
      <w:r w:rsidR="00E12E47">
        <w:rPr>
          <w:rFonts w:ascii="Times New Roman" w:hAnsi="Times New Roman" w:cs="Times New Roman"/>
          <w:sz w:val="48"/>
          <w:szCs w:val="48"/>
        </w:rPr>
        <w:t xml:space="preserve"> </w:t>
      </w:r>
      <w:r w:rsidR="00560E71" w:rsidRPr="007C6F77">
        <w:rPr>
          <w:rFonts w:ascii="Times New Roman" w:hAnsi="Times New Roman" w:cs="Times New Roman"/>
          <w:sz w:val="48"/>
          <w:szCs w:val="48"/>
        </w:rPr>
        <w:t>y</w:t>
      </w:r>
      <w:r w:rsidR="007C00FB" w:rsidRPr="007C6F77">
        <w:rPr>
          <w:rFonts w:ascii="Times New Roman" w:hAnsi="Times New Roman" w:cs="Times New Roman"/>
          <w:sz w:val="48"/>
          <w:szCs w:val="48"/>
        </w:rPr>
        <w:t xml:space="preserve">, también </w:t>
      </w:r>
      <w:r w:rsidR="000278A2" w:rsidRPr="007C6F77">
        <w:rPr>
          <w:rFonts w:ascii="Times New Roman" w:hAnsi="Times New Roman" w:cs="Times New Roman"/>
          <w:sz w:val="48"/>
          <w:szCs w:val="48"/>
        </w:rPr>
        <w:t>un contexto</w:t>
      </w:r>
      <w:r w:rsidR="00E12E47">
        <w:rPr>
          <w:rFonts w:ascii="Times New Roman" w:hAnsi="Times New Roman" w:cs="Times New Roman"/>
          <w:sz w:val="48"/>
          <w:szCs w:val="48"/>
        </w:rPr>
        <w:t xml:space="preserve"> </w:t>
      </w:r>
      <w:r w:rsidR="005118AE">
        <w:rPr>
          <w:rFonts w:ascii="Times New Roman" w:hAnsi="Times New Roman" w:cs="Times New Roman"/>
          <w:sz w:val="48"/>
          <w:szCs w:val="48"/>
        </w:rPr>
        <w:t xml:space="preserve">de mayor consumo en </w:t>
      </w:r>
      <w:r w:rsidR="00E12E47">
        <w:rPr>
          <w:rFonts w:ascii="Times New Roman" w:hAnsi="Times New Roman" w:cs="Times New Roman"/>
          <w:sz w:val="48"/>
          <w:szCs w:val="48"/>
        </w:rPr>
        <w:t>países</w:t>
      </w:r>
      <w:r w:rsidR="007B3369">
        <w:rPr>
          <w:rFonts w:ascii="Times New Roman" w:hAnsi="Times New Roman" w:cs="Times New Roman"/>
          <w:sz w:val="48"/>
          <w:szCs w:val="48"/>
        </w:rPr>
        <w:t xml:space="preserve"> tradicionalmente propicios a consumir otras bebidas, que abren </w:t>
      </w:r>
      <w:r w:rsidR="000278A2" w:rsidRPr="007C6F77">
        <w:rPr>
          <w:rFonts w:ascii="Times New Roman" w:hAnsi="Times New Roman" w:cs="Times New Roman"/>
          <w:sz w:val="48"/>
          <w:szCs w:val="48"/>
        </w:rPr>
        <w:t>múltiples</w:t>
      </w:r>
      <w:r w:rsidRPr="007C6F77">
        <w:rPr>
          <w:rFonts w:ascii="Times New Roman" w:hAnsi="Times New Roman" w:cs="Times New Roman"/>
          <w:sz w:val="48"/>
          <w:szCs w:val="48"/>
        </w:rPr>
        <w:t xml:space="preserve"> oportunidades para el desarrollo</w:t>
      </w:r>
      <w:r w:rsidR="007B3369">
        <w:rPr>
          <w:rFonts w:ascii="Times New Roman" w:hAnsi="Times New Roman" w:cs="Times New Roman"/>
          <w:sz w:val="48"/>
          <w:szCs w:val="48"/>
        </w:rPr>
        <w:t xml:space="preserve"> en el mercado internacional</w:t>
      </w:r>
      <w:r w:rsidRPr="007C6F77">
        <w:rPr>
          <w:rFonts w:ascii="Times New Roman" w:hAnsi="Times New Roman" w:cs="Times New Roman"/>
          <w:sz w:val="48"/>
          <w:szCs w:val="48"/>
        </w:rPr>
        <w:t>.</w:t>
      </w:r>
    </w:p>
    <w:p w:rsidR="003E35F0" w:rsidRPr="007C6F77" w:rsidRDefault="4B4B9297"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Esta situación nos obliga a retomar con decisión el camino del trabajo público</w:t>
      </w:r>
      <w:r w:rsidR="00E12E47">
        <w:rPr>
          <w:rFonts w:ascii="Times New Roman" w:hAnsi="Times New Roman" w:cs="Times New Roman"/>
          <w:sz w:val="48"/>
          <w:szCs w:val="48"/>
        </w:rPr>
        <w:t xml:space="preserve"> </w:t>
      </w:r>
      <w:r w:rsidRPr="007C6F77">
        <w:rPr>
          <w:rFonts w:ascii="Times New Roman" w:hAnsi="Times New Roman" w:cs="Times New Roman"/>
          <w:sz w:val="48"/>
          <w:szCs w:val="48"/>
        </w:rPr>
        <w:lastRenderedPageBreak/>
        <w:t xml:space="preserve">privado que tanto éxito tuvo en el pasado y que como consecuencia permitió construir el enorme capital social que representa un acuerdo entre numerosos sectores para darle centralidad a la excelencia de la vitivinicultura argentina y </w:t>
      </w:r>
      <w:r w:rsidR="001B6C55" w:rsidRPr="007C6F77">
        <w:rPr>
          <w:rFonts w:ascii="Times New Roman" w:hAnsi="Times New Roman" w:cs="Times New Roman"/>
          <w:sz w:val="48"/>
          <w:szCs w:val="48"/>
        </w:rPr>
        <w:t xml:space="preserve">así </w:t>
      </w:r>
      <w:r w:rsidRPr="007C6F77">
        <w:rPr>
          <w:rFonts w:ascii="Times New Roman" w:hAnsi="Times New Roman" w:cs="Times New Roman"/>
          <w:sz w:val="48"/>
          <w:szCs w:val="48"/>
        </w:rPr>
        <w:t>proyectarla al mundo.</w:t>
      </w:r>
    </w:p>
    <w:p w:rsidR="00560E71" w:rsidRPr="007C6F77" w:rsidRDefault="4D899D7B"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 xml:space="preserve">Nuestra mejor voluntad colaborativa está expresada en hechos, ya que aún en un contexto de necesaria austeridad </w:t>
      </w:r>
      <w:r w:rsidR="000C1EB9">
        <w:rPr>
          <w:rFonts w:ascii="Times New Roman" w:hAnsi="Times New Roman" w:cs="Times New Roman"/>
          <w:sz w:val="48"/>
          <w:szCs w:val="48"/>
        </w:rPr>
        <w:t>-</w:t>
      </w:r>
      <w:r w:rsidRPr="007C6F77">
        <w:rPr>
          <w:rFonts w:ascii="Times New Roman" w:hAnsi="Times New Roman" w:cs="Times New Roman"/>
          <w:sz w:val="48"/>
          <w:szCs w:val="48"/>
        </w:rPr>
        <w:t>por parte de un Estado provincial que viene bajando impuestos para hacer una economía sana</w:t>
      </w:r>
      <w:r w:rsidR="000C1EB9">
        <w:rPr>
          <w:rFonts w:ascii="Times New Roman" w:hAnsi="Times New Roman" w:cs="Times New Roman"/>
          <w:sz w:val="48"/>
          <w:szCs w:val="48"/>
        </w:rPr>
        <w:t>-</w:t>
      </w:r>
      <w:r w:rsidRPr="007C6F77">
        <w:rPr>
          <w:rFonts w:ascii="Times New Roman" w:hAnsi="Times New Roman" w:cs="Times New Roman"/>
          <w:sz w:val="48"/>
          <w:szCs w:val="48"/>
        </w:rPr>
        <w:t>, hemos hecho un esfuerzo significativo destinando $1.250 millones para financiar a nuestros productores viñateros.</w:t>
      </w:r>
    </w:p>
    <w:p w:rsidR="4D899D7B" w:rsidRPr="007C6F77" w:rsidRDefault="21397829"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lastRenderedPageBreak/>
        <w:t>La totalidad de esos recursos se desagrega de la siguiente manera:</w:t>
      </w:r>
    </w:p>
    <w:p w:rsidR="21397829" w:rsidRPr="007C6F77" w:rsidRDefault="21397829"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 300 millones de pesos destinados a la línea de crédito de cosecha y acarreo para productores de hasta 20 hectáreas a través del Fondo para la Transformación y el Crecimiento.</w:t>
      </w:r>
    </w:p>
    <w:p w:rsidR="21397829" w:rsidRPr="007C6F77" w:rsidRDefault="21397829"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 400 millones de pesos destinados a la línea de crédito para la cosecha y el acarreo para productores cooperativistas a través del Banco de la Nación Argentina.</w:t>
      </w:r>
    </w:p>
    <w:p w:rsidR="21397829" w:rsidRPr="007C6F77" w:rsidRDefault="21397829"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150 millones de pesos destinados a la línea de crédito para elaboración a través del Consejo Federal de Inversiones</w:t>
      </w:r>
    </w:p>
    <w:p w:rsidR="21397829" w:rsidRPr="007C6F77" w:rsidRDefault="00E12E47" w:rsidP="00E12E47">
      <w:pPr>
        <w:spacing w:afterLines="200" w:line="360" w:lineRule="auto"/>
        <w:jc w:val="both"/>
        <w:rPr>
          <w:rFonts w:ascii="Times New Roman" w:hAnsi="Times New Roman" w:cs="Times New Roman"/>
          <w:sz w:val="48"/>
          <w:szCs w:val="48"/>
        </w:rPr>
      </w:pPr>
      <w:r>
        <w:rPr>
          <w:rFonts w:ascii="Times New Roman" w:hAnsi="Times New Roman" w:cs="Times New Roman"/>
          <w:sz w:val="48"/>
          <w:szCs w:val="48"/>
        </w:rPr>
        <w:lastRenderedPageBreak/>
        <w:t xml:space="preserve">. </w:t>
      </w:r>
      <w:r w:rsidR="21397829" w:rsidRPr="007C6F77">
        <w:rPr>
          <w:rFonts w:ascii="Times New Roman" w:hAnsi="Times New Roman" w:cs="Times New Roman"/>
          <w:sz w:val="48"/>
          <w:szCs w:val="48"/>
        </w:rPr>
        <w:t>Finalmente, 400 millones de pesos destinados a financiar el operativo anticipo de cosecha, acarreo y elaboración para contratistas, productores y bodegas que destinen sus uvas a la elaboración de mosto con un precio referencial de 8 pesos el kilogramo.</w:t>
      </w:r>
    </w:p>
    <w:p w:rsidR="4D899D7B" w:rsidRPr="007C6F77" w:rsidRDefault="4B4B9297" w:rsidP="00E12E47">
      <w:pPr>
        <w:spacing w:afterLines="200" w:line="360" w:lineRule="auto"/>
        <w:jc w:val="both"/>
        <w:rPr>
          <w:rFonts w:ascii="Times New Roman" w:hAnsi="Times New Roman" w:cs="Times New Roman"/>
          <w:color w:val="000000" w:themeColor="text1"/>
          <w:sz w:val="48"/>
          <w:szCs w:val="48"/>
        </w:rPr>
      </w:pPr>
      <w:r w:rsidRPr="007C6F77">
        <w:rPr>
          <w:rFonts w:ascii="Times New Roman" w:hAnsi="Times New Roman" w:cs="Times New Roman"/>
          <w:sz w:val="48"/>
          <w:szCs w:val="48"/>
        </w:rPr>
        <w:t>Estas medidas fueron anunciadas por nuestro gobierno el 5 de febrero próximo pasado. En ese momento se hablaba de un precio de mercado para las uvas básicas de 6 pesos por kilogramo. Luego del anuncio y de que comenzáramos con el proceso de ins</w:t>
      </w:r>
      <w:r w:rsidR="003B255B" w:rsidRPr="007C6F77">
        <w:rPr>
          <w:rFonts w:ascii="Times New Roman" w:hAnsi="Times New Roman" w:cs="Times New Roman"/>
          <w:sz w:val="48"/>
          <w:szCs w:val="48"/>
        </w:rPr>
        <w:t>cripción y selección de bodegas</w:t>
      </w:r>
      <w:r w:rsidRPr="007C6F77">
        <w:rPr>
          <w:rFonts w:ascii="Times New Roman" w:hAnsi="Times New Roman" w:cs="Times New Roman"/>
          <w:sz w:val="48"/>
          <w:szCs w:val="48"/>
        </w:rPr>
        <w:t xml:space="preserve"> podemos decir que ya está en marcha el operativo de anticipo de </w:t>
      </w:r>
      <w:r w:rsidRPr="007C6F77">
        <w:rPr>
          <w:rFonts w:ascii="Times New Roman" w:hAnsi="Times New Roman" w:cs="Times New Roman"/>
          <w:sz w:val="48"/>
          <w:szCs w:val="48"/>
        </w:rPr>
        <w:lastRenderedPageBreak/>
        <w:t>cosecha y que los resultados son los esperados, ya que el mercado se ha tonificado y nadie duda de que las uvas básicas van a estar en un valor cercano a nuestro precio referencial de 8 pesos por kilogramo. Esto significa un aumento</w:t>
      </w:r>
      <w:r w:rsidR="003B255B" w:rsidRPr="007C6F77">
        <w:rPr>
          <w:rFonts w:ascii="Times New Roman" w:hAnsi="Times New Roman" w:cs="Times New Roman"/>
          <w:sz w:val="48"/>
          <w:szCs w:val="48"/>
        </w:rPr>
        <w:t xml:space="preserve"> aproximado</w:t>
      </w:r>
      <w:r w:rsidRPr="007C6F77">
        <w:rPr>
          <w:rFonts w:ascii="Times New Roman" w:hAnsi="Times New Roman" w:cs="Times New Roman"/>
          <w:sz w:val="48"/>
          <w:szCs w:val="48"/>
        </w:rPr>
        <w:t xml:space="preserve"> del </w:t>
      </w:r>
      <w:r w:rsidRPr="007C6F77">
        <w:rPr>
          <w:rFonts w:ascii="Times New Roman" w:hAnsi="Times New Roman" w:cs="Times New Roman"/>
          <w:color w:val="000000" w:themeColor="text1"/>
          <w:sz w:val="48"/>
          <w:szCs w:val="48"/>
        </w:rPr>
        <w:t>80%  respecto de los valores del año pasado.</w:t>
      </w:r>
    </w:p>
    <w:p w:rsidR="00ED0686" w:rsidRPr="007C6F77" w:rsidRDefault="00354DD1" w:rsidP="00E12E47">
      <w:pPr>
        <w:spacing w:afterLines="200" w:line="360" w:lineRule="auto"/>
        <w:jc w:val="both"/>
        <w:rPr>
          <w:rFonts w:ascii="Times New Roman" w:hAnsi="Times New Roman" w:cs="Times New Roman"/>
          <w:color w:val="000000" w:themeColor="text1"/>
          <w:sz w:val="48"/>
          <w:szCs w:val="48"/>
        </w:rPr>
      </w:pPr>
      <w:r w:rsidRPr="007C6F77">
        <w:rPr>
          <w:rFonts w:ascii="Times New Roman" w:hAnsi="Times New Roman" w:cs="Times New Roman"/>
          <w:color w:val="000000" w:themeColor="text1"/>
          <w:sz w:val="48"/>
          <w:szCs w:val="48"/>
        </w:rPr>
        <w:t>También, para</w:t>
      </w:r>
      <w:r w:rsidR="00ED0686" w:rsidRPr="007C6F77">
        <w:rPr>
          <w:rFonts w:ascii="Times New Roman" w:hAnsi="Times New Roman" w:cs="Times New Roman"/>
          <w:color w:val="000000" w:themeColor="text1"/>
          <w:sz w:val="48"/>
          <w:szCs w:val="48"/>
        </w:rPr>
        <w:t xml:space="preserve"> tonificar los precios de la producción de uvas y vinos tintos, a través del Ministerio de Economía y Energía de la Provincia de Mendoza le hemos solicitado al Presidente del Instituto Nacional de Vitivinicultura que modifique la Resolución Nº 3 emitida el 04 de enero de 2019 </w:t>
      </w:r>
      <w:r w:rsidRPr="007C6F77">
        <w:rPr>
          <w:rFonts w:ascii="Times New Roman" w:hAnsi="Times New Roman" w:cs="Times New Roman"/>
          <w:color w:val="000000" w:themeColor="text1"/>
          <w:sz w:val="48"/>
          <w:szCs w:val="48"/>
        </w:rPr>
        <w:t>haciendo que</w:t>
      </w:r>
      <w:r w:rsidR="005A4413" w:rsidRPr="007C6F77">
        <w:rPr>
          <w:rFonts w:ascii="Times New Roman" w:hAnsi="Times New Roman" w:cs="Times New Roman"/>
          <w:color w:val="000000" w:themeColor="text1"/>
          <w:sz w:val="48"/>
          <w:szCs w:val="48"/>
        </w:rPr>
        <w:t xml:space="preserve">, a partir de la liberación de los vinos de la </w:t>
      </w:r>
      <w:r w:rsidR="005A4413" w:rsidRPr="007C6F77">
        <w:rPr>
          <w:rFonts w:ascii="Times New Roman" w:hAnsi="Times New Roman" w:cs="Times New Roman"/>
          <w:color w:val="000000" w:themeColor="text1"/>
          <w:sz w:val="48"/>
          <w:szCs w:val="48"/>
        </w:rPr>
        <w:lastRenderedPageBreak/>
        <w:t xml:space="preserve">cosecha 2020, </w:t>
      </w:r>
      <w:r w:rsidR="00ED0686" w:rsidRPr="007C6F77">
        <w:rPr>
          <w:rFonts w:ascii="Times New Roman" w:hAnsi="Times New Roman" w:cs="Times New Roman"/>
          <w:color w:val="000000" w:themeColor="text1"/>
          <w:sz w:val="48"/>
          <w:szCs w:val="48"/>
        </w:rPr>
        <w:t>para identificar un vino como tinto genérico se exija que el mismo haya sido elaborado con un mínimo de</w:t>
      </w:r>
      <w:r w:rsidR="005A4413" w:rsidRPr="007C6F77">
        <w:rPr>
          <w:rFonts w:ascii="Times New Roman" w:hAnsi="Times New Roman" w:cs="Times New Roman"/>
          <w:color w:val="000000" w:themeColor="text1"/>
          <w:sz w:val="48"/>
          <w:szCs w:val="48"/>
        </w:rPr>
        <w:t>l</w:t>
      </w:r>
      <w:r w:rsidR="00ED0686" w:rsidRPr="007C6F77">
        <w:rPr>
          <w:rFonts w:ascii="Times New Roman" w:hAnsi="Times New Roman" w:cs="Times New Roman"/>
          <w:color w:val="000000" w:themeColor="text1"/>
          <w:sz w:val="48"/>
          <w:szCs w:val="48"/>
        </w:rPr>
        <w:t xml:space="preserve"> 8</w:t>
      </w:r>
      <w:r w:rsidRPr="007C6F77">
        <w:rPr>
          <w:rFonts w:ascii="Times New Roman" w:hAnsi="Times New Roman" w:cs="Times New Roman"/>
          <w:color w:val="000000" w:themeColor="text1"/>
          <w:sz w:val="48"/>
          <w:szCs w:val="48"/>
        </w:rPr>
        <w:t>5% de uvas de variedades tintas</w:t>
      </w:r>
      <w:r w:rsidR="00ED0686" w:rsidRPr="007C6F77">
        <w:rPr>
          <w:rFonts w:ascii="Times New Roman" w:hAnsi="Times New Roman" w:cs="Times New Roman"/>
          <w:color w:val="000000" w:themeColor="text1"/>
          <w:sz w:val="48"/>
          <w:szCs w:val="48"/>
        </w:rPr>
        <w:t>.</w:t>
      </w:r>
    </w:p>
    <w:p w:rsidR="00B81988" w:rsidRPr="007C6F77" w:rsidRDefault="18DD1681"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Por otra parte, y levantando un poco la</w:t>
      </w:r>
      <w:r w:rsidR="003B255B" w:rsidRPr="007C6F77">
        <w:rPr>
          <w:rFonts w:ascii="Times New Roman" w:hAnsi="Times New Roman" w:cs="Times New Roman"/>
          <w:sz w:val="48"/>
          <w:szCs w:val="48"/>
        </w:rPr>
        <w:t xml:space="preserve"> mirada frente a los </w:t>
      </w:r>
      <w:r w:rsidR="00823C2A" w:rsidRPr="007C6F77">
        <w:rPr>
          <w:rFonts w:ascii="Times New Roman" w:hAnsi="Times New Roman" w:cs="Times New Roman"/>
          <w:sz w:val="48"/>
          <w:szCs w:val="48"/>
        </w:rPr>
        <w:t>recurrentes</w:t>
      </w:r>
      <w:r w:rsidRPr="007C6F77">
        <w:rPr>
          <w:rFonts w:ascii="Times New Roman" w:hAnsi="Times New Roman" w:cs="Times New Roman"/>
          <w:sz w:val="48"/>
          <w:szCs w:val="48"/>
        </w:rPr>
        <w:t xml:space="preserve"> periodos de sobrestock vínico que presionan</w:t>
      </w:r>
      <w:r w:rsidR="00607D6E" w:rsidRPr="007C6F77">
        <w:rPr>
          <w:rFonts w:ascii="Times New Roman" w:hAnsi="Times New Roman" w:cs="Times New Roman"/>
          <w:sz w:val="48"/>
          <w:szCs w:val="48"/>
        </w:rPr>
        <w:t xml:space="preserve"> los precios</w:t>
      </w:r>
      <w:r w:rsidRPr="007C6F77">
        <w:rPr>
          <w:rFonts w:ascii="Times New Roman" w:hAnsi="Times New Roman" w:cs="Times New Roman"/>
          <w:sz w:val="48"/>
          <w:szCs w:val="48"/>
        </w:rPr>
        <w:t xml:space="preserve"> a la baja y perjudican a los productores primarios y a los elaboradores, especialmente a los pequeños y medianos, en la presente campaña nos hemos propuesto darle una solución estructural al tema con el objetivo de mantener acotadas las existencias vínicas para </w:t>
      </w:r>
      <w:r w:rsidR="00607D6E" w:rsidRPr="007C6F77">
        <w:rPr>
          <w:rFonts w:ascii="Times New Roman" w:hAnsi="Times New Roman" w:cs="Times New Roman"/>
          <w:sz w:val="48"/>
          <w:szCs w:val="48"/>
        </w:rPr>
        <w:t>proporcionar</w:t>
      </w:r>
      <w:r w:rsidRPr="007C6F77">
        <w:rPr>
          <w:rFonts w:ascii="Times New Roman" w:hAnsi="Times New Roman" w:cs="Times New Roman"/>
          <w:sz w:val="48"/>
          <w:szCs w:val="48"/>
        </w:rPr>
        <w:t xml:space="preserve"> mayor previsibilidad y rentabilidad a toda la cadena de valor. Con </w:t>
      </w:r>
      <w:r w:rsidRPr="007C6F77">
        <w:rPr>
          <w:rFonts w:ascii="Times New Roman" w:hAnsi="Times New Roman" w:cs="Times New Roman"/>
          <w:sz w:val="48"/>
          <w:szCs w:val="48"/>
        </w:rPr>
        <w:lastRenderedPageBreak/>
        <w:t xml:space="preserve">ese fin, hemos presentado el proyecto del </w:t>
      </w:r>
      <w:bookmarkStart w:id="0" w:name="_GoBack"/>
      <w:r w:rsidRPr="000C1EB9">
        <w:rPr>
          <w:rFonts w:ascii="Times New Roman" w:hAnsi="Times New Roman" w:cs="Times New Roman"/>
          <w:b/>
          <w:bCs/>
          <w:sz w:val="48"/>
          <w:szCs w:val="48"/>
        </w:rPr>
        <w:t>Banco de Vinos</w:t>
      </w:r>
      <w:bookmarkEnd w:id="0"/>
      <w:r w:rsidRPr="007C6F77">
        <w:rPr>
          <w:rFonts w:ascii="Times New Roman" w:hAnsi="Times New Roman" w:cs="Times New Roman"/>
          <w:sz w:val="48"/>
          <w:szCs w:val="48"/>
        </w:rPr>
        <w:t xml:space="preserve">, </w:t>
      </w:r>
      <w:r w:rsidR="00607D6E" w:rsidRPr="007C6F77">
        <w:rPr>
          <w:rFonts w:ascii="Times New Roman" w:hAnsi="Times New Roman" w:cs="Times New Roman"/>
          <w:sz w:val="48"/>
          <w:szCs w:val="48"/>
        </w:rPr>
        <w:t>que consistirá en</w:t>
      </w:r>
      <w:r w:rsidRPr="007C6F77">
        <w:rPr>
          <w:rFonts w:ascii="Times New Roman" w:hAnsi="Times New Roman" w:cs="Times New Roman"/>
          <w:sz w:val="48"/>
          <w:szCs w:val="48"/>
        </w:rPr>
        <w:t xml:space="preserve"> un estímulo financiero destinado a incentivar el ahorro de vino tinto genérico o varietal para contar con un mecanismo anticíclico permanente.</w:t>
      </w:r>
    </w:p>
    <w:p w:rsidR="0029462B" w:rsidRPr="007C6F77" w:rsidRDefault="4B4B9297"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La historia de nuestra vitivinicultura nos indica que existe un comportamiento cíclico de los precios de los productos vitivinícolas en el mercado de traslado, con periodos de bajas de precios que duran alrededor de 3 años y medio y periodos de alzas que son más cortos y promedian los 2 años y medio. En sum</w:t>
      </w:r>
      <w:r w:rsidR="00607D6E" w:rsidRPr="007C6F77">
        <w:rPr>
          <w:rFonts w:ascii="Times New Roman" w:hAnsi="Times New Roman" w:cs="Times New Roman"/>
          <w:sz w:val="48"/>
          <w:szCs w:val="48"/>
        </w:rPr>
        <w:t>a,</w:t>
      </w:r>
      <w:r w:rsidR="00FA6F30" w:rsidRPr="007C6F77">
        <w:rPr>
          <w:rFonts w:ascii="Times New Roman" w:hAnsi="Times New Roman" w:cs="Times New Roman"/>
          <w:sz w:val="48"/>
          <w:szCs w:val="48"/>
        </w:rPr>
        <w:t xml:space="preserve"> estadísticamente hablando,</w:t>
      </w:r>
      <w:r w:rsidR="00607D6E" w:rsidRPr="007C6F77">
        <w:rPr>
          <w:rFonts w:ascii="Times New Roman" w:hAnsi="Times New Roman" w:cs="Times New Roman"/>
          <w:sz w:val="48"/>
          <w:szCs w:val="48"/>
        </w:rPr>
        <w:t xml:space="preserve"> el ciclo </w:t>
      </w:r>
      <w:r w:rsidR="00607D6E" w:rsidRPr="007C6F77">
        <w:rPr>
          <w:rFonts w:ascii="Times New Roman" w:hAnsi="Times New Roman" w:cs="Times New Roman"/>
          <w:sz w:val="48"/>
          <w:szCs w:val="48"/>
        </w:rPr>
        <w:lastRenderedPageBreak/>
        <w:t>entre punta y punta</w:t>
      </w:r>
      <w:r w:rsidRPr="007C6F77">
        <w:rPr>
          <w:rFonts w:ascii="Times New Roman" w:hAnsi="Times New Roman" w:cs="Times New Roman"/>
          <w:sz w:val="48"/>
          <w:szCs w:val="48"/>
        </w:rPr>
        <w:t xml:space="preserve"> dura aproximadamente 6 años.</w:t>
      </w:r>
    </w:p>
    <w:p w:rsidR="00F429AA" w:rsidRPr="007C6F77" w:rsidRDefault="4B4B9297"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Sin lugar a dudas, los efectos negativos de los problemas climáticos y/o sanitarios en la producción son los disparadores de estos ciclos. Cuando la producción disminuye significativamente se dispara un ciclo positivo de precios debido a la escasez provocando, en el peor de los casos, que los fraccionadores de vinos locales recurran a importar vino para contrarrestar el proceso -lo pudimos ver en el 2009, 2012 y 2017- generando malestar dentro de los productores de vino argentino e impactando sobre el precio que paga el consumidor.</w:t>
      </w:r>
    </w:p>
    <w:p w:rsidR="0029462B" w:rsidRPr="007C6F77" w:rsidRDefault="4B4B9297"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lastRenderedPageBreak/>
        <w:t>Por el contrario, cuando las cosechas son normales o voluminosas, los precios se deprimen debido a los excedentes vínicos, transformándose en una prolongada letanía que termina expulsando del sistema a los productores con menor productividad como se ha visto entre 2013 y 2015 o entre 2018 y la actualidad, para citar los casos más recientes.</w:t>
      </w:r>
    </w:p>
    <w:p w:rsidR="0029462B" w:rsidRPr="007C6F77" w:rsidRDefault="0029462B"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 xml:space="preserve">Ante este panorama estamos </w:t>
      </w:r>
      <w:r w:rsidR="00BB0E16" w:rsidRPr="007C6F77">
        <w:rPr>
          <w:rFonts w:ascii="Times New Roman" w:hAnsi="Times New Roman" w:cs="Times New Roman"/>
          <w:sz w:val="48"/>
          <w:szCs w:val="48"/>
        </w:rPr>
        <w:t>planteando</w:t>
      </w:r>
      <w:r w:rsidR="00E12E47">
        <w:rPr>
          <w:rFonts w:ascii="Times New Roman" w:hAnsi="Times New Roman" w:cs="Times New Roman"/>
          <w:sz w:val="48"/>
          <w:szCs w:val="48"/>
        </w:rPr>
        <w:t xml:space="preserve"> </w:t>
      </w:r>
      <w:r w:rsidR="003224AF" w:rsidRPr="007C6F77">
        <w:rPr>
          <w:rFonts w:ascii="Times New Roman" w:hAnsi="Times New Roman" w:cs="Times New Roman"/>
          <w:sz w:val="48"/>
          <w:szCs w:val="48"/>
        </w:rPr>
        <w:t xml:space="preserve">regular los stocks vínicos para mantenerlos en torno a un nivel que se condiga con precios rentables para los productores, pero también con precios más estables para los </w:t>
      </w:r>
      <w:r w:rsidR="003224AF" w:rsidRPr="007C6F77">
        <w:rPr>
          <w:rFonts w:ascii="Times New Roman" w:hAnsi="Times New Roman" w:cs="Times New Roman"/>
          <w:sz w:val="48"/>
          <w:szCs w:val="48"/>
        </w:rPr>
        <w:lastRenderedPageBreak/>
        <w:t>fraccionadores que proveen el mercado interno y para los exportadores.</w:t>
      </w:r>
    </w:p>
    <w:p w:rsidR="003224AF" w:rsidRPr="007C6F77" w:rsidRDefault="46BE1482"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 xml:space="preserve">Por eso es que estamos proponiendo una política innovadora que consiste en la creación de </w:t>
      </w:r>
      <w:r w:rsidR="00FA6F30" w:rsidRPr="007C6F77">
        <w:rPr>
          <w:rFonts w:ascii="Times New Roman" w:hAnsi="Times New Roman" w:cs="Times New Roman"/>
          <w:sz w:val="48"/>
          <w:szCs w:val="48"/>
        </w:rPr>
        <w:t>este</w:t>
      </w:r>
      <w:r w:rsidRPr="007C6F77">
        <w:rPr>
          <w:rFonts w:ascii="Times New Roman" w:hAnsi="Times New Roman" w:cs="Times New Roman"/>
          <w:sz w:val="48"/>
          <w:szCs w:val="48"/>
        </w:rPr>
        <w:t xml:space="preserve"> Banco de vinos. Básicamente, se trata de un estímulo financiero como dije, para que los tenedores de vino autobloqueen parte de sus stocks vínicos en los periodos de baja de precios. De esta mane</w:t>
      </w:r>
      <w:r w:rsidR="00FA6F30" w:rsidRPr="007C6F77">
        <w:rPr>
          <w:rFonts w:ascii="Times New Roman" w:hAnsi="Times New Roman" w:cs="Times New Roman"/>
          <w:sz w:val="48"/>
          <w:szCs w:val="48"/>
        </w:rPr>
        <w:t>ra, una parte del vino quedará inmovilizada</w:t>
      </w:r>
      <w:r w:rsidRPr="007C6F77">
        <w:rPr>
          <w:rFonts w:ascii="Times New Roman" w:hAnsi="Times New Roman" w:cs="Times New Roman"/>
          <w:sz w:val="48"/>
          <w:szCs w:val="48"/>
        </w:rPr>
        <w:t xml:space="preserve"> sin tener la posibilidad de ser vendido, lo que provocará una menor disposición y por lo tanto una suba de precios.</w:t>
      </w:r>
    </w:p>
    <w:p w:rsidR="003224AF" w:rsidRPr="007C6F77" w:rsidRDefault="003224AF" w:rsidP="00E12E47">
      <w:pPr>
        <w:spacing w:afterLines="200" w:line="360" w:lineRule="auto"/>
        <w:jc w:val="both"/>
        <w:rPr>
          <w:rFonts w:ascii="Times New Roman" w:hAnsi="Times New Roman" w:cs="Times New Roman"/>
          <w:sz w:val="48"/>
          <w:szCs w:val="48"/>
          <w:lang w:val="es-MX"/>
        </w:rPr>
      </w:pPr>
      <w:r w:rsidRPr="007C6F77">
        <w:rPr>
          <w:rFonts w:ascii="Times New Roman" w:hAnsi="Times New Roman" w:cs="Times New Roman"/>
          <w:sz w:val="48"/>
          <w:szCs w:val="48"/>
        </w:rPr>
        <w:lastRenderedPageBreak/>
        <w:t>Por el contrario, cuando la cosecha sea afe</w:t>
      </w:r>
      <w:r w:rsidR="00A30B7B" w:rsidRPr="007C6F77">
        <w:rPr>
          <w:rFonts w:ascii="Times New Roman" w:hAnsi="Times New Roman" w:cs="Times New Roman"/>
          <w:sz w:val="48"/>
          <w:szCs w:val="48"/>
        </w:rPr>
        <w:t>ctada, dichos vinos podrán ser liberados</w:t>
      </w:r>
      <w:r w:rsidRPr="007C6F77">
        <w:rPr>
          <w:rFonts w:ascii="Times New Roman" w:hAnsi="Times New Roman" w:cs="Times New Roman"/>
          <w:sz w:val="48"/>
          <w:szCs w:val="48"/>
        </w:rPr>
        <w:t xml:space="preserve"> de modo de cubrir el déficit </w:t>
      </w:r>
      <w:r w:rsidRPr="007C6F77">
        <w:rPr>
          <w:rFonts w:ascii="Times New Roman" w:hAnsi="Times New Roman" w:cs="Times New Roman"/>
          <w:sz w:val="48"/>
          <w:szCs w:val="48"/>
          <w:lang w:val="es-MX"/>
        </w:rPr>
        <w:t>mitigando la explosión en los precios y</w:t>
      </w:r>
      <w:r w:rsidR="004B77CB" w:rsidRPr="007C6F77">
        <w:rPr>
          <w:rFonts w:ascii="Times New Roman" w:hAnsi="Times New Roman" w:cs="Times New Roman"/>
          <w:sz w:val="48"/>
          <w:szCs w:val="48"/>
          <w:lang w:val="es-MX"/>
        </w:rPr>
        <w:t xml:space="preserve">, </w:t>
      </w:r>
      <w:r w:rsidRPr="007C6F77">
        <w:rPr>
          <w:rFonts w:ascii="Times New Roman" w:hAnsi="Times New Roman" w:cs="Times New Roman"/>
          <w:sz w:val="48"/>
          <w:szCs w:val="48"/>
          <w:lang w:val="es-MX"/>
        </w:rPr>
        <w:t>lo que es aún mejor</w:t>
      </w:r>
      <w:r w:rsidR="004B77CB" w:rsidRPr="007C6F77">
        <w:rPr>
          <w:rFonts w:ascii="Times New Roman" w:hAnsi="Times New Roman" w:cs="Times New Roman"/>
          <w:sz w:val="48"/>
          <w:szCs w:val="48"/>
          <w:lang w:val="es-MX"/>
        </w:rPr>
        <w:t xml:space="preserve">, </w:t>
      </w:r>
      <w:r w:rsidRPr="007C6F77">
        <w:rPr>
          <w:rFonts w:ascii="Times New Roman" w:hAnsi="Times New Roman" w:cs="Times New Roman"/>
          <w:sz w:val="48"/>
          <w:szCs w:val="48"/>
          <w:lang w:val="es-MX"/>
        </w:rPr>
        <w:t>evitando las importaciones de vino</w:t>
      </w:r>
      <w:r w:rsidR="00E12E47">
        <w:rPr>
          <w:rFonts w:ascii="Times New Roman" w:hAnsi="Times New Roman" w:cs="Times New Roman"/>
          <w:sz w:val="48"/>
          <w:szCs w:val="48"/>
          <w:lang w:val="es-MX"/>
        </w:rPr>
        <w:t xml:space="preserve"> </w:t>
      </w:r>
      <w:r w:rsidRPr="007C6F77">
        <w:rPr>
          <w:rFonts w:ascii="Times New Roman" w:hAnsi="Times New Roman" w:cs="Times New Roman"/>
          <w:sz w:val="48"/>
          <w:szCs w:val="48"/>
          <w:lang w:val="es-MX"/>
        </w:rPr>
        <w:t>que tanto malestar generan en nuestra industria</w:t>
      </w:r>
      <w:r w:rsidR="00177D26" w:rsidRPr="007C6F77">
        <w:rPr>
          <w:rFonts w:ascii="Times New Roman" w:hAnsi="Times New Roman" w:cs="Times New Roman"/>
          <w:sz w:val="48"/>
          <w:szCs w:val="48"/>
          <w:lang w:val="es-MX"/>
        </w:rPr>
        <w:t>.</w:t>
      </w:r>
    </w:p>
    <w:p w:rsidR="004B77CB" w:rsidRPr="007C6F77" w:rsidRDefault="004B77CB" w:rsidP="00E12E47">
      <w:pPr>
        <w:spacing w:afterLines="200" w:line="360" w:lineRule="auto"/>
        <w:jc w:val="both"/>
        <w:rPr>
          <w:rFonts w:ascii="Times New Roman" w:hAnsi="Times New Roman" w:cs="Times New Roman"/>
          <w:sz w:val="48"/>
          <w:szCs w:val="48"/>
          <w:lang w:val="es-MX"/>
        </w:rPr>
      </w:pPr>
      <w:r w:rsidRPr="007C6F77">
        <w:rPr>
          <w:rFonts w:ascii="Times New Roman" w:hAnsi="Times New Roman" w:cs="Times New Roman"/>
          <w:sz w:val="48"/>
          <w:szCs w:val="48"/>
          <w:lang w:val="es-MX"/>
        </w:rPr>
        <w:t xml:space="preserve">Sin embargo, el Banco de vinos necesita un complemento para asegurar sus resultados en el largo plazo: la </w:t>
      </w:r>
      <w:r w:rsidR="00062B41" w:rsidRPr="007C6F77">
        <w:rPr>
          <w:rFonts w:ascii="Times New Roman" w:hAnsi="Times New Roman" w:cs="Times New Roman"/>
          <w:sz w:val="48"/>
          <w:szCs w:val="48"/>
          <w:lang w:val="es-MX"/>
        </w:rPr>
        <w:t>sustentabilidad agroeconómica vitivinícola</w:t>
      </w:r>
      <w:r w:rsidRPr="007C6F77">
        <w:rPr>
          <w:rFonts w:ascii="Times New Roman" w:hAnsi="Times New Roman" w:cs="Times New Roman"/>
          <w:sz w:val="48"/>
          <w:szCs w:val="48"/>
          <w:lang w:val="es-MX"/>
        </w:rPr>
        <w:t>.</w:t>
      </w:r>
    </w:p>
    <w:p w:rsidR="0029462B" w:rsidRPr="007C6F77" w:rsidRDefault="4B4B9297" w:rsidP="00E12E47">
      <w:pPr>
        <w:spacing w:afterLines="200" w:line="360" w:lineRule="auto"/>
        <w:jc w:val="both"/>
        <w:rPr>
          <w:rFonts w:ascii="Times New Roman" w:hAnsi="Times New Roman" w:cs="Times New Roman"/>
          <w:sz w:val="48"/>
          <w:szCs w:val="48"/>
          <w:lang w:val="es-MX"/>
        </w:rPr>
      </w:pPr>
      <w:r w:rsidRPr="007C6F77">
        <w:rPr>
          <w:rFonts w:ascii="Times New Roman" w:hAnsi="Times New Roman" w:cs="Times New Roman"/>
          <w:sz w:val="48"/>
          <w:szCs w:val="48"/>
          <w:lang w:val="es-MX"/>
        </w:rPr>
        <w:t xml:space="preserve">La política descrita tiene que ser complementada necesariamente con una regulación de la plantación de viñedos, más </w:t>
      </w:r>
      <w:r w:rsidRPr="007C6F77">
        <w:rPr>
          <w:rFonts w:ascii="Times New Roman" w:hAnsi="Times New Roman" w:cs="Times New Roman"/>
          <w:sz w:val="48"/>
          <w:szCs w:val="48"/>
          <w:lang w:val="es-MX"/>
        </w:rPr>
        <w:lastRenderedPageBreak/>
        <w:t>aún frente al escenario de restricción hídrica natural.</w:t>
      </w:r>
    </w:p>
    <w:p w:rsidR="004B77CB" w:rsidRPr="007C6F77" w:rsidRDefault="4B4B9297" w:rsidP="00E12E47">
      <w:pPr>
        <w:spacing w:afterLines="200" w:line="360" w:lineRule="auto"/>
        <w:jc w:val="both"/>
        <w:rPr>
          <w:rFonts w:ascii="Times New Roman" w:hAnsi="Times New Roman" w:cs="Times New Roman"/>
          <w:sz w:val="48"/>
          <w:szCs w:val="48"/>
          <w:lang w:val="es-MX"/>
        </w:rPr>
      </w:pPr>
      <w:r w:rsidRPr="007C6F77">
        <w:rPr>
          <w:rFonts w:ascii="Times New Roman" w:hAnsi="Times New Roman" w:cs="Times New Roman"/>
          <w:sz w:val="48"/>
          <w:szCs w:val="48"/>
          <w:lang w:val="es-MX"/>
        </w:rPr>
        <w:t>Por esta razón, necesitamos generar los instrumentos jurídicos para que el Estado otorgue permisos para las nuevas plantaciones siguiendo criterios económicos y ambientales, tales como la evolución de la demanda de la variedad de uva, la factibilidad agroecológica y agroclimática del lugar donde se planea desarrollar el viñedo, la eficiencia y la tecnificación del riego que prevé cada proyecto</w:t>
      </w:r>
      <w:r w:rsidR="00EA4E6E" w:rsidRPr="007C6F77">
        <w:rPr>
          <w:rFonts w:ascii="Times New Roman" w:hAnsi="Times New Roman" w:cs="Times New Roman"/>
          <w:sz w:val="48"/>
          <w:szCs w:val="48"/>
          <w:lang w:val="es-MX"/>
        </w:rPr>
        <w:t>, por mencionar algunos.</w:t>
      </w:r>
    </w:p>
    <w:p w:rsidR="004B77CB" w:rsidRPr="007C6F77" w:rsidRDefault="4B4B9297" w:rsidP="00E12E47">
      <w:pPr>
        <w:spacing w:afterLines="200" w:line="360" w:lineRule="auto"/>
        <w:jc w:val="both"/>
        <w:rPr>
          <w:rFonts w:ascii="Times New Roman" w:hAnsi="Times New Roman" w:cs="Times New Roman"/>
          <w:sz w:val="48"/>
          <w:szCs w:val="48"/>
          <w:lang w:val="es-MX"/>
        </w:rPr>
      </w:pPr>
      <w:r w:rsidRPr="007C6F77">
        <w:rPr>
          <w:rFonts w:ascii="Times New Roman" w:hAnsi="Times New Roman" w:cs="Times New Roman"/>
          <w:sz w:val="48"/>
          <w:szCs w:val="48"/>
          <w:lang w:val="es-MX"/>
        </w:rPr>
        <w:t xml:space="preserve">Entendemos que es el momento de dar este importante paso y lo mejor sería </w:t>
      </w:r>
      <w:r w:rsidR="00EA4E6E" w:rsidRPr="007C6F77">
        <w:rPr>
          <w:rFonts w:ascii="Times New Roman" w:hAnsi="Times New Roman" w:cs="Times New Roman"/>
          <w:sz w:val="48"/>
          <w:szCs w:val="48"/>
          <w:lang w:val="es-MX"/>
        </w:rPr>
        <w:t xml:space="preserve">que se </w:t>
      </w:r>
      <w:r w:rsidR="00EA4E6E" w:rsidRPr="007C6F77">
        <w:rPr>
          <w:rFonts w:ascii="Times New Roman" w:hAnsi="Times New Roman" w:cs="Times New Roman"/>
          <w:sz w:val="48"/>
          <w:szCs w:val="48"/>
          <w:lang w:val="es-MX"/>
        </w:rPr>
        <w:lastRenderedPageBreak/>
        <w:t>hiciera a través de una l</w:t>
      </w:r>
      <w:r w:rsidRPr="007C6F77">
        <w:rPr>
          <w:rFonts w:ascii="Times New Roman" w:hAnsi="Times New Roman" w:cs="Times New Roman"/>
          <w:sz w:val="48"/>
          <w:szCs w:val="48"/>
          <w:lang w:val="es-MX"/>
        </w:rPr>
        <w:t xml:space="preserve">ey </w:t>
      </w:r>
      <w:r w:rsidR="00EA4E6E" w:rsidRPr="007C6F77">
        <w:rPr>
          <w:rFonts w:ascii="Times New Roman" w:hAnsi="Times New Roman" w:cs="Times New Roman"/>
          <w:sz w:val="48"/>
          <w:szCs w:val="48"/>
          <w:lang w:val="es-MX"/>
        </w:rPr>
        <w:t>n</w:t>
      </w:r>
      <w:r w:rsidRPr="007C6F77">
        <w:rPr>
          <w:rFonts w:ascii="Times New Roman" w:hAnsi="Times New Roman" w:cs="Times New Roman"/>
          <w:sz w:val="48"/>
          <w:szCs w:val="48"/>
          <w:lang w:val="es-MX"/>
        </w:rPr>
        <w:t>acional para que tengamos el mismo marco general en todas las provincias productoras. Por eso, voy a poner a consideración de mis colegas de otras provincias vitivinícolas nuestro proyecto de ley.</w:t>
      </w:r>
    </w:p>
    <w:p w:rsidR="002C6FB4" w:rsidRPr="007C6F77" w:rsidRDefault="46BE1482"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Quiero destacar otras políticas que estamos llevando adelante y que debemos sostener como el Seguro agrícola</w:t>
      </w:r>
      <w:r w:rsidR="00EA4E6E" w:rsidRPr="007C6F77">
        <w:rPr>
          <w:rFonts w:ascii="Times New Roman" w:hAnsi="Times New Roman" w:cs="Times New Roman"/>
          <w:sz w:val="48"/>
          <w:szCs w:val="48"/>
        </w:rPr>
        <w:t>,</w:t>
      </w:r>
      <w:r w:rsidRPr="007C6F77">
        <w:rPr>
          <w:rFonts w:ascii="Times New Roman" w:hAnsi="Times New Roman" w:cs="Times New Roman"/>
          <w:sz w:val="48"/>
          <w:szCs w:val="48"/>
        </w:rPr>
        <w:t xml:space="preserve"> que sigue dando protección efectiva a los pequeños y medianos productores damnificados por las contingencias climáticas. En el plano operativo, quiero destacar que nuestra rápida reacción ante dichos eventos permitió la inmediata declaración de la Emergencia </w:t>
      </w:r>
      <w:r w:rsidRPr="007C6F77">
        <w:rPr>
          <w:rFonts w:ascii="Times New Roman" w:hAnsi="Times New Roman" w:cs="Times New Roman"/>
          <w:sz w:val="48"/>
          <w:szCs w:val="48"/>
        </w:rPr>
        <w:lastRenderedPageBreak/>
        <w:t xml:space="preserve">Agropecuaria Provincial, que luego fuera ratificada a nivel nacional. </w:t>
      </w:r>
    </w:p>
    <w:p w:rsidR="00E821F5" w:rsidRPr="007C6F77" w:rsidRDefault="002C6FB4"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También</w:t>
      </w:r>
      <w:r w:rsidR="00E821F5" w:rsidRPr="007C6F77">
        <w:rPr>
          <w:rFonts w:ascii="Times New Roman" w:hAnsi="Times New Roman" w:cs="Times New Roman"/>
          <w:sz w:val="48"/>
          <w:szCs w:val="48"/>
        </w:rPr>
        <w:t xml:space="preserve">, </w:t>
      </w:r>
      <w:r w:rsidRPr="007C6F77">
        <w:rPr>
          <w:rFonts w:ascii="Times New Roman" w:hAnsi="Times New Roman" w:cs="Times New Roman"/>
          <w:sz w:val="48"/>
          <w:szCs w:val="48"/>
        </w:rPr>
        <w:t xml:space="preserve">como es de conocimiento de ustedes, </w:t>
      </w:r>
      <w:r w:rsidR="00E45627" w:rsidRPr="007C6F77">
        <w:rPr>
          <w:rFonts w:ascii="Times New Roman" w:hAnsi="Times New Roman" w:cs="Times New Roman"/>
          <w:sz w:val="48"/>
          <w:szCs w:val="48"/>
        </w:rPr>
        <w:t>la Provincia financia el Programa de</w:t>
      </w:r>
      <w:r w:rsidR="00E12E47">
        <w:rPr>
          <w:rFonts w:ascii="Times New Roman" w:hAnsi="Times New Roman" w:cs="Times New Roman"/>
          <w:sz w:val="48"/>
          <w:szCs w:val="48"/>
        </w:rPr>
        <w:t xml:space="preserve"> </w:t>
      </w:r>
      <w:r w:rsidR="00064FD2" w:rsidRPr="007C6F77">
        <w:rPr>
          <w:rFonts w:ascii="Times New Roman" w:hAnsi="Times New Roman" w:cs="Times New Roman"/>
          <w:sz w:val="48"/>
          <w:szCs w:val="48"/>
        </w:rPr>
        <w:t>l</w:t>
      </w:r>
      <w:r w:rsidR="00BB70F0" w:rsidRPr="007C6F77">
        <w:rPr>
          <w:rFonts w:ascii="Times New Roman" w:hAnsi="Times New Roman" w:cs="Times New Roman"/>
          <w:sz w:val="48"/>
          <w:szCs w:val="48"/>
        </w:rPr>
        <w:t xml:space="preserve">ucha </w:t>
      </w:r>
      <w:r w:rsidR="00D519FF" w:rsidRPr="007C6F77">
        <w:rPr>
          <w:rFonts w:ascii="Times New Roman" w:hAnsi="Times New Roman" w:cs="Times New Roman"/>
          <w:sz w:val="48"/>
          <w:szCs w:val="48"/>
        </w:rPr>
        <w:t>a</w:t>
      </w:r>
      <w:r w:rsidR="00BB70F0" w:rsidRPr="007C6F77">
        <w:rPr>
          <w:rFonts w:ascii="Times New Roman" w:hAnsi="Times New Roman" w:cs="Times New Roman"/>
          <w:sz w:val="48"/>
          <w:szCs w:val="48"/>
        </w:rPr>
        <w:t xml:space="preserve">ntigranizo que </w:t>
      </w:r>
      <w:r w:rsidR="00C31644" w:rsidRPr="007C6F77">
        <w:rPr>
          <w:rFonts w:ascii="Times New Roman" w:hAnsi="Times New Roman" w:cs="Times New Roman"/>
          <w:sz w:val="48"/>
          <w:szCs w:val="48"/>
        </w:rPr>
        <w:t xml:space="preserve">ha permitido </w:t>
      </w:r>
      <w:r w:rsidR="0074094E" w:rsidRPr="007C6F77">
        <w:rPr>
          <w:rFonts w:ascii="Times New Roman" w:hAnsi="Times New Roman" w:cs="Times New Roman"/>
          <w:sz w:val="48"/>
          <w:szCs w:val="48"/>
        </w:rPr>
        <w:t>mitigar</w:t>
      </w:r>
      <w:r w:rsidR="00C31644" w:rsidRPr="007C6F77">
        <w:rPr>
          <w:rFonts w:ascii="Times New Roman" w:hAnsi="Times New Roman" w:cs="Times New Roman"/>
          <w:sz w:val="48"/>
          <w:szCs w:val="48"/>
        </w:rPr>
        <w:t xml:space="preserve"> los efectos cada vez más adversos del cambio climático</w:t>
      </w:r>
      <w:r w:rsidR="00E821F5" w:rsidRPr="007C6F77">
        <w:rPr>
          <w:rFonts w:ascii="Times New Roman" w:hAnsi="Times New Roman" w:cs="Times New Roman"/>
          <w:sz w:val="48"/>
          <w:szCs w:val="48"/>
        </w:rPr>
        <w:t xml:space="preserve">. </w:t>
      </w:r>
    </w:p>
    <w:p w:rsidR="00B20097" w:rsidRPr="007C6F77" w:rsidRDefault="46BE1482"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En cuanto al Programa de control y erradicación</w:t>
      </w:r>
      <w:r w:rsidR="00E12E47">
        <w:rPr>
          <w:rFonts w:ascii="Times New Roman" w:hAnsi="Times New Roman" w:cs="Times New Roman"/>
          <w:sz w:val="48"/>
          <w:szCs w:val="48"/>
        </w:rPr>
        <w:t xml:space="preserve"> </w:t>
      </w:r>
      <w:r w:rsidRPr="007C6F77">
        <w:rPr>
          <w:rFonts w:ascii="Times New Roman" w:hAnsi="Times New Roman" w:cs="Times New Roman"/>
          <w:sz w:val="48"/>
          <w:szCs w:val="48"/>
        </w:rPr>
        <w:t xml:space="preserve">de la lobesia botrana, seguimos dando una fuerte lucha que se hace con el aporte de Nación, </w:t>
      </w:r>
      <w:r w:rsidR="00EA4E6E" w:rsidRPr="007C6F77">
        <w:rPr>
          <w:rFonts w:ascii="Times New Roman" w:hAnsi="Times New Roman" w:cs="Times New Roman"/>
          <w:sz w:val="48"/>
          <w:szCs w:val="48"/>
        </w:rPr>
        <w:t xml:space="preserve">la </w:t>
      </w:r>
      <w:r w:rsidRPr="007C6F77">
        <w:rPr>
          <w:rFonts w:ascii="Times New Roman" w:hAnsi="Times New Roman" w:cs="Times New Roman"/>
          <w:sz w:val="48"/>
          <w:szCs w:val="48"/>
        </w:rPr>
        <w:t xml:space="preserve">Provincia y </w:t>
      </w:r>
      <w:r w:rsidR="00EA4E6E" w:rsidRPr="007C6F77">
        <w:rPr>
          <w:rFonts w:ascii="Times New Roman" w:hAnsi="Times New Roman" w:cs="Times New Roman"/>
          <w:sz w:val="48"/>
          <w:szCs w:val="48"/>
        </w:rPr>
        <w:t xml:space="preserve">los </w:t>
      </w:r>
      <w:r w:rsidRPr="007C6F77">
        <w:rPr>
          <w:rFonts w:ascii="Times New Roman" w:hAnsi="Times New Roman" w:cs="Times New Roman"/>
          <w:sz w:val="48"/>
          <w:szCs w:val="48"/>
        </w:rPr>
        <w:t xml:space="preserve">productores. Sin embargo, en este último ciclo el financiamiento del programa se hizo, en mayor medida, con aportes del gobierno </w:t>
      </w:r>
      <w:r w:rsidRPr="007C6F77">
        <w:rPr>
          <w:rFonts w:ascii="Times New Roman" w:hAnsi="Times New Roman" w:cs="Times New Roman"/>
          <w:sz w:val="48"/>
          <w:szCs w:val="48"/>
        </w:rPr>
        <w:lastRenderedPageBreak/>
        <w:t xml:space="preserve">provincial. Apelamos a que el gobierno nacional vuelva a asumir el rol que le corresponde cumpliendo con la </w:t>
      </w:r>
      <w:r w:rsidR="00FE0E45" w:rsidRPr="007C6F77">
        <w:rPr>
          <w:rFonts w:ascii="Times New Roman" w:hAnsi="Times New Roman" w:cs="Times New Roman"/>
          <w:sz w:val="48"/>
          <w:szCs w:val="48"/>
        </w:rPr>
        <w:t>l</w:t>
      </w:r>
      <w:r w:rsidRPr="007C6F77">
        <w:rPr>
          <w:rFonts w:ascii="Times New Roman" w:hAnsi="Times New Roman" w:cs="Times New Roman"/>
          <w:sz w:val="48"/>
          <w:szCs w:val="48"/>
        </w:rPr>
        <w:t>ey que le exige hacer los aportes para encarar la etapa final de este proceso. Nuestra principal carta de presentación para realizar esta petición son los resultados. En cuatro campañas se logró la reducción del 95% del nivel de presión de la plaga en toda la Provincia, siendo ésta</w:t>
      </w:r>
      <w:r w:rsidR="00E12E47">
        <w:rPr>
          <w:rFonts w:ascii="Times New Roman" w:hAnsi="Times New Roman" w:cs="Times New Roman"/>
          <w:sz w:val="48"/>
          <w:szCs w:val="48"/>
        </w:rPr>
        <w:t xml:space="preserve"> </w:t>
      </w:r>
      <w:r w:rsidRPr="007C6F77">
        <w:rPr>
          <w:rFonts w:ascii="Times New Roman" w:hAnsi="Times New Roman" w:cs="Times New Roman"/>
          <w:sz w:val="48"/>
          <w:szCs w:val="48"/>
        </w:rPr>
        <w:t xml:space="preserve">la campaña </w:t>
      </w:r>
      <w:r w:rsidR="00FE0E45" w:rsidRPr="007C6F77">
        <w:rPr>
          <w:rFonts w:ascii="Times New Roman" w:hAnsi="Times New Roman" w:cs="Times New Roman"/>
          <w:sz w:val="48"/>
          <w:szCs w:val="48"/>
        </w:rPr>
        <w:t xml:space="preserve">de estrategia público privada </w:t>
      </w:r>
      <w:r w:rsidRPr="007C6F77">
        <w:rPr>
          <w:rFonts w:ascii="Times New Roman" w:hAnsi="Times New Roman" w:cs="Times New Roman"/>
          <w:sz w:val="48"/>
          <w:szCs w:val="48"/>
        </w:rPr>
        <w:t>de control de plagas más grande y exitosa del mundo. No hay antecedente a nivel internacional de un operativo que abarque más de 150 mil hectáreas de cultivo.</w:t>
      </w:r>
    </w:p>
    <w:p w:rsidR="00A11011" w:rsidRPr="007C6F77" w:rsidRDefault="00FE0E45"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lastRenderedPageBreak/>
        <w:t xml:space="preserve">Entre las herramientas que provee la provincia </w:t>
      </w:r>
      <w:r w:rsidR="0021665E" w:rsidRPr="007C6F77">
        <w:rPr>
          <w:rFonts w:ascii="Times New Roman" w:hAnsi="Times New Roman" w:cs="Times New Roman"/>
          <w:sz w:val="48"/>
          <w:szCs w:val="48"/>
        </w:rPr>
        <w:t xml:space="preserve">también </w:t>
      </w:r>
      <w:r w:rsidRPr="007C6F77">
        <w:rPr>
          <w:rFonts w:ascii="Times New Roman" w:hAnsi="Times New Roman" w:cs="Times New Roman"/>
          <w:sz w:val="48"/>
          <w:szCs w:val="48"/>
        </w:rPr>
        <w:t>q</w:t>
      </w:r>
      <w:r w:rsidR="00F12698" w:rsidRPr="007C6F77">
        <w:rPr>
          <w:rFonts w:ascii="Times New Roman" w:hAnsi="Times New Roman" w:cs="Times New Roman"/>
          <w:sz w:val="48"/>
          <w:szCs w:val="48"/>
        </w:rPr>
        <w:t xml:space="preserve">uiero </w:t>
      </w:r>
      <w:r w:rsidR="00F75875" w:rsidRPr="007C6F77">
        <w:rPr>
          <w:rFonts w:ascii="Times New Roman" w:hAnsi="Times New Roman" w:cs="Times New Roman"/>
          <w:sz w:val="48"/>
          <w:szCs w:val="48"/>
        </w:rPr>
        <w:t>recordarles</w:t>
      </w:r>
      <w:r w:rsidR="00E12E47">
        <w:rPr>
          <w:rFonts w:ascii="Times New Roman" w:hAnsi="Times New Roman" w:cs="Times New Roman"/>
          <w:sz w:val="48"/>
          <w:szCs w:val="48"/>
        </w:rPr>
        <w:t xml:space="preserve"> </w:t>
      </w:r>
      <w:r w:rsidR="00A11011" w:rsidRPr="007C6F77">
        <w:rPr>
          <w:rFonts w:ascii="Times New Roman" w:hAnsi="Times New Roman" w:cs="Times New Roman"/>
          <w:sz w:val="48"/>
          <w:szCs w:val="48"/>
        </w:rPr>
        <w:t xml:space="preserve">el Subsidio al </w:t>
      </w:r>
      <w:r w:rsidR="00541ED0" w:rsidRPr="007C6F77">
        <w:rPr>
          <w:rFonts w:ascii="Times New Roman" w:hAnsi="Times New Roman" w:cs="Times New Roman"/>
          <w:sz w:val="48"/>
          <w:szCs w:val="48"/>
        </w:rPr>
        <w:t>r</w:t>
      </w:r>
      <w:r w:rsidR="00A11011" w:rsidRPr="007C6F77">
        <w:rPr>
          <w:rFonts w:ascii="Times New Roman" w:hAnsi="Times New Roman" w:cs="Times New Roman"/>
          <w:sz w:val="48"/>
          <w:szCs w:val="48"/>
        </w:rPr>
        <w:t xml:space="preserve">iego </w:t>
      </w:r>
      <w:r w:rsidR="00541ED0" w:rsidRPr="007C6F77">
        <w:rPr>
          <w:rFonts w:ascii="Times New Roman" w:hAnsi="Times New Roman" w:cs="Times New Roman"/>
          <w:sz w:val="48"/>
          <w:szCs w:val="48"/>
        </w:rPr>
        <w:t>a</w:t>
      </w:r>
      <w:r w:rsidR="00A11011" w:rsidRPr="007C6F77">
        <w:rPr>
          <w:rFonts w:ascii="Times New Roman" w:hAnsi="Times New Roman" w:cs="Times New Roman"/>
          <w:sz w:val="48"/>
          <w:szCs w:val="48"/>
        </w:rPr>
        <w:t>grícola que</w:t>
      </w:r>
      <w:r w:rsidR="0021665E" w:rsidRPr="007C6F77">
        <w:rPr>
          <w:rFonts w:ascii="Times New Roman" w:hAnsi="Times New Roman" w:cs="Times New Roman"/>
          <w:sz w:val="48"/>
          <w:szCs w:val="48"/>
        </w:rPr>
        <w:t xml:space="preserve"> se</w:t>
      </w:r>
      <w:r w:rsidR="00A11011" w:rsidRPr="007C6F77">
        <w:rPr>
          <w:rFonts w:ascii="Times New Roman" w:hAnsi="Times New Roman" w:cs="Times New Roman"/>
          <w:sz w:val="48"/>
          <w:szCs w:val="48"/>
        </w:rPr>
        <w:t xml:space="preserve"> otorga a todos los productores que poseen expl</w:t>
      </w:r>
      <w:r w:rsidR="009625BA" w:rsidRPr="007C6F77">
        <w:rPr>
          <w:rFonts w:ascii="Times New Roman" w:hAnsi="Times New Roman" w:cs="Times New Roman"/>
          <w:sz w:val="48"/>
          <w:szCs w:val="48"/>
        </w:rPr>
        <w:t>otaciones de hasta 50 hectáreas, que se hace</w:t>
      </w:r>
      <w:r w:rsidR="00A11011" w:rsidRPr="007C6F77">
        <w:rPr>
          <w:rFonts w:ascii="Times New Roman" w:hAnsi="Times New Roman" w:cs="Times New Roman"/>
          <w:sz w:val="48"/>
          <w:szCs w:val="48"/>
        </w:rPr>
        <w:t xml:space="preserve"> a través del Fondo Compensador Eléctrico que administra la Secretaría de Servicios Públicos.</w:t>
      </w:r>
    </w:p>
    <w:p w:rsidR="004D571E" w:rsidRPr="007C6F77" w:rsidRDefault="46BE1482" w:rsidP="00E12E47">
      <w:pPr>
        <w:spacing w:afterLines="200" w:line="360" w:lineRule="auto"/>
        <w:jc w:val="both"/>
        <w:rPr>
          <w:rFonts w:ascii="Times New Roman" w:hAnsi="Times New Roman" w:cs="Times New Roman"/>
          <w:color w:val="FF0000"/>
          <w:sz w:val="48"/>
          <w:szCs w:val="48"/>
        </w:rPr>
      </w:pPr>
      <w:r w:rsidRPr="007C6F77">
        <w:rPr>
          <w:rFonts w:ascii="Times New Roman" w:hAnsi="Times New Roman" w:cs="Times New Roman"/>
          <w:sz w:val="48"/>
          <w:szCs w:val="48"/>
        </w:rPr>
        <w:t xml:space="preserve">Finalmente, hay que </w:t>
      </w:r>
      <w:r w:rsidR="00F75875" w:rsidRPr="007C6F77">
        <w:rPr>
          <w:rFonts w:ascii="Times New Roman" w:hAnsi="Times New Roman" w:cs="Times New Roman"/>
          <w:sz w:val="48"/>
          <w:szCs w:val="48"/>
        </w:rPr>
        <w:t>mencionar</w:t>
      </w:r>
      <w:r w:rsidRPr="007C6F77">
        <w:rPr>
          <w:rFonts w:ascii="Times New Roman" w:hAnsi="Times New Roman" w:cs="Times New Roman"/>
          <w:sz w:val="48"/>
          <w:szCs w:val="48"/>
        </w:rPr>
        <w:t xml:space="preserve">la Ley del registro de contratos para la comercialización de productos agrícolas que ha sido, sin dudas, una herramienta de gran efectividad porque ha dotado de transparencia a las transacciones entre partes, sirviéndole además al productor </w:t>
      </w:r>
      <w:r w:rsidRPr="007C6F77">
        <w:rPr>
          <w:rFonts w:ascii="Times New Roman" w:hAnsi="Times New Roman" w:cs="Times New Roman"/>
          <w:sz w:val="48"/>
          <w:szCs w:val="48"/>
        </w:rPr>
        <w:lastRenderedPageBreak/>
        <w:t>como documento de garantía propia para financiarse.</w:t>
      </w:r>
    </w:p>
    <w:p w:rsidR="00DF4D9B" w:rsidRPr="007C6F77" w:rsidRDefault="46BE1482"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Entre Seguro Agrícola, Ley de Emergencia Agropecuaria Provincial, Lucha antigranizo, Programa de control y erradicación de la plaga lobesia botrana y el Subsidio al riego agrícola, el Estado de la Provincia de Mendoza transfiere de su presupuesto alrededor de 1.000 millones de pesos anuales a los productores agrícolas, además de los 1.250 millones de pes</w:t>
      </w:r>
      <w:r w:rsidR="00F75875" w:rsidRPr="007C6F77">
        <w:rPr>
          <w:rFonts w:ascii="Times New Roman" w:hAnsi="Times New Roman" w:cs="Times New Roman"/>
          <w:sz w:val="48"/>
          <w:szCs w:val="48"/>
        </w:rPr>
        <w:t>os destinados al financiamiento de la presente campaña</w:t>
      </w:r>
      <w:r w:rsidRPr="007C6F77">
        <w:rPr>
          <w:rFonts w:ascii="Times New Roman" w:hAnsi="Times New Roman" w:cs="Times New Roman"/>
          <w:sz w:val="48"/>
          <w:szCs w:val="48"/>
        </w:rPr>
        <w:t xml:space="preserve"> citados anteriormente. </w:t>
      </w:r>
    </w:p>
    <w:p w:rsidR="004D571E" w:rsidRPr="007C6F77" w:rsidRDefault="004D571E"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lastRenderedPageBreak/>
        <w:t xml:space="preserve">Es por ello que aprovecho esta </w:t>
      </w:r>
      <w:r w:rsidR="00F12698" w:rsidRPr="007C6F77">
        <w:rPr>
          <w:rFonts w:ascii="Times New Roman" w:hAnsi="Times New Roman" w:cs="Times New Roman"/>
          <w:sz w:val="48"/>
          <w:szCs w:val="48"/>
        </w:rPr>
        <w:t>oportunidad</w:t>
      </w:r>
      <w:r w:rsidRPr="007C6F77">
        <w:rPr>
          <w:rFonts w:ascii="Times New Roman" w:hAnsi="Times New Roman" w:cs="Times New Roman"/>
          <w:sz w:val="48"/>
          <w:szCs w:val="48"/>
        </w:rPr>
        <w:t xml:space="preserve"> para volver a pedirle a la </w:t>
      </w:r>
      <w:r w:rsidR="00F12698" w:rsidRPr="007C6F77">
        <w:rPr>
          <w:rFonts w:ascii="Times New Roman" w:hAnsi="Times New Roman" w:cs="Times New Roman"/>
          <w:sz w:val="48"/>
          <w:szCs w:val="48"/>
        </w:rPr>
        <w:t>o</w:t>
      </w:r>
      <w:r w:rsidRPr="007C6F77">
        <w:rPr>
          <w:rFonts w:ascii="Times New Roman" w:hAnsi="Times New Roman" w:cs="Times New Roman"/>
          <w:sz w:val="48"/>
          <w:szCs w:val="48"/>
        </w:rPr>
        <w:t xml:space="preserve">posición </w:t>
      </w:r>
      <w:r w:rsidR="00F12698" w:rsidRPr="007C6F77">
        <w:rPr>
          <w:rFonts w:ascii="Times New Roman" w:hAnsi="Times New Roman" w:cs="Times New Roman"/>
          <w:sz w:val="48"/>
          <w:szCs w:val="48"/>
        </w:rPr>
        <w:t>en el Senado provincial</w:t>
      </w:r>
      <w:r w:rsidRPr="007C6F77">
        <w:rPr>
          <w:rFonts w:ascii="Times New Roman" w:hAnsi="Times New Roman" w:cs="Times New Roman"/>
          <w:sz w:val="48"/>
          <w:szCs w:val="48"/>
        </w:rPr>
        <w:t xml:space="preserve"> que revea su posición frente al endeudamiento y </w:t>
      </w:r>
      <w:r w:rsidR="002F1681" w:rsidRPr="007C6F77">
        <w:rPr>
          <w:rFonts w:ascii="Times New Roman" w:hAnsi="Times New Roman" w:cs="Times New Roman"/>
          <w:sz w:val="48"/>
          <w:szCs w:val="48"/>
        </w:rPr>
        <w:t>a</w:t>
      </w:r>
      <w:r w:rsidRPr="007C6F77">
        <w:rPr>
          <w:rFonts w:ascii="Times New Roman" w:hAnsi="Times New Roman" w:cs="Times New Roman"/>
          <w:sz w:val="48"/>
          <w:szCs w:val="48"/>
        </w:rPr>
        <w:t>l mecanismo “roll over” que nos negaron a todos los mendocinos en la Cámara de Diputados.</w:t>
      </w:r>
    </w:p>
    <w:p w:rsidR="0015023D" w:rsidRPr="007C6F77" w:rsidRDefault="002F1681"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Como es simple observar, el</w:t>
      </w:r>
      <w:r w:rsidR="0015023D" w:rsidRPr="007C6F77">
        <w:rPr>
          <w:rFonts w:ascii="Times New Roman" w:hAnsi="Times New Roman" w:cs="Times New Roman"/>
          <w:sz w:val="48"/>
          <w:szCs w:val="48"/>
        </w:rPr>
        <w:t xml:space="preserve"> conjunto de est</w:t>
      </w:r>
      <w:r w:rsidR="0029208B" w:rsidRPr="007C6F77">
        <w:rPr>
          <w:rFonts w:ascii="Times New Roman" w:hAnsi="Times New Roman" w:cs="Times New Roman"/>
          <w:sz w:val="48"/>
          <w:szCs w:val="48"/>
        </w:rPr>
        <w:t xml:space="preserve">a asistencia </w:t>
      </w:r>
      <w:r w:rsidR="00F4751C" w:rsidRPr="007C6F77">
        <w:rPr>
          <w:rFonts w:ascii="Times New Roman" w:hAnsi="Times New Roman" w:cs="Times New Roman"/>
          <w:sz w:val="48"/>
          <w:szCs w:val="48"/>
        </w:rPr>
        <w:t xml:space="preserve">que brinda </w:t>
      </w:r>
      <w:r w:rsidR="0015023D" w:rsidRPr="007C6F77">
        <w:rPr>
          <w:rFonts w:ascii="Times New Roman" w:hAnsi="Times New Roman" w:cs="Times New Roman"/>
          <w:sz w:val="48"/>
          <w:szCs w:val="48"/>
        </w:rPr>
        <w:t xml:space="preserve">el Estado a la actividad </w:t>
      </w:r>
      <w:r w:rsidR="005A176B" w:rsidRPr="007C6F77">
        <w:rPr>
          <w:rFonts w:ascii="Times New Roman" w:hAnsi="Times New Roman" w:cs="Times New Roman"/>
          <w:sz w:val="48"/>
          <w:szCs w:val="48"/>
        </w:rPr>
        <w:t>configura</w:t>
      </w:r>
      <w:r w:rsidR="0015023D" w:rsidRPr="007C6F77">
        <w:rPr>
          <w:rFonts w:ascii="Times New Roman" w:hAnsi="Times New Roman" w:cs="Times New Roman"/>
          <w:sz w:val="48"/>
          <w:szCs w:val="48"/>
        </w:rPr>
        <w:t xml:space="preserve"> un gran esfuerzo de tod</w:t>
      </w:r>
      <w:r w:rsidR="005A176B" w:rsidRPr="007C6F77">
        <w:rPr>
          <w:rFonts w:ascii="Times New Roman" w:hAnsi="Times New Roman" w:cs="Times New Roman"/>
          <w:sz w:val="48"/>
          <w:szCs w:val="48"/>
        </w:rPr>
        <w:t>as</w:t>
      </w:r>
      <w:r w:rsidR="0015023D" w:rsidRPr="007C6F77">
        <w:rPr>
          <w:rFonts w:ascii="Times New Roman" w:hAnsi="Times New Roman" w:cs="Times New Roman"/>
          <w:sz w:val="48"/>
          <w:szCs w:val="48"/>
        </w:rPr>
        <w:t xml:space="preserve"> las mendocinas y los mendocinos para sustentar la vitivinicultura, de manera que le crea la obligación al sector productivo de responder con responsabilidad. </w:t>
      </w:r>
    </w:p>
    <w:p w:rsidR="00FA6C29" w:rsidRPr="007C6F77" w:rsidRDefault="00DA71FC" w:rsidP="00E12E47">
      <w:pPr>
        <w:spacing w:afterLines="200" w:line="360" w:lineRule="auto"/>
        <w:jc w:val="both"/>
        <w:rPr>
          <w:rFonts w:ascii="Times New Roman" w:hAnsi="Times New Roman" w:cs="Times New Roman"/>
          <w:bCs/>
          <w:sz w:val="48"/>
          <w:szCs w:val="48"/>
        </w:rPr>
      </w:pPr>
      <w:r w:rsidRPr="007C6F77">
        <w:rPr>
          <w:rFonts w:ascii="Times New Roman" w:hAnsi="Times New Roman" w:cs="Times New Roman"/>
          <w:bCs/>
          <w:sz w:val="48"/>
          <w:szCs w:val="48"/>
        </w:rPr>
        <w:lastRenderedPageBreak/>
        <w:t>Sin embargo,</w:t>
      </w:r>
      <w:r w:rsidR="00D56350" w:rsidRPr="007C6F77">
        <w:rPr>
          <w:rFonts w:ascii="Times New Roman" w:hAnsi="Times New Roman" w:cs="Times New Roman"/>
          <w:bCs/>
          <w:sz w:val="48"/>
          <w:szCs w:val="48"/>
        </w:rPr>
        <w:t xml:space="preserve"> hoy el resto de nuestros</w:t>
      </w:r>
      <w:r w:rsidR="00FA6C29" w:rsidRPr="007C6F77">
        <w:rPr>
          <w:rFonts w:ascii="Times New Roman" w:hAnsi="Times New Roman" w:cs="Times New Roman"/>
          <w:bCs/>
          <w:sz w:val="48"/>
          <w:szCs w:val="48"/>
        </w:rPr>
        <w:t xml:space="preserve"> co</w:t>
      </w:r>
      <w:r w:rsidR="001E4A63" w:rsidRPr="007C6F77">
        <w:rPr>
          <w:rFonts w:ascii="Times New Roman" w:hAnsi="Times New Roman" w:cs="Times New Roman"/>
          <w:bCs/>
          <w:sz w:val="48"/>
          <w:szCs w:val="48"/>
        </w:rPr>
        <w:t>m</w:t>
      </w:r>
      <w:r w:rsidR="00FA6C29" w:rsidRPr="007C6F77">
        <w:rPr>
          <w:rFonts w:ascii="Times New Roman" w:hAnsi="Times New Roman" w:cs="Times New Roman"/>
          <w:bCs/>
          <w:sz w:val="48"/>
          <w:szCs w:val="48"/>
        </w:rPr>
        <w:t>provincianos nos están interpelando fuerte</w:t>
      </w:r>
      <w:r w:rsidR="00D56350" w:rsidRPr="007C6F77">
        <w:rPr>
          <w:rFonts w:ascii="Times New Roman" w:hAnsi="Times New Roman" w:cs="Times New Roman"/>
          <w:bCs/>
          <w:sz w:val="48"/>
          <w:szCs w:val="48"/>
        </w:rPr>
        <w:t xml:space="preserve"> y legítimamente</w:t>
      </w:r>
      <w:r w:rsidR="00E12E47">
        <w:rPr>
          <w:rFonts w:ascii="Times New Roman" w:hAnsi="Times New Roman" w:cs="Times New Roman"/>
          <w:bCs/>
          <w:sz w:val="48"/>
          <w:szCs w:val="48"/>
        </w:rPr>
        <w:t xml:space="preserve"> </w:t>
      </w:r>
      <w:r w:rsidR="00D56350" w:rsidRPr="007C6F77">
        <w:rPr>
          <w:rFonts w:ascii="Times New Roman" w:hAnsi="Times New Roman" w:cs="Times New Roman"/>
          <w:bCs/>
          <w:sz w:val="48"/>
          <w:szCs w:val="48"/>
        </w:rPr>
        <w:t>porque</w:t>
      </w:r>
      <w:r w:rsidR="00E12E47">
        <w:rPr>
          <w:rFonts w:ascii="Times New Roman" w:hAnsi="Times New Roman" w:cs="Times New Roman"/>
          <w:bCs/>
          <w:sz w:val="48"/>
          <w:szCs w:val="48"/>
        </w:rPr>
        <w:t xml:space="preserve"> </w:t>
      </w:r>
      <w:r w:rsidR="00D56350" w:rsidRPr="007C6F77">
        <w:rPr>
          <w:rFonts w:ascii="Times New Roman" w:hAnsi="Times New Roman" w:cs="Times New Roman"/>
          <w:bCs/>
          <w:sz w:val="48"/>
          <w:szCs w:val="48"/>
        </w:rPr>
        <w:t xml:space="preserve">les </w:t>
      </w:r>
      <w:r w:rsidR="00FA6C29" w:rsidRPr="007C6F77">
        <w:rPr>
          <w:rFonts w:ascii="Times New Roman" w:hAnsi="Times New Roman" w:cs="Times New Roman"/>
          <w:bCs/>
          <w:sz w:val="48"/>
          <w:szCs w:val="48"/>
        </w:rPr>
        <w:t xml:space="preserve">resulta difícil entender que a este sacrificio </w:t>
      </w:r>
      <w:r w:rsidR="00D56350" w:rsidRPr="007C6F77">
        <w:rPr>
          <w:rFonts w:ascii="Times New Roman" w:hAnsi="Times New Roman" w:cs="Times New Roman"/>
          <w:bCs/>
          <w:sz w:val="48"/>
          <w:szCs w:val="48"/>
        </w:rPr>
        <w:t>se le responde con una alta conflictividad entre la dirigencia del sector.</w:t>
      </w:r>
    </w:p>
    <w:p w:rsidR="00F45D1A" w:rsidRPr="007C6F77" w:rsidRDefault="46BE1482"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 xml:space="preserve">La institucionalidad de Mendoza siempre ha sido uno de los rasgos más valorables de nuestra organización social y la vitivinicultura ha hecho grandes contribuciones en la historia para que eso sucediera, ya que fue de las primeras actividades que se constituyó de manera ordenada, creando un entramado de organizaciones que supieron darle sustento a </w:t>
      </w:r>
      <w:r w:rsidRPr="007C6F77">
        <w:rPr>
          <w:rFonts w:ascii="Times New Roman" w:hAnsi="Times New Roman" w:cs="Times New Roman"/>
          <w:sz w:val="48"/>
          <w:szCs w:val="48"/>
        </w:rPr>
        <w:lastRenderedPageBreak/>
        <w:t xml:space="preserve">lo largo del tiempo, aún frente a los escenarios más adversos, convirtiéndose en una experiencia positiva que trasvasó los límites provinciales y se convirtió en una valiosa referencia nacional. Por eso, los mendocinos siempre miramos lo que ocurre en la vitivinicultura para buscar ejemplos, encontrar soluciones e inspirarnos. </w:t>
      </w:r>
    </w:p>
    <w:p w:rsidR="004338FF" w:rsidRPr="007C6F77" w:rsidRDefault="004338FF"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 xml:space="preserve">Pero en estos días esa referencia está siendo seriamente afectada. Lamentablemente tenemos que admitir que la vitivinicultura hoy no es noticia por su desarrollo, su contribución a la economía regional, </w:t>
      </w:r>
      <w:r w:rsidR="00162853" w:rsidRPr="007C6F77">
        <w:rPr>
          <w:rFonts w:ascii="Times New Roman" w:hAnsi="Times New Roman" w:cs="Times New Roman"/>
          <w:sz w:val="48"/>
          <w:szCs w:val="48"/>
        </w:rPr>
        <w:t>su capacidad de</w:t>
      </w:r>
      <w:r w:rsidRPr="007C6F77">
        <w:rPr>
          <w:rFonts w:ascii="Times New Roman" w:hAnsi="Times New Roman" w:cs="Times New Roman"/>
          <w:sz w:val="48"/>
          <w:szCs w:val="48"/>
        </w:rPr>
        <w:t xml:space="preserve"> innovación o por la forma en que hace frente a sus desafíos productivos, </w:t>
      </w:r>
      <w:r w:rsidR="00162853" w:rsidRPr="007C6F77">
        <w:rPr>
          <w:rFonts w:ascii="Times New Roman" w:hAnsi="Times New Roman" w:cs="Times New Roman"/>
          <w:sz w:val="48"/>
          <w:szCs w:val="48"/>
        </w:rPr>
        <w:lastRenderedPageBreak/>
        <w:t>sino</w:t>
      </w:r>
      <w:r w:rsidR="00805980" w:rsidRPr="007C6F77">
        <w:rPr>
          <w:rFonts w:ascii="Times New Roman" w:hAnsi="Times New Roman" w:cs="Times New Roman"/>
          <w:sz w:val="48"/>
          <w:szCs w:val="48"/>
        </w:rPr>
        <w:t xml:space="preserve"> que</w:t>
      </w:r>
      <w:r w:rsidR="00162853" w:rsidRPr="007C6F77">
        <w:rPr>
          <w:rFonts w:ascii="Times New Roman" w:hAnsi="Times New Roman" w:cs="Times New Roman"/>
          <w:sz w:val="48"/>
          <w:szCs w:val="48"/>
        </w:rPr>
        <w:t xml:space="preserve"> es </w:t>
      </w:r>
      <w:r w:rsidRPr="007C6F77">
        <w:rPr>
          <w:rFonts w:ascii="Times New Roman" w:hAnsi="Times New Roman" w:cs="Times New Roman"/>
          <w:sz w:val="48"/>
          <w:szCs w:val="48"/>
        </w:rPr>
        <w:t xml:space="preserve">noticia </w:t>
      </w:r>
      <w:r w:rsidR="00162853" w:rsidRPr="007C6F77">
        <w:rPr>
          <w:rFonts w:ascii="Times New Roman" w:hAnsi="Times New Roman" w:cs="Times New Roman"/>
          <w:sz w:val="48"/>
          <w:szCs w:val="48"/>
        </w:rPr>
        <w:t>por</w:t>
      </w:r>
      <w:r w:rsidRPr="007C6F77">
        <w:rPr>
          <w:rFonts w:ascii="Times New Roman" w:hAnsi="Times New Roman" w:cs="Times New Roman"/>
          <w:sz w:val="48"/>
          <w:szCs w:val="48"/>
        </w:rPr>
        <w:t xml:space="preserve"> la disputa mediática entre dirigentes</w:t>
      </w:r>
      <w:r w:rsidR="00CA441D" w:rsidRPr="007C6F77">
        <w:rPr>
          <w:rFonts w:ascii="Times New Roman" w:hAnsi="Times New Roman" w:cs="Times New Roman"/>
          <w:sz w:val="48"/>
          <w:szCs w:val="48"/>
        </w:rPr>
        <w:t>,</w:t>
      </w:r>
      <w:r w:rsidRPr="007C6F77">
        <w:rPr>
          <w:rFonts w:ascii="Times New Roman" w:hAnsi="Times New Roman" w:cs="Times New Roman"/>
          <w:sz w:val="48"/>
          <w:szCs w:val="48"/>
        </w:rPr>
        <w:t xml:space="preserve"> con cuestionamientos que afectan </w:t>
      </w:r>
      <w:r w:rsidR="001D3015" w:rsidRPr="007C6F77">
        <w:rPr>
          <w:rFonts w:ascii="Times New Roman" w:hAnsi="Times New Roman" w:cs="Times New Roman"/>
          <w:sz w:val="48"/>
          <w:szCs w:val="48"/>
        </w:rPr>
        <w:t xml:space="preserve">la posibilidad de visualizar un </w:t>
      </w:r>
      <w:r w:rsidRPr="007C6F77">
        <w:rPr>
          <w:rFonts w:ascii="Times New Roman" w:hAnsi="Times New Roman" w:cs="Times New Roman"/>
          <w:sz w:val="48"/>
          <w:szCs w:val="48"/>
        </w:rPr>
        <w:t xml:space="preserve">destino común </w:t>
      </w:r>
      <w:r w:rsidR="001D3015" w:rsidRPr="007C6F77">
        <w:rPr>
          <w:rFonts w:ascii="Times New Roman" w:hAnsi="Times New Roman" w:cs="Times New Roman"/>
          <w:sz w:val="48"/>
          <w:szCs w:val="48"/>
        </w:rPr>
        <w:t>que es la</w:t>
      </w:r>
      <w:r w:rsidRPr="007C6F77">
        <w:rPr>
          <w:rFonts w:ascii="Times New Roman" w:hAnsi="Times New Roman" w:cs="Times New Roman"/>
          <w:sz w:val="48"/>
          <w:szCs w:val="48"/>
        </w:rPr>
        <w:t xml:space="preserve"> condición </w:t>
      </w:r>
      <w:r w:rsidR="001D3015" w:rsidRPr="007C6F77">
        <w:rPr>
          <w:rFonts w:ascii="Times New Roman" w:hAnsi="Times New Roman" w:cs="Times New Roman"/>
          <w:sz w:val="48"/>
          <w:szCs w:val="48"/>
        </w:rPr>
        <w:t xml:space="preserve">elemental </w:t>
      </w:r>
      <w:r w:rsidRPr="007C6F77">
        <w:rPr>
          <w:rFonts w:ascii="Times New Roman" w:hAnsi="Times New Roman" w:cs="Times New Roman"/>
          <w:sz w:val="48"/>
          <w:szCs w:val="48"/>
        </w:rPr>
        <w:t>para la elaboración de un Plan Estratégico para el sector.</w:t>
      </w:r>
    </w:p>
    <w:p w:rsidR="00811558" w:rsidRPr="007C6F77" w:rsidRDefault="00811558"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Un pronto entendimiento serviría para repensar objetivos, metas y los procedimientos para alcanzarlos. Haría que el apoyo público fuese más fácil de canalizar hacia los objetivos que claramente todos compartimos: fortalecer a los pequeños y medianos productores integrándolos virtuosamente en las cadenas de valor</w:t>
      </w:r>
      <w:r w:rsidR="0001722F" w:rsidRPr="007C6F77">
        <w:rPr>
          <w:rFonts w:ascii="Times New Roman" w:hAnsi="Times New Roman" w:cs="Times New Roman"/>
          <w:sz w:val="48"/>
          <w:szCs w:val="48"/>
        </w:rPr>
        <w:t>;</w:t>
      </w:r>
      <w:r w:rsidRPr="007C6F77">
        <w:rPr>
          <w:rFonts w:ascii="Times New Roman" w:hAnsi="Times New Roman" w:cs="Times New Roman"/>
          <w:sz w:val="48"/>
          <w:szCs w:val="48"/>
        </w:rPr>
        <w:t xml:space="preserve"> aumentar las exportaciones de todos los </w:t>
      </w:r>
      <w:r w:rsidRPr="007C6F77">
        <w:rPr>
          <w:rFonts w:ascii="Times New Roman" w:hAnsi="Times New Roman" w:cs="Times New Roman"/>
          <w:sz w:val="48"/>
          <w:szCs w:val="48"/>
        </w:rPr>
        <w:lastRenderedPageBreak/>
        <w:t>productos de las cadenas de la uva, sean uvas de mesa, pasas, mostos, vinos a granel y especialmente vinos en botella; favorecer los procesos de reconversión varietal y tecnológica</w:t>
      </w:r>
      <w:r w:rsidR="0001722F" w:rsidRPr="007C6F77">
        <w:rPr>
          <w:rFonts w:ascii="Times New Roman" w:hAnsi="Times New Roman" w:cs="Times New Roman"/>
          <w:sz w:val="48"/>
          <w:szCs w:val="48"/>
        </w:rPr>
        <w:t>;</w:t>
      </w:r>
      <w:r w:rsidRPr="007C6F77">
        <w:rPr>
          <w:rFonts w:ascii="Times New Roman" w:hAnsi="Times New Roman" w:cs="Times New Roman"/>
          <w:sz w:val="48"/>
          <w:szCs w:val="48"/>
        </w:rPr>
        <w:t xml:space="preserve"> mejorar la productividad de uso del agua que resulta vital en agriculturas de oasis; crear empresas de servicios tecnológicos que le permitan acceder a los pequeños agricultores a nuevas técnicas y procesos y sostener el consumo interno con estrategias apropiadas</w:t>
      </w:r>
      <w:r w:rsidR="000675EE" w:rsidRPr="007C6F77">
        <w:rPr>
          <w:rFonts w:ascii="Times New Roman" w:hAnsi="Times New Roman" w:cs="Times New Roman"/>
          <w:sz w:val="48"/>
          <w:szCs w:val="48"/>
        </w:rPr>
        <w:t>, entendiendo que e</w:t>
      </w:r>
      <w:r w:rsidR="00272B5D" w:rsidRPr="007C6F77">
        <w:rPr>
          <w:rFonts w:ascii="Times New Roman" w:hAnsi="Times New Roman" w:cs="Times New Roman"/>
          <w:sz w:val="48"/>
          <w:szCs w:val="48"/>
        </w:rPr>
        <w:t>l</w:t>
      </w:r>
      <w:r w:rsidRPr="007C6F77">
        <w:rPr>
          <w:rFonts w:ascii="Times New Roman" w:hAnsi="Times New Roman" w:cs="Times New Roman"/>
          <w:sz w:val="48"/>
          <w:szCs w:val="48"/>
        </w:rPr>
        <w:t xml:space="preserve"> vino no puede tener s</w:t>
      </w:r>
      <w:r w:rsidR="00272B5D" w:rsidRPr="007C6F77">
        <w:rPr>
          <w:rFonts w:ascii="Times New Roman" w:hAnsi="Times New Roman" w:cs="Times New Roman"/>
          <w:sz w:val="48"/>
          <w:szCs w:val="48"/>
        </w:rPr>
        <w:t>o</w:t>
      </w:r>
      <w:r w:rsidRPr="007C6F77">
        <w:rPr>
          <w:rFonts w:ascii="Times New Roman" w:hAnsi="Times New Roman" w:cs="Times New Roman"/>
          <w:sz w:val="48"/>
          <w:szCs w:val="48"/>
        </w:rPr>
        <w:t xml:space="preserve">lo </w:t>
      </w:r>
      <w:r w:rsidR="00272B5D" w:rsidRPr="007C6F77">
        <w:rPr>
          <w:rFonts w:ascii="Times New Roman" w:hAnsi="Times New Roman" w:cs="Times New Roman"/>
          <w:sz w:val="48"/>
          <w:szCs w:val="48"/>
        </w:rPr>
        <w:t xml:space="preserve">un </w:t>
      </w:r>
      <w:r w:rsidRPr="007C6F77">
        <w:rPr>
          <w:rFonts w:ascii="Times New Roman" w:hAnsi="Times New Roman" w:cs="Times New Roman"/>
          <w:sz w:val="48"/>
          <w:szCs w:val="48"/>
        </w:rPr>
        <w:t>discurso promocional</w:t>
      </w:r>
      <w:r w:rsidR="00FE0B58" w:rsidRPr="007C6F77">
        <w:rPr>
          <w:rFonts w:ascii="Times New Roman" w:hAnsi="Times New Roman" w:cs="Times New Roman"/>
          <w:sz w:val="48"/>
          <w:szCs w:val="48"/>
        </w:rPr>
        <w:t>.</w:t>
      </w:r>
    </w:p>
    <w:p w:rsidR="008E3E1F" w:rsidRPr="007C6F77" w:rsidRDefault="008E3E1F"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 xml:space="preserve">La vitivinicultura argentina ha </w:t>
      </w:r>
      <w:r w:rsidR="00FB060C" w:rsidRPr="007C6F77">
        <w:rPr>
          <w:rFonts w:ascii="Times New Roman" w:hAnsi="Times New Roman" w:cs="Times New Roman"/>
          <w:sz w:val="48"/>
          <w:szCs w:val="48"/>
        </w:rPr>
        <w:t>marcado</w:t>
      </w:r>
      <w:r w:rsidRPr="007C6F77">
        <w:rPr>
          <w:rFonts w:ascii="Times New Roman" w:hAnsi="Times New Roman" w:cs="Times New Roman"/>
          <w:sz w:val="48"/>
          <w:szCs w:val="48"/>
        </w:rPr>
        <w:t xml:space="preserve"> un camino</w:t>
      </w:r>
      <w:r w:rsidR="00FB060C" w:rsidRPr="007C6F77">
        <w:rPr>
          <w:rFonts w:ascii="Times New Roman" w:hAnsi="Times New Roman" w:cs="Times New Roman"/>
          <w:sz w:val="48"/>
          <w:szCs w:val="48"/>
        </w:rPr>
        <w:t xml:space="preserve"> de gran valor</w:t>
      </w:r>
      <w:r w:rsidR="00E12E47">
        <w:rPr>
          <w:rFonts w:ascii="Times New Roman" w:hAnsi="Times New Roman" w:cs="Times New Roman"/>
          <w:sz w:val="48"/>
          <w:szCs w:val="48"/>
        </w:rPr>
        <w:t xml:space="preserve"> </w:t>
      </w:r>
      <w:r w:rsidR="00B81988" w:rsidRPr="007C6F77">
        <w:rPr>
          <w:rFonts w:ascii="Times New Roman" w:hAnsi="Times New Roman" w:cs="Times New Roman"/>
          <w:sz w:val="48"/>
          <w:szCs w:val="48"/>
        </w:rPr>
        <w:t>que le ha servido a</w:t>
      </w:r>
      <w:r w:rsidRPr="007C6F77">
        <w:rPr>
          <w:rFonts w:ascii="Times New Roman" w:hAnsi="Times New Roman" w:cs="Times New Roman"/>
          <w:sz w:val="48"/>
          <w:szCs w:val="48"/>
        </w:rPr>
        <w:t xml:space="preserve"> las </w:t>
      </w:r>
      <w:r w:rsidRPr="007C6F77">
        <w:rPr>
          <w:rFonts w:ascii="Times New Roman" w:hAnsi="Times New Roman" w:cs="Times New Roman"/>
          <w:sz w:val="48"/>
          <w:szCs w:val="48"/>
        </w:rPr>
        <w:lastRenderedPageBreak/>
        <w:t xml:space="preserve">otras cadenas agroalimentarias. Es la única actividad </w:t>
      </w:r>
      <w:r w:rsidR="00E56FF2" w:rsidRPr="007C6F77">
        <w:rPr>
          <w:rFonts w:ascii="Times New Roman" w:hAnsi="Times New Roman" w:cs="Times New Roman"/>
          <w:sz w:val="48"/>
          <w:szCs w:val="48"/>
        </w:rPr>
        <w:t>de ese rubro</w:t>
      </w:r>
      <w:r w:rsidRPr="007C6F77">
        <w:rPr>
          <w:rFonts w:ascii="Times New Roman" w:hAnsi="Times New Roman" w:cs="Times New Roman"/>
          <w:sz w:val="48"/>
          <w:szCs w:val="48"/>
        </w:rPr>
        <w:t xml:space="preserve"> que llega a las góndolas de los Estados Unidos, Canadá, Europa, Asia, Latinoamérica, con productos finales, con marcas, con nombres que identifican una variedad, un territorio y muchas veces </w:t>
      </w:r>
      <w:r w:rsidR="00E56FF2" w:rsidRPr="007C6F77">
        <w:rPr>
          <w:rFonts w:ascii="Times New Roman" w:hAnsi="Times New Roman" w:cs="Times New Roman"/>
          <w:sz w:val="48"/>
          <w:szCs w:val="48"/>
        </w:rPr>
        <w:t xml:space="preserve">a </w:t>
      </w:r>
      <w:r w:rsidRPr="007C6F77">
        <w:rPr>
          <w:rFonts w:ascii="Times New Roman" w:hAnsi="Times New Roman" w:cs="Times New Roman"/>
          <w:sz w:val="48"/>
          <w:szCs w:val="48"/>
        </w:rPr>
        <w:t>una familia</w:t>
      </w:r>
      <w:r w:rsidR="00FB060C" w:rsidRPr="007C6F77">
        <w:rPr>
          <w:rFonts w:ascii="Times New Roman" w:hAnsi="Times New Roman" w:cs="Times New Roman"/>
          <w:sz w:val="48"/>
          <w:szCs w:val="48"/>
        </w:rPr>
        <w:t xml:space="preserve"> local emprendedora</w:t>
      </w:r>
      <w:r w:rsidR="00E56FF2" w:rsidRPr="007C6F77">
        <w:rPr>
          <w:rFonts w:ascii="Times New Roman" w:hAnsi="Times New Roman" w:cs="Times New Roman"/>
          <w:sz w:val="48"/>
          <w:szCs w:val="48"/>
        </w:rPr>
        <w:t>,</w:t>
      </w:r>
      <w:r w:rsidR="00E12E47">
        <w:rPr>
          <w:rFonts w:ascii="Times New Roman" w:hAnsi="Times New Roman" w:cs="Times New Roman"/>
          <w:sz w:val="48"/>
          <w:szCs w:val="48"/>
        </w:rPr>
        <w:t xml:space="preserve"> </w:t>
      </w:r>
      <w:r w:rsidR="00E56FF2" w:rsidRPr="007C6F77">
        <w:rPr>
          <w:rFonts w:ascii="Times New Roman" w:hAnsi="Times New Roman" w:cs="Times New Roman"/>
          <w:sz w:val="48"/>
          <w:szCs w:val="48"/>
        </w:rPr>
        <w:t>todas cosas que</w:t>
      </w:r>
      <w:r w:rsidRPr="007C6F77">
        <w:rPr>
          <w:rFonts w:ascii="Times New Roman" w:hAnsi="Times New Roman" w:cs="Times New Roman"/>
          <w:sz w:val="48"/>
          <w:szCs w:val="48"/>
        </w:rPr>
        <w:t xml:space="preserve"> nos hace</w:t>
      </w:r>
      <w:r w:rsidR="00E56FF2" w:rsidRPr="007C6F77">
        <w:rPr>
          <w:rFonts w:ascii="Times New Roman" w:hAnsi="Times New Roman" w:cs="Times New Roman"/>
          <w:sz w:val="48"/>
          <w:szCs w:val="48"/>
        </w:rPr>
        <w:t>n</w:t>
      </w:r>
      <w:r w:rsidRPr="007C6F77">
        <w:rPr>
          <w:rFonts w:ascii="Times New Roman" w:hAnsi="Times New Roman" w:cs="Times New Roman"/>
          <w:sz w:val="48"/>
          <w:szCs w:val="48"/>
        </w:rPr>
        <w:t xml:space="preserve"> sentir orgullosos de lo que somos capaces. </w:t>
      </w:r>
      <w:r w:rsidR="00E56FF2" w:rsidRPr="007C6F77">
        <w:rPr>
          <w:rFonts w:ascii="Times New Roman" w:hAnsi="Times New Roman" w:cs="Times New Roman"/>
          <w:sz w:val="48"/>
          <w:szCs w:val="48"/>
        </w:rPr>
        <w:t>Ese es el proceso que los convoco a</w:t>
      </w:r>
      <w:r w:rsidRPr="007C6F77">
        <w:rPr>
          <w:rFonts w:ascii="Times New Roman" w:hAnsi="Times New Roman" w:cs="Times New Roman"/>
          <w:sz w:val="48"/>
          <w:szCs w:val="48"/>
        </w:rPr>
        <w:t xml:space="preserve"> fortalecer.</w:t>
      </w:r>
    </w:p>
    <w:p w:rsidR="008E3E1F" w:rsidRPr="007C6F77" w:rsidRDefault="00E56FF2"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T</w:t>
      </w:r>
      <w:r w:rsidR="008E3E1F" w:rsidRPr="007C6F77">
        <w:rPr>
          <w:rFonts w:ascii="Times New Roman" w:hAnsi="Times New Roman" w:cs="Times New Roman"/>
          <w:sz w:val="48"/>
          <w:szCs w:val="48"/>
        </w:rPr>
        <w:t>enemos que trabajar más</w:t>
      </w:r>
      <w:r w:rsidRPr="007C6F77">
        <w:rPr>
          <w:rFonts w:ascii="Times New Roman" w:hAnsi="Times New Roman" w:cs="Times New Roman"/>
          <w:sz w:val="48"/>
          <w:szCs w:val="48"/>
        </w:rPr>
        <w:t>,</w:t>
      </w:r>
      <w:r w:rsidR="008E3E1F" w:rsidRPr="007C6F77">
        <w:rPr>
          <w:rFonts w:ascii="Times New Roman" w:hAnsi="Times New Roman" w:cs="Times New Roman"/>
          <w:sz w:val="48"/>
          <w:szCs w:val="48"/>
        </w:rPr>
        <w:t xml:space="preserve"> mejorand</w:t>
      </w:r>
      <w:r w:rsidRPr="007C6F77">
        <w:rPr>
          <w:rFonts w:ascii="Times New Roman" w:hAnsi="Times New Roman" w:cs="Times New Roman"/>
          <w:sz w:val="48"/>
          <w:szCs w:val="48"/>
        </w:rPr>
        <w:t>o la calidad de todo el proceso que va desde la</w:t>
      </w:r>
      <w:r w:rsidR="008E3E1F" w:rsidRPr="007C6F77">
        <w:rPr>
          <w:rFonts w:ascii="Times New Roman" w:hAnsi="Times New Roman" w:cs="Times New Roman"/>
          <w:sz w:val="48"/>
          <w:szCs w:val="48"/>
        </w:rPr>
        <w:t xml:space="preserve"> calidad de la uva hasta la góndola de Boston</w:t>
      </w:r>
      <w:r w:rsidRPr="007C6F77">
        <w:rPr>
          <w:rFonts w:ascii="Times New Roman" w:hAnsi="Times New Roman" w:cs="Times New Roman"/>
          <w:sz w:val="48"/>
          <w:szCs w:val="48"/>
        </w:rPr>
        <w:t>,</w:t>
      </w:r>
      <w:r w:rsidR="008E3E1F" w:rsidRPr="007C6F77">
        <w:rPr>
          <w:rFonts w:ascii="Times New Roman" w:hAnsi="Times New Roman" w:cs="Times New Roman"/>
          <w:sz w:val="48"/>
          <w:szCs w:val="48"/>
        </w:rPr>
        <w:t xml:space="preserve"> de San Petersburgo, de San Pablo, Bogotá o </w:t>
      </w:r>
      <w:r w:rsidR="008E3E1F" w:rsidRPr="007C6F77">
        <w:rPr>
          <w:rFonts w:ascii="Times New Roman" w:hAnsi="Times New Roman" w:cs="Times New Roman"/>
          <w:sz w:val="48"/>
          <w:szCs w:val="48"/>
        </w:rPr>
        <w:lastRenderedPageBreak/>
        <w:t xml:space="preserve">Hong Kong. Tenemos que </w:t>
      </w:r>
      <w:r w:rsidR="00CA441D" w:rsidRPr="007C6F77">
        <w:rPr>
          <w:rFonts w:ascii="Times New Roman" w:hAnsi="Times New Roman" w:cs="Times New Roman"/>
          <w:sz w:val="48"/>
          <w:szCs w:val="48"/>
        </w:rPr>
        <w:t>innovar todo el tiempo.</w:t>
      </w:r>
    </w:p>
    <w:p w:rsidR="008E3E1F" w:rsidRPr="007C6F77" w:rsidRDefault="008E3E1F"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El Malbec es y s</w:t>
      </w:r>
      <w:r w:rsidR="00A210E6" w:rsidRPr="007C6F77">
        <w:rPr>
          <w:rFonts w:ascii="Times New Roman" w:hAnsi="Times New Roman" w:cs="Times New Roman"/>
          <w:sz w:val="48"/>
          <w:szCs w:val="48"/>
        </w:rPr>
        <w:t>eguirá siendo</w:t>
      </w:r>
      <w:r w:rsidRPr="007C6F77">
        <w:rPr>
          <w:rFonts w:ascii="Times New Roman" w:hAnsi="Times New Roman" w:cs="Times New Roman"/>
          <w:sz w:val="48"/>
          <w:szCs w:val="48"/>
        </w:rPr>
        <w:t xml:space="preserve"> el gran instrumento de identidad del que </w:t>
      </w:r>
      <w:r w:rsidR="001947A4" w:rsidRPr="007C6F77">
        <w:rPr>
          <w:rFonts w:ascii="Times New Roman" w:hAnsi="Times New Roman" w:cs="Times New Roman"/>
          <w:sz w:val="48"/>
          <w:szCs w:val="48"/>
        </w:rPr>
        <w:t xml:space="preserve"> ya </w:t>
      </w:r>
      <w:r w:rsidRPr="007C6F77">
        <w:rPr>
          <w:rFonts w:ascii="Times New Roman" w:hAnsi="Times New Roman" w:cs="Times New Roman"/>
          <w:sz w:val="48"/>
          <w:szCs w:val="48"/>
        </w:rPr>
        <w:t xml:space="preserve">se habla en el mundo entero. </w:t>
      </w:r>
      <w:r w:rsidR="00B81988" w:rsidRPr="007C6F77">
        <w:rPr>
          <w:rFonts w:ascii="Times New Roman" w:hAnsi="Times New Roman" w:cs="Times New Roman"/>
          <w:sz w:val="48"/>
          <w:szCs w:val="48"/>
        </w:rPr>
        <w:t>Pero n</w:t>
      </w:r>
      <w:r w:rsidRPr="007C6F77">
        <w:rPr>
          <w:rFonts w:ascii="Times New Roman" w:hAnsi="Times New Roman" w:cs="Times New Roman"/>
          <w:sz w:val="48"/>
          <w:szCs w:val="48"/>
        </w:rPr>
        <w:t>ecesitamos</w:t>
      </w:r>
      <w:r w:rsidR="00B81988" w:rsidRPr="007C6F77">
        <w:rPr>
          <w:rFonts w:ascii="Times New Roman" w:hAnsi="Times New Roman" w:cs="Times New Roman"/>
          <w:sz w:val="48"/>
          <w:szCs w:val="48"/>
        </w:rPr>
        <w:t xml:space="preserve"> ir por</w:t>
      </w:r>
      <w:r w:rsidRPr="007C6F77">
        <w:rPr>
          <w:rFonts w:ascii="Times New Roman" w:hAnsi="Times New Roman" w:cs="Times New Roman"/>
          <w:sz w:val="48"/>
          <w:szCs w:val="48"/>
        </w:rPr>
        <w:t xml:space="preserve"> más, necesitamos que se hable de Luján, de Agrelo, de Medrano, de Junín, de Maipú, del Valle de Uco, de San Rafael. De los vinos de altura, de los biodinámicos y biológicos, de la fantasía de nuestros productores y empresarios para </w:t>
      </w:r>
      <w:r w:rsidR="00B81988" w:rsidRPr="007C6F77">
        <w:rPr>
          <w:rFonts w:ascii="Times New Roman" w:hAnsi="Times New Roman" w:cs="Times New Roman"/>
          <w:sz w:val="48"/>
          <w:szCs w:val="48"/>
        </w:rPr>
        <w:t>generar</w:t>
      </w:r>
      <w:r w:rsidRPr="007C6F77">
        <w:rPr>
          <w:rFonts w:ascii="Times New Roman" w:hAnsi="Times New Roman" w:cs="Times New Roman"/>
          <w:sz w:val="48"/>
          <w:szCs w:val="48"/>
        </w:rPr>
        <w:t xml:space="preserve"> valor, </w:t>
      </w:r>
      <w:r w:rsidR="00E56FF2" w:rsidRPr="007C6F77">
        <w:rPr>
          <w:rFonts w:ascii="Times New Roman" w:hAnsi="Times New Roman" w:cs="Times New Roman"/>
          <w:sz w:val="48"/>
          <w:szCs w:val="48"/>
        </w:rPr>
        <w:t>porque sólo así vamos a poder</w:t>
      </w:r>
      <w:r w:rsidRPr="007C6F77">
        <w:rPr>
          <w:rFonts w:ascii="Times New Roman" w:hAnsi="Times New Roman" w:cs="Times New Roman"/>
          <w:sz w:val="48"/>
          <w:szCs w:val="48"/>
        </w:rPr>
        <w:t xml:space="preserve"> crear más empleos en los valles irrigados de Mendoza</w:t>
      </w:r>
      <w:r w:rsidR="00E56FF2" w:rsidRPr="007C6F77">
        <w:rPr>
          <w:rFonts w:ascii="Times New Roman" w:hAnsi="Times New Roman" w:cs="Times New Roman"/>
          <w:sz w:val="48"/>
          <w:szCs w:val="48"/>
        </w:rPr>
        <w:t>, pero también</w:t>
      </w:r>
      <w:r w:rsidR="00036654" w:rsidRPr="007C6F77">
        <w:rPr>
          <w:rFonts w:ascii="Times New Roman" w:hAnsi="Times New Roman" w:cs="Times New Roman"/>
          <w:sz w:val="48"/>
          <w:szCs w:val="48"/>
        </w:rPr>
        <w:t xml:space="preserve"> mejores</w:t>
      </w:r>
      <w:r w:rsidR="00E56FF2" w:rsidRPr="007C6F77">
        <w:rPr>
          <w:rFonts w:ascii="Times New Roman" w:hAnsi="Times New Roman" w:cs="Times New Roman"/>
          <w:sz w:val="48"/>
          <w:szCs w:val="48"/>
        </w:rPr>
        <w:t xml:space="preserve"> empleos</w:t>
      </w:r>
      <w:r w:rsidR="00036654" w:rsidRPr="007C6F77">
        <w:rPr>
          <w:rFonts w:ascii="Times New Roman" w:hAnsi="Times New Roman" w:cs="Times New Roman"/>
          <w:sz w:val="48"/>
          <w:szCs w:val="48"/>
        </w:rPr>
        <w:t>,</w:t>
      </w:r>
      <w:r w:rsidR="00E56FF2" w:rsidRPr="007C6F77">
        <w:rPr>
          <w:rFonts w:ascii="Times New Roman" w:hAnsi="Times New Roman" w:cs="Times New Roman"/>
          <w:sz w:val="48"/>
          <w:szCs w:val="48"/>
        </w:rPr>
        <w:t xml:space="preserve"> de más calidad.</w:t>
      </w:r>
    </w:p>
    <w:p w:rsidR="00603A88" w:rsidRPr="007C6F77" w:rsidRDefault="46BE1482"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lastRenderedPageBreak/>
        <w:t>La sustentabilidad es un factor que sirve no sólo para producir mejor sino también para contribuir a la diferenciación. Necesitamos más energías renovables en el sector, riego por goteo y protección del territorio.</w:t>
      </w:r>
      <w:r w:rsidR="00E12E47">
        <w:rPr>
          <w:rFonts w:ascii="Times New Roman" w:hAnsi="Times New Roman" w:cs="Times New Roman"/>
          <w:sz w:val="48"/>
          <w:szCs w:val="48"/>
        </w:rPr>
        <w:t xml:space="preserve"> </w:t>
      </w:r>
      <w:r w:rsidRPr="007C6F77">
        <w:rPr>
          <w:rFonts w:ascii="Times New Roman" w:hAnsi="Times New Roman" w:cs="Times New Roman"/>
          <w:sz w:val="48"/>
          <w:szCs w:val="48"/>
        </w:rPr>
        <w:t>Así nuestros jóvenes podrán ver futuro en el lugar donde viven y sumarse al desafío de hacerlo crecer y mejorar.</w:t>
      </w:r>
    </w:p>
    <w:p w:rsidR="008E3E1F" w:rsidRPr="007C6F77" w:rsidRDefault="006D5C74"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bCs/>
          <w:sz w:val="48"/>
          <w:szCs w:val="48"/>
        </w:rPr>
        <w:t xml:space="preserve">El </w:t>
      </w:r>
      <w:r w:rsidR="008E3E1F" w:rsidRPr="007C6F77">
        <w:rPr>
          <w:rFonts w:ascii="Times New Roman" w:hAnsi="Times New Roman" w:cs="Times New Roman"/>
          <w:bCs/>
          <w:sz w:val="48"/>
          <w:szCs w:val="48"/>
        </w:rPr>
        <w:t>enoturismo y el tu</w:t>
      </w:r>
      <w:r w:rsidRPr="007C6F77">
        <w:rPr>
          <w:rFonts w:ascii="Times New Roman" w:hAnsi="Times New Roman" w:cs="Times New Roman"/>
          <w:bCs/>
          <w:sz w:val="48"/>
          <w:szCs w:val="48"/>
        </w:rPr>
        <w:t>rismo rural</w:t>
      </w:r>
      <w:r w:rsidR="00E12E47">
        <w:rPr>
          <w:rFonts w:ascii="Times New Roman" w:hAnsi="Times New Roman" w:cs="Times New Roman"/>
          <w:bCs/>
          <w:sz w:val="48"/>
          <w:szCs w:val="48"/>
        </w:rPr>
        <w:t xml:space="preserve"> </w:t>
      </w:r>
      <w:r w:rsidRPr="007C6F77">
        <w:rPr>
          <w:rFonts w:ascii="Times New Roman" w:hAnsi="Times New Roman" w:cs="Times New Roman"/>
          <w:sz w:val="48"/>
          <w:szCs w:val="48"/>
        </w:rPr>
        <w:t xml:space="preserve">son fenomenales </w:t>
      </w:r>
      <w:r w:rsidR="008E3E1F" w:rsidRPr="007C6F77">
        <w:rPr>
          <w:rFonts w:ascii="Times New Roman" w:hAnsi="Times New Roman" w:cs="Times New Roman"/>
          <w:sz w:val="48"/>
          <w:szCs w:val="48"/>
        </w:rPr>
        <w:t>instrumento</w:t>
      </w:r>
      <w:r w:rsidRPr="007C6F77">
        <w:rPr>
          <w:rFonts w:ascii="Times New Roman" w:hAnsi="Times New Roman" w:cs="Times New Roman"/>
          <w:sz w:val="48"/>
          <w:szCs w:val="48"/>
        </w:rPr>
        <w:t>s de desarrollo</w:t>
      </w:r>
      <w:r w:rsidR="00E12E47">
        <w:rPr>
          <w:rFonts w:ascii="Times New Roman" w:hAnsi="Times New Roman" w:cs="Times New Roman"/>
          <w:sz w:val="48"/>
          <w:szCs w:val="48"/>
        </w:rPr>
        <w:t xml:space="preserve"> </w:t>
      </w:r>
      <w:r w:rsidRPr="007C6F77">
        <w:rPr>
          <w:rFonts w:ascii="Times New Roman" w:hAnsi="Times New Roman" w:cs="Times New Roman"/>
          <w:sz w:val="48"/>
          <w:szCs w:val="48"/>
        </w:rPr>
        <w:t>que pueden crear</w:t>
      </w:r>
      <w:r w:rsidR="008E3E1F" w:rsidRPr="007C6F77">
        <w:rPr>
          <w:rFonts w:ascii="Times New Roman" w:hAnsi="Times New Roman" w:cs="Times New Roman"/>
          <w:sz w:val="48"/>
          <w:szCs w:val="48"/>
        </w:rPr>
        <w:t xml:space="preserve"> trabajo genuino en </w:t>
      </w:r>
      <w:r w:rsidRPr="007C6F77">
        <w:rPr>
          <w:rFonts w:ascii="Times New Roman" w:hAnsi="Times New Roman" w:cs="Times New Roman"/>
          <w:sz w:val="48"/>
          <w:szCs w:val="48"/>
        </w:rPr>
        <w:t>cada rincón de Mendoza</w:t>
      </w:r>
      <w:r w:rsidR="00CA441D" w:rsidRPr="007C6F77">
        <w:rPr>
          <w:rFonts w:ascii="Times New Roman" w:hAnsi="Times New Roman" w:cs="Times New Roman"/>
          <w:sz w:val="48"/>
          <w:szCs w:val="48"/>
        </w:rPr>
        <w:t>, por eso también son actividades de impulso prioritario.</w:t>
      </w:r>
    </w:p>
    <w:p w:rsidR="00A70B6C" w:rsidRPr="007C6F77" w:rsidRDefault="00A70B6C"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bCs/>
          <w:sz w:val="48"/>
          <w:szCs w:val="48"/>
        </w:rPr>
        <w:lastRenderedPageBreak/>
        <w:t>Tenemos desafíos importantes por delante</w:t>
      </w:r>
      <w:r w:rsidR="00AA0294" w:rsidRPr="007C6F77">
        <w:rPr>
          <w:rFonts w:ascii="Times New Roman" w:hAnsi="Times New Roman" w:cs="Times New Roman"/>
          <w:bCs/>
          <w:sz w:val="48"/>
          <w:szCs w:val="48"/>
        </w:rPr>
        <w:t xml:space="preserve"> ante los cambios en las modalidades de consumo.</w:t>
      </w:r>
      <w:r w:rsidRPr="007C6F77">
        <w:rPr>
          <w:rFonts w:ascii="Times New Roman" w:hAnsi="Times New Roman" w:cs="Times New Roman"/>
          <w:sz w:val="48"/>
          <w:szCs w:val="48"/>
        </w:rPr>
        <w:t xml:space="preserve"> Por ejemplo, </w:t>
      </w:r>
      <w:r w:rsidR="00D55AEC" w:rsidRPr="007C6F77">
        <w:rPr>
          <w:rFonts w:ascii="Times New Roman" w:hAnsi="Times New Roman" w:cs="Times New Roman"/>
          <w:sz w:val="48"/>
          <w:szCs w:val="48"/>
        </w:rPr>
        <w:t xml:space="preserve">seguir insistiendo </w:t>
      </w:r>
      <w:r w:rsidRPr="007C6F77">
        <w:rPr>
          <w:rFonts w:ascii="Times New Roman" w:hAnsi="Times New Roman" w:cs="Times New Roman"/>
          <w:sz w:val="48"/>
          <w:szCs w:val="48"/>
        </w:rPr>
        <w:t xml:space="preserve">en la sanción de la ley nacional de edulcoración mediante jugos naturales de las bebidas analcohólicas, </w:t>
      </w:r>
      <w:r w:rsidR="00AA0294" w:rsidRPr="007C6F77">
        <w:rPr>
          <w:rFonts w:ascii="Times New Roman" w:hAnsi="Times New Roman" w:cs="Times New Roman"/>
          <w:sz w:val="48"/>
          <w:szCs w:val="48"/>
        </w:rPr>
        <w:t>ya que esta</w:t>
      </w:r>
      <w:r w:rsidRPr="007C6F77">
        <w:rPr>
          <w:rFonts w:ascii="Times New Roman" w:hAnsi="Times New Roman" w:cs="Times New Roman"/>
          <w:sz w:val="48"/>
          <w:szCs w:val="48"/>
        </w:rPr>
        <w:t xml:space="preserve"> actividad </w:t>
      </w:r>
      <w:r w:rsidR="00AA0294" w:rsidRPr="007C6F77">
        <w:rPr>
          <w:rFonts w:ascii="Times New Roman" w:hAnsi="Times New Roman" w:cs="Times New Roman"/>
          <w:sz w:val="48"/>
          <w:szCs w:val="48"/>
        </w:rPr>
        <w:t>puede seguir aportando calidad a la sa</w:t>
      </w:r>
      <w:r w:rsidRPr="007C6F77">
        <w:rPr>
          <w:rFonts w:ascii="Times New Roman" w:hAnsi="Times New Roman" w:cs="Times New Roman"/>
          <w:sz w:val="48"/>
          <w:szCs w:val="48"/>
        </w:rPr>
        <w:t>lud y al bienestar</w:t>
      </w:r>
      <w:r w:rsidR="00AA0294" w:rsidRPr="007C6F77">
        <w:rPr>
          <w:rFonts w:ascii="Times New Roman" w:hAnsi="Times New Roman" w:cs="Times New Roman"/>
          <w:sz w:val="48"/>
          <w:szCs w:val="48"/>
        </w:rPr>
        <w:t>.</w:t>
      </w:r>
    </w:p>
    <w:p w:rsidR="00A70B6C" w:rsidRPr="007C6F77" w:rsidRDefault="46BE1482"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 xml:space="preserve">Entre los desafíos como sector también está el de poner el foco en los pronósticos de cosecha, ya que los mismos son determinantes para la toma de decisiones acertadas, tanto individuales como colectivas. Del mismo modo debe considerarse prioritaria la disponibilidad de la información </w:t>
      </w:r>
      <w:r w:rsidRPr="007C6F77">
        <w:rPr>
          <w:rFonts w:ascii="Times New Roman" w:hAnsi="Times New Roman" w:cs="Times New Roman"/>
          <w:sz w:val="48"/>
          <w:szCs w:val="48"/>
        </w:rPr>
        <w:lastRenderedPageBreak/>
        <w:t xml:space="preserve">de stocks de modo transparente y veraz. Los errores de pronósticos afectan claramente la transparencia del mercado, generalmente en detrimento de los más débiles que carecen de otra manera de acceder a datos valederos. </w:t>
      </w:r>
    </w:p>
    <w:p w:rsidR="005A55BE" w:rsidRPr="007C6F77" w:rsidRDefault="005A55BE"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 xml:space="preserve">Ustedes saben de mi predisposición al diálogo, por eso quiero terminar aprovechando esta oportunidad para ofrecerme a construir un </w:t>
      </w:r>
      <w:r w:rsidR="005541B6" w:rsidRPr="007C6F77">
        <w:rPr>
          <w:rFonts w:ascii="Times New Roman" w:hAnsi="Times New Roman" w:cs="Times New Roman"/>
          <w:sz w:val="48"/>
          <w:szCs w:val="48"/>
        </w:rPr>
        <w:t>canal de intercambio</w:t>
      </w:r>
      <w:r w:rsidRPr="007C6F77">
        <w:rPr>
          <w:rFonts w:ascii="Times New Roman" w:hAnsi="Times New Roman" w:cs="Times New Roman"/>
          <w:sz w:val="48"/>
          <w:szCs w:val="48"/>
        </w:rPr>
        <w:t xml:space="preserve"> que ponga fin a las controversias dirigenciales, en un marco de racionalidad y respeto. </w:t>
      </w:r>
    </w:p>
    <w:p w:rsidR="005541B6" w:rsidRPr="007C6F77" w:rsidRDefault="00923934"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 xml:space="preserve">A riesgo de caer en una obviedad, me atrevo a recordar que para salir de las </w:t>
      </w:r>
      <w:r w:rsidR="005A55BE" w:rsidRPr="007C6F77">
        <w:rPr>
          <w:rFonts w:ascii="Times New Roman" w:hAnsi="Times New Roman" w:cs="Times New Roman"/>
          <w:sz w:val="48"/>
          <w:szCs w:val="48"/>
        </w:rPr>
        <w:t xml:space="preserve">circunstancias </w:t>
      </w:r>
      <w:r w:rsidR="005A55BE" w:rsidRPr="007C6F77">
        <w:rPr>
          <w:rFonts w:ascii="Times New Roman" w:hAnsi="Times New Roman" w:cs="Times New Roman"/>
          <w:sz w:val="48"/>
          <w:szCs w:val="48"/>
        </w:rPr>
        <w:lastRenderedPageBreak/>
        <w:t xml:space="preserve">críticas </w:t>
      </w:r>
      <w:r w:rsidRPr="007C6F77">
        <w:rPr>
          <w:rFonts w:ascii="Times New Roman" w:hAnsi="Times New Roman" w:cs="Times New Roman"/>
          <w:sz w:val="48"/>
          <w:szCs w:val="48"/>
        </w:rPr>
        <w:t xml:space="preserve">es indispensable </w:t>
      </w:r>
      <w:r w:rsidR="00CA441D" w:rsidRPr="007C6F77">
        <w:rPr>
          <w:rFonts w:ascii="Times New Roman" w:hAnsi="Times New Roman" w:cs="Times New Roman"/>
          <w:sz w:val="48"/>
          <w:szCs w:val="48"/>
        </w:rPr>
        <w:t>diferenciar</w:t>
      </w:r>
      <w:r w:rsidR="005A55BE" w:rsidRPr="007C6F77">
        <w:rPr>
          <w:rFonts w:ascii="Times New Roman" w:hAnsi="Times New Roman" w:cs="Times New Roman"/>
          <w:sz w:val="48"/>
          <w:szCs w:val="48"/>
        </w:rPr>
        <w:t xml:space="preserve"> los </w:t>
      </w:r>
      <w:r w:rsidR="00CA441D" w:rsidRPr="007C6F77">
        <w:rPr>
          <w:rFonts w:ascii="Times New Roman" w:hAnsi="Times New Roman" w:cs="Times New Roman"/>
          <w:sz w:val="48"/>
          <w:szCs w:val="48"/>
        </w:rPr>
        <w:t>asuntos</w:t>
      </w:r>
      <w:r w:rsidR="005A55BE" w:rsidRPr="007C6F77">
        <w:rPr>
          <w:rFonts w:ascii="Times New Roman" w:hAnsi="Times New Roman" w:cs="Times New Roman"/>
          <w:sz w:val="48"/>
          <w:szCs w:val="48"/>
        </w:rPr>
        <w:t xml:space="preserve"> importantes </w:t>
      </w:r>
      <w:r w:rsidR="00BF1419" w:rsidRPr="007C6F77">
        <w:rPr>
          <w:rFonts w:ascii="Times New Roman" w:hAnsi="Times New Roman" w:cs="Times New Roman"/>
          <w:sz w:val="48"/>
          <w:szCs w:val="48"/>
        </w:rPr>
        <w:t>por sobre</w:t>
      </w:r>
      <w:r w:rsidR="005A55BE" w:rsidRPr="007C6F77">
        <w:rPr>
          <w:rFonts w:ascii="Times New Roman" w:hAnsi="Times New Roman" w:cs="Times New Roman"/>
          <w:sz w:val="48"/>
          <w:szCs w:val="48"/>
        </w:rPr>
        <w:t xml:space="preserve"> los secundarios.</w:t>
      </w:r>
    </w:p>
    <w:p w:rsidR="005A55BE" w:rsidRPr="007C6F77" w:rsidRDefault="005A55BE"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 xml:space="preserve">Necesitamos una vitivinicultura más fuerte, más rica, que dé más trabajo, que genere nuevas oportunidades para </w:t>
      </w:r>
      <w:r w:rsidR="005541B6" w:rsidRPr="007C6F77">
        <w:rPr>
          <w:rFonts w:ascii="Times New Roman" w:hAnsi="Times New Roman" w:cs="Times New Roman"/>
          <w:sz w:val="48"/>
          <w:szCs w:val="48"/>
        </w:rPr>
        <w:t>vivir</w:t>
      </w:r>
      <w:r w:rsidRPr="007C6F77">
        <w:rPr>
          <w:rFonts w:ascii="Times New Roman" w:hAnsi="Times New Roman" w:cs="Times New Roman"/>
          <w:sz w:val="48"/>
          <w:szCs w:val="48"/>
        </w:rPr>
        <w:t xml:space="preserve"> mejor. </w:t>
      </w:r>
      <w:r w:rsidR="00923934" w:rsidRPr="007C6F77">
        <w:rPr>
          <w:rFonts w:ascii="Times New Roman" w:hAnsi="Times New Roman" w:cs="Times New Roman"/>
          <w:sz w:val="48"/>
          <w:szCs w:val="48"/>
        </w:rPr>
        <w:t>Y eso se consigue con unidad.</w:t>
      </w:r>
    </w:p>
    <w:p w:rsidR="0047619D" w:rsidRPr="007C6F77" w:rsidRDefault="0047619D" w:rsidP="00E12E47">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 xml:space="preserve">Pero también </w:t>
      </w:r>
      <w:r w:rsidR="009743DF" w:rsidRPr="007C6F77">
        <w:rPr>
          <w:rFonts w:ascii="Times New Roman" w:hAnsi="Times New Roman" w:cs="Times New Roman"/>
          <w:sz w:val="48"/>
          <w:szCs w:val="48"/>
        </w:rPr>
        <w:t>precisamos</w:t>
      </w:r>
      <w:r w:rsidRPr="007C6F77">
        <w:rPr>
          <w:rFonts w:ascii="Times New Roman" w:hAnsi="Times New Roman" w:cs="Times New Roman"/>
          <w:sz w:val="48"/>
          <w:szCs w:val="48"/>
        </w:rPr>
        <w:t xml:space="preserve"> un compromiso de solidaridad colectiva con una mirada trascendente que contribuya al bien común.</w:t>
      </w:r>
    </w:p>
    <w:p w:rsidR="003129D8" w:rsidRPr="007C6F77" w:rsidRDefault="43E30EC9" w:rsidP="00E12E47">
      <w:pPr>
        <w:spacing w:afterLines="200" w:line="360" w:lineRule="auto"/>
        <w:jc w:val="both"/>
        <w:rPr>
          <w:rFonts w:ascii="Times New Roman" w:hAnsi="Times New Roman" w:cs="Times New Roman"/>
          <w:color w:val="000000"/>
          <w:sz w:val="48"/>
          <w:szCs w:val="48"/>
        </w:rPr>
      </w:pPr>
      <w:r w:rsidRPr="007C6F77">
        <w:rPr>
          <w:rFonts w:ascii="Times New Roman" w:hAnsi="Times New Roman" w:cs="Times New Roman"/>
          <w:color w:val="000000" w:themeColor="text1"/>
          <w:sz w:val="48"/>
          <w:szCs w:val="48"/>
        </w:rPr>
        <w:t xml:space="preserve">Todos sabemos que Mendoza necesita hacer obras hídricas claves tanto para enfrentar los efectos ya presentes del cambio climático como para invertir y desarrollar su economía </w:t>
      </w:r>
      <w:r w:rsidRPr="007C6F77">
        <w:rPr>
          <w:rFonts w:ascii="Times New Roman" w:hAnsi="Times New Roman" w:cs="Times New Roman"/>
          <w:color w:val="000000" w:themeColor="text1"/>
          <w:sz w:val="48"/>
          <w:szCs w:val="48"/>
        </w:rPr>
        <w:lastRenderedPageBreak/>
        <w:t>y su producción. Para eso necesitamos un Estado sólido financieramente. Como ustedes conocen, el Estado se capitaliza con la contribución de los ciudadanos y, por lo tanto, los gastos tienen que tener relación con los ingresos. Sólo así se puede garantizar un Estado sano que nos sirva a todos para adelante. Es necesario mantener una rigurosa administración de los recursos existentes</w:t>
      </w:r>
      <w:r w:rsidRPr="007C6F77">
        <w:rPr>
          <w:rFonts w:ascii="Times New Roman" w:hAnsi="Times New Roman" w:cs="Times New Roman"/>
          <w:sz w:val="48"/>
          <w:szCs w:val="48"/>
        </w:rPr>
        <w:t>,</w:t>
      </w:r>
      <w:r w:rsidRPr="007C6F77">
        <w:rPr>
          <w:rFonts w:ascii="Times New Roman" w:hAnsi="Times New Roman" w:cs="Times New Roman"/>
          <w:color w:val="000000" w:themeColor="text1"/>
          <w:sz w:val="48"/>
          <w:szCs w:val="48"/>
        </w:rPr>
        <w:t xml:space="preserve"> pero también sostener y repensar la diversidad de la matriz económica sino es posible que </w:t>
      </w:r>
      <w:r w:rsidR="00F510B2" w:rsidRPr="007C6F77">
        <w:rPr>
          <w:rFonts w:ascii="Times New Roman" w:hAnsi="Times New Roman" w:cs="Times New Roman"/>
          <w:color w:val="000000" w:themeColor="text1"/>
          <w:sz w:val="48"/>
          <w:szCs w:val="48"/>
        </w:rPr>
        <w:t>estemos</w:t>
      </w:r>
      <w:r w:rsidRPr="007C6F77">
        <w:rPr>
          <w:rFonts w:ascii="Times New Roman" w:hAnsi="Times New Roman" w:cs="Times New Roman"/>
          <w:color w:val="000000" w:themeColor="text1"/>
          <w:sz w:val="48"/>
          <w:szCs w:val="48"/>
        </w:rPr>
        <w:t xml:space="preserve"> hipotecando el futuro.</w:t>
      </w:r>
    </w:p>
    <w:p w:rsidR="0047619D" w:rsidRPr="007C6F77" w:rsidRDefault="0047619D" w:rsidP="00E12E47">
      <w:pPr>
        <w:spacing w:afterLines="200" w:line="360" w:lineRule="auto"/>
        <w:jc w:val="both"/>
        <w:rPr>
          <w:rFonts w:ascii="Times New Roman" w:hAnsi="Times New Roman" w:cs="Times New Roman"/>
          <w:color w:val="000000"/>
          <w:sz w:val="48"/>
          <w:szCs w:val="48"/>
        </w:rPr>
      </w:pPr>
      <w:r w:rsidRPr="007C6F77">
        <w:rPr>
          <w:rFonts w:ascii="Times New Roman" w:hAnsi="Times New Roman" w:cs="Times New Roman"/>
          <w:color w:val="000000"/>
          <w:sz w:val="48"/>
          <w:szCs w:val="48"/>
        </w:rPr>
        <w:t xml:space="preserve">No hay magia para ganarle a la pobreza. Si no se crea riqueza y se la distribuye bien, no hay posibilidades de conseguir progreso </w:t>
      </w:r>
      <w:r w:rsidRPr="007C6F77">
        <w:rPr>
          <w:rFonts w:ascii="Times New Roman" w:hAnsi="Times New Roman" w:cs="Times New Roman"/>
          <w:color w:val="000000"/>
          <w:sz w:val="48"/>
          <w:szCs w:val="48"/>
        </w:rPr>
        <w:lastRenderedPageBreak/>
        <w:t xml:space="preserve">social. Esto es un desafío no sólo para un gobierno sino para toda la dirigencia política y económica. Nadie puede hacerse el distraído. Por eso tiene que haber sensatez </w:t>
      </w:r>
      <w:r w:rsidR="003129D8" w:rsidRPr="007C6F77">
        <w:rPr>
          <w:rFonts w:ascii="Times New Roman" w:hAnsi="Times New Roman" w:cs="Times New Roman"/>
          <w:color w:val="000000"/>
          <w:sz w:val="48"/>
          <w:szCs w:val="48"/>
        </w:rPr>
        <w:t xml:space="preserve">para interpretar la coyuntura </w:t>
      </w:r>
      <w:r w:rsidRPr="007C6F77">
        <w:rPr>
          <w:rFonts w:ascii="Times New Roman" w:hAnsi="Times New Roman" w:cs="Times New Roman"/>
          <w:color w:val="000000"/>
          <w:sz w:val="48"/>
          <w:szCs w:val="48"/>
        </w:rPr>
        <w:t>en todos los sectores de la vida provincial.</w:t>
      </w:r>
    </w:p>
    <w:p w:rsidR="001C3927" w:rsidRPr="007C6F77" w:rsidRDefault="005541B6" w:rsidP="00C2440D">
      <w:pPr>
        <w:spacing w:afterLines="200" w:line="360" w:lineRule="auto"/>
        <w:jc w:val="both"/>
        <w:rPr>
          <w:rFonts w:ascii="Times New Roman" w:hAnsi="Times New Roman" w:cs="Times New Roman"/>
          <w:sz w:val="48"/>
          <w:szCs w:val="48"/>
        </w:rPr>
      </w:pPr>
      <w:r w:rsidRPr="007C6F77">
        <w:rPr>
          <w:rFonts w:ascii="Times New Roman" w:hAnsi="Times New Roman" w:cs="Times New Roman"/>
          <w:sz w:val="48"/>
          <w:szCs w:val="48"/>
        </w:rPr>
        <w:t xml:space="preserve">Feliz vendimia. </w:t>
      </w:r>
      <w:r w:rsidR="005A55BE" w:rsidRPr="007C6F77">
        <w:rPr>
          <w:rFonts w:ascii="Times New Roman" w:hAnsi="Times New Roman" w:cs="Times New Roman"/>
          <w:sz w:val="48"/>
          <w:szCs w:val="48"/>
        </w:rPr>
        <w:t>Muchas gracias.</w:t>
      </w:r>
    </w:p>
    <w:sectPr w:rsidR="001C3927" w:rsidRPr="007C6F77" w:rsidSect="001C3927">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B20" w:rsidRDefault="00AD0B20" w:rsidP="004B7AC0">
      <w:pPr>
        <w:spacing w:after="0" w:line="240" w:lineRule="auto"/>
      </w:pPr>
      <w:r>
        <w:separator/>
      </w:r>
    </w:p>
  </w:endnote>
  <w:endnote w:type="continuationSeparator" w:id="1">
    <w:p w:rsidR="00AD0B20" w:rsidRDefault="00AD0B20" w:rsidP="004B7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436829"/>
      <w:docPartObj>
        <w:docPartGallery w:val="Page Numbers (Bottom of Page)"/>
        <w:docPartUnique/>
      </w:docPartObj>
    </w:sdtPr>
    <w:sdtContent>
      <w:p w:rsidR="0049141D" w:rsidRDefault="00C2440D">
        <w:pPr>
          <w:pStyle w:val="Piedepgina"/>
          <w:jc w:val="center"/>
        </w:pPr>
        <w:r>
          <w:fldChar w:fldCharType="begin"/>
        </w:r>
        <w:r w:rsidR="005C652C">
          <w:instrText xml:space="preserve"> PAGE   \* MERGEFORMAT </w:instrText>
        </w:r>
        <w:r>
          <w:fldChar w:fldCharType="separate"/>
        </w:r>
        <w:r w:rsidR="00E12E47">
          <w:rPr>
            <w:noProof/>
          </w:rPr>
          <w:t>31</w:t>
        </w:r>
        <w:r>
          <w:rPr>
            <w:noProof/>
          </w:rPr>
          <w:fldChar w:fldCharType="end"/>
        </w:r>
      </w:p>
    </w:sdtContent>
  </w:sdt>
  <w:p w:rsidR="0049141D" w:rsidRDefault="0049141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B20" w:rsidRDefault="00AD0B20" w:rsidP="004B7AC0">
      <w:pPr>
        <w:spacing w:after="0" w:line="240" w:lineRule="auto"/>
      </w:pPr>
      <w:r>
        <w:separator/>
      </w:r>
    </w:p>
  </w:footnote>
  <w:footnote w:type="continuationSeparator" w:id="1">
    <w:p w:rsidR="00AD0B20" w:rsidRDefault="00AD0B20" w:rsidP="004B7A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0"/>
    <w:footnote w:id="1"/>
  </w:footnotePr>
  <w:endnotePr>
    <w:endnote w:id="0"/>
    <w:endnote w:id="1"/>
  </w:endnotePr>
  <w:compat/>
  <w:rsids>
    <w:rsidRoot w:val="00F96E19"/>
    <w:rsid w:val="00001EBA"/>
    <w:rsid w:val="00016E20"/>
    <w:rsid w:val="0001722F"/>
    <w:rsid w:val="00021E09"/>
    <w:rsid w:val="000278A2"/>
    <w:rsid w:val="00036654"/>
    <w:rsid w:val="00046576"/>
    <w:rsid w:val="00062B41"/>
    <w:rsid w:val="00064FD2"/>
    <w:rsid w:val="000675EE"/>
    <w:rsid w:val="00070151"/>
    <w:rsid w:val="00083B5E"/>
    <w:rsid w:val="000B1795"/>
    <w:rsid w:val="000C1EB9"/>
    <w:rsid w:val="000C2CA8"/>
    <w:rsid w:val="001151D7"/>
    <w:rsid w:val="0015023D"/>
    <w:rsid w:val="00150D7E"/>
    <w:rsid w:val="00162853"/>
    <w:rsid w:val="001705FC"/>
    <w:rsid w:val="00177D26"/>
    <w:rsid w:val="001947A4"/>
    <w:rsid w:val="001B6C55"/>
    <w:rsid w:val="001C3927"/>
    <w:rsid w:val="001D3015"/>
    <w:rsid w:val="001D7D27"/>
    <w:rsid w:val="001D7FA3"/>
    <w:rsid w:val="001E4A63"/>
    <w:rsid w:val="001E7F69"/>
    <w:rsid w:val="001F6198"/>
    <w:rsid w:val="0021665E"/>
    <w:rsid w:val="00221EDD"/>
    <w:rsid w:val="00251EC2"/>
    <w:rsid w:val="00272B2B"/>
    <w:rsid w:val="00272B5D"/>
    <w:rsid w:val="002858B5"/>
    <w:rsid w:val="0029208B"/>
    <w:rsid w:val="0029462B"/>
    <w:rsid w:val="002B1790"/>
    <w:rsid w:val="002C6FB4"/>
    <w:rsid w:val="002D62DB"/>
    <w:rsid w:val="002E02A3"/>
    <w:rsid w:val="002E56F6"/>
    <w:rsid w:val="002F1681"/>
    <w:rsid w:val="003129D8"/>
    <w:rsid w:val="003224AF"/>
    <w:rsid w:val="00354DD1"/>
    <w:rsid w:val="003564A4"/>
    <w:rsid w:val="003948CF"/>
    <w:rsid w:val="003B255B"/>
    <w:rsid w:val="003E35F0"/>
    <w:rsid w:val="004338FF"/>
    <w:rsid w:val="0047619D"/>
    <w:rsid w:val="004833E2"/>
    <w:rsid w:val="0049141D"/>
    <w:rsid w:val="004B2D28"/>
    <w:rsid w:val="004B77CB"/>
    <w:rsid w:val="004B7AC0"/>
    <w:rsid w:val="004D571E"/>
    <w:rsid w:val="005118AE"/>
    <w:rsid w:val="00524A81"/>
    <w:rsid w:val="00541ED0"/>
    <w:rsid w:val="005541B6"/>
    <w:rsid w:val="00560E71"/>
    <w:rsid w:val="00582905"/>
    <w:rsid w:val="005A176B"/>
    <w:rsid w:val="005A4413"/>
    <w:rsid w:val="005A4ACD"/>
    <w:rsid w:val="005A55BE"/>
    <w:rsid w:val="005B74F1"/>
    <w:rsid w:val="005C652C"/>
    <w:rsid w:val="00603A88"/>
    <w:rsid w:val="00607D6E"/>
    <w:rsid w:val="00646A9F"/>
    <w:rsid w:val="00687CC7"/>
    <w:rsid w:val="00695F4A"/>
    <w:rsid w:val="006A0804"/>
    <w:rsid w:val="006D5C74"/>
    <w:rsid w:val="006E4157"/>
    <w:rsid w:val="00704B72"/>
    <w:rsid w:val="007173EF"/>
    <w:rsid w:val="0074094E"/>
    <w:rsid w:val="0075461B"/>
    <w:rsid w:val="0076480D"/>
    <w:rsid w:val="007A4E0B"/>
    <w:rsid w:val="007B3369"/>
    <w:rsid w:val="007C00FB"/>
    <w:rsid w:val="007C6F77"/>
    <w:rsid w:val="007E4D30"/>
    <w:rsid w:val="007F51E8"/>
    <w:rsid w:val="007F5DFD"/>
    <w:rsid w:val="00805980"/>
    <w:rsid w:val="00811558"/>
    <w:rsid w:val="00823C2A"/>
    <w:rsid w:val="00885208"/>
    <w:rsid w:val="008A25ED"/>
    <w:rsid w:val="008D089D"/>
    <w:rsid w:val="008E3E1F"/>
    <w:rsid w:val="008F3E26"/>
    <w:rsid w:val="00923934"/>
    <w:rsid w:val="009625BA"/>
    <w:rsid w:val="009743DF"/>
    <w:rsid w:val="0097670B"/>
    <w:rsid w:val="00985A55"/>
    <w:rsid w:val="00992EC5"/>
    <w:rsid w:val="009F3BCC"/>
    <w:rsid w:val="00A11011"/>
    <w:rsid w:val="00A210E6"/>
    <w:rsid w:val="00A30B7B"/>
    <w:rsid w:val="00A70B6C"/>
    <w:rsid w:val="00A80D34"/>
    <w:rsid w:val="00AA0294"/>
    <w:rsid w:val="00AD0B20"/>
    <w:rsid w:val="00AD6416"/>
    <w:rsid w:val="00B20097"/>
    <w:rsid w:val="00B42FE2"/>
    <w:rsid w:val="00B70597"/>
    <w:rsid w:val="00B77C48"/>
    <w:rsid w:val="00B81988"/>
    <w:rsid w:val="00BB0E16"/>
    <w:rsid w:val="00BB391A"/>
    <w:rsid w:val="00BB70F0"/>
    <w:rsid w:val="00BD0C76"/>
    <w:rsid w:val="00BF1419"/>
    <w:rsid w:val="00C2440D"/>
    <w:rsid w:val="00C24C0E"/>
    <w:rsid w:val="00C267CC"/>
    <w:rsid w:val="00C31644"/>
    <w:rsid w:val="00C37BAC"/>
    <w:rsid w:val="00C473D6"/>
    <w:rsid w:val="00C8130C"/>
    <w:rsid w:val="00CA441D"/>
    <w:rsid w:val="00CB43A3"/>
    <w:rsid w:val="00CD2C3F"/>
    <w:rsid w:val="00D06F67"/>
    <w:rsid w:val="00D17049"/>
    <w:rsid w:val="00D519FF"/>
    <w:rsid w:val="00D55AEC"/>
    <w:rsid w:val="00D56350"/>
    <w:rsid w:val="00DA3055"/>
    <w:rsid w:val="00DA71FC"/>
    <w:rsid w:val="00DB604D"/>
    <w:rsid w:val="00DF4D9B"/>
    <w:rsid w:val="00E11C5D"/>
    <w:rsid w:val="00E12E47"/>
    <w:rsid w:val="00E1535C"/>
    <w:rsid w:val="00E45627"/>
    <w:rsid w:val="00E50D2B"/>
    <w:rsid w:val="00E56FF2"/>
    <w:rsid w:val="00E639A3"/>
    <w:rsid w:val="00E65A76"/>
    <w:rsid w:val="00E821F5"/>
    <w:rsid w:val="00E8601B"/>
    <w:rsid w:val="00E876E4"/>
    <w:rsid w:val="00E87EAC"/>
    <w:rsid w:val="00EA4E6E"/>
    <w:rsid w:val="00EB273A"/>
    <w:rsid w:val="00ED0686"/>
    <w:rsid w:val="00EF448B"/>
    <w:rsid w:val="00F12698"/>
    <w:rsid w:val="00F27C89"/>
    <w:rsid w:val="00F429AA"/>
    <w:rsid w:val="00F45D1A"/>
    <w:rsid w:val="00F4751C"/>
    <w:rsid w:val="00F4757F"/>
    <w:rsid w:val="00F510B2"/>
    <w:rsid w:val="00F75875"/>
    <w:rsid w:val="00F96E19"/>
    <w:rsid w:val="00FA6C29"/>
    <w:rsid w:val="00FA6F30"/>
    <w:rsid w:val="00FB060C"/>
    <w:rsid w:val="00FE0B58"/>
    <w:rsid w:val="00FE0E45"/>
    <w:rsid w:val="18DD1681"/>
    <w:rsid w:val="21397829"/>
    <w:rsid w:val="216420A4"/>
    <w:rsid w:val="43E30EC9"/>
    <w:rsid w:val="46BE1482"/>
    <w:rsid w:val="4B4B9297"/>
    <w:rsid w:val="4D899D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3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B7A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B7AC0"/>
  </w:style>
  <w:style w:type="paragraph" w:styleId="Piedepgina">
    <w:name w:val="footer"/>
    <w:basedOn w:val="Normal"/>
    <w:link w:val="PiedepginaCar"/>
    <w:uiPriority w:val="99"/>
    <w:unhideWhenUsed/>
    <w:rsid w:val="004B7A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AC0"/>
  </w:style>
  <w:style w:type="paragraph" w:styleId="NormalWeb">
    <w:name w:val="Normal (Web)"/>
    <w:basedOn w:val="Normal"/>
    <w:uiPriority w:val="99"/>
    <w:semiHidden/>
    <w:unhideWhenUsed/>
    <w:rsid w:val="00D06F6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4274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079B7-4631-BD48-AEE7-A610437A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31</Pages>
  <Words>2680</Words>
  <Characters>14740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prensa09</cp:lastModifiedBy>
  <cp:revision>67</cp:revision>
  <dcterms:created xsi:type="dcterms:W3CDTF">2020-03-03T15:35:00Z</dcterms:created>
  <dcterms:modified xsi:type="dcterms:W3CDTF">2020-03-07T15:32:00Z</dcterms:modified>
</cp:coreProperties>
</file>