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5C" w:rsidRPr="003D29B5" w:rsidRDefault="0057035C" w:rsidP="003D29B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202F">
        <w:rPr>
          <w:b/>
          <w:sz w:val="28"/>
          <w:szCs w:val="28"/>
          <w:u w:val="single"/>
        </w:rPr>
        <w:t>PROTEOMICA EN ENFERMEDADES INFECCIOSAS</w:t>
      </w:r>
    </w:p>
    <w:p w:rsidR="0057035C" w:rsidRPr="001D202F" w:rsidRDefault="0057035C" w:rsidP="003A7BF4">
      <w:pPr>
        <w:spacing w:before="100" w:beforeAutospacing="1" w:after="100" w:afterAutospacing="1" w:line="240" w:lineRule="auto"/>
        <w:rPr>
          <w:rFonts w:asciiTheme="minorHAnsi" w:hAnsiTheme="minorHAnsi"/>
          <w:b/>
          <w:sz w:val="28"/>
          <w:szCs w:val="28"/>
          <w:u w:val="single"/>
          <w:lang w:val="es-ES_tradnl" w:eastAsia="es-ES_tradnl"/>
        </w:rPr>
      </w:pPr>
      <w:r w:rsidRPr="001D202F">
        <w:rPr>
          <w:rFonts w:ascii="Times New Roman" w:hAnsi="Times New Roman"/>
          <w:sz w:val="28"/>
          <w:szCs w:val="28"/>
          <w:lang w:val="es-ES_tradnl" w:eastAsia="es-ES_tradnl"/>
        </w:rPr>
        <w:t xml:space="preserve">                             </w:t>
      </w:r>
      <w:r w:rsidRPr="001D202F">
        <w:rPr>
          <w:rFonts w:asciiTheme="minorHAnsi" w:hAnsiTheme="minorHAnsi"/>
          <w:b/>
          <w:sz w:val="28"/>
          <w:szCs w:val="28"/>
          <w:lang w:val="es-ES_tradnl" w:eastAsia="es-ES_tradnl"/>
        </w:rPr>
        <w:t xml:space="preserve">  </w:t>
      </w:r>
      <w:r w:rsidRPr="001D202F">
        <w:rPr>
          <w:rFonts w:asciiTheme="minorHAnsi" w:hAnsiTheme="minorHAnsi"/>
          <w:b/>
          <w:sz w:val="28"/>
          <w:szCs w:val="28"/>
          <w:u w:val="single"/>
          <w:lang w:val="es-ES_tradnl" w:eastAsia="es-ES_tradnl"/>
        </w:rPr>
        <w:t>FLUJOGRAMA DE ENVIOS DE MUESTRAS</w:t>
      </w:r>
    </w:p>
    <w:p w:rsidR="001D202F" w:rsidRDefault="0057035C" w:rsidP="001D202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 w:rsidRPr="001D202F">
        <w:rPr>
          <w:rFonts w:asciiTheme="minorHAnsi" w:hAnsiTheme="minorHAnsi"/>
          <w:lang w:val="es-ES_tradnl" w:eastAsia="es-ES_tradnl"/>
        </w:rPr>
        <w:t xml:space="preserve">Las muestra a enviar son cepas </w:t>
      </w:r>
      <w:r w:rsidR="00DD0879" w:rsidRPr="001D202F">
        <w:rPr>
          <w:rFonts w:asciiTheme="minorHAnsi" w:hAnsiTheme="minorHAnsi"/>
          <w:lang w:val="es-ES_tradnl" w:eastAsia="es-ES_tradnl"/>
        </w:rPr>
        <w:t>mono microbianas (bacterianas</w:t>
      </w:r>
      <w:r w:rsidRPr="001D202F">
        <w:rPr>
          <w:rFonts w:asciiTheme="minorHAnsi" w:hAnsiTheme="minorHAnsi"/>
          <w:lang w:val="es-ES_tradnl" w:eastAsia="es-ES_tradnl"/>
        </w:rPr>
        <w:t xml:space="preserve"> y/o levaduras), de ser posible que estén </w:t>
      </w:r>
      <w:r w:rsidR="001D202F" w:rsidRPr="001D202F">
        <w:rPr>
          <w:rFonts w:asciiTheme="minorHAnsi" w:hAnsiTheme="minorHAnsi"/>
          <w:lang w:val="es-ES_tradnl" w:eastAsia="es-ES_tradnl"/>
        </w:rPr>
        <w:t xml:space="preserve">en </w:t>
      </w:r>
      <w:r w:rsidRPr="001D202F">
        <w:rPr>
          <w:rFonts w:asciiTheme="minorHAnsi" w:hAnsiTheme="minorHAnsi"/>
          <w:lang w:val="es-ES_tradnl" w:eastAsia="es-ES_tradnl"/>
        </w:rPr>
        <w:t xml:space="preserve">fase de </w:t>
      </w:r>
      <w:r w:rsidR="00DD0879" w:rsidRPr="001D202F">
        <w:rPr>
          <w:rFonts w:asciiTheme="minorHAnsi" w:hAnsiTheme="minorHAnsi"/>
          <w:lang w:val="es-ES_tradnl" w:eastAsia="es-ES_tradnl"/>
        </w:rPr>
        <w:t>crecimiento (no</w:t>
      </w:r>
      <w:r w:rsidRPr="001D202F">
        <w:rPr>
          <w:rFonts w:asciiTheme="minorHAnsi" w:hAnsiTheme="minorHAnsi"/>
          <w:lang w:val="es-ES_tradnl" w:eastAsia="es-ES_tradnl"/>
        </w:rPr>
        <w:t xml:space="preserve"> </w:t>
      </w:r>
      <w:r w:rsidR="001D202F" w:rsidRPr="001D202F">
        <w:rPr>
          <w:rFonts w:asciiTheme="minorHAnsi" w:hAnsiTheme="minorHAnsi"/>
          <w:lang w:val="es-ES_tradnl" w:eastAsia="es-ES_tradnl"/>
        </w:rPr>
        <w:t>más</w:t>
      </w:r>
      <w:r w:rsidRPr="001D202F">
        <w:rPr>
          <w:rFonts w:asciiTheme="minorHAnsi" w:hAnsiTheme="minorHAnsi"/>
          <w:lang w:val="es-ES_tradnl" w:eastAsia="es-ES_tradnl"/>
        </w:rPr>
        <w:t xml:space="preserve"> de 24Hs) y con colonia  </w:t>
      </w:r>
      <w:proofErr w:type="spellStart"/>
      <w:r w:rsidRPr="001D202F">
        <w:rPr>
          <w:rFonts w:asciiTheme="minorHAnsi" w:hAnsiTheme="minorHAnsi"/>
          <w:lang w:val="es-ES_tradnl" w:eastAsia="es-ES_tradnl"/>
        </w:rPr>
        <w:t>reaislada</w:t>
      </w:r>
      <w:proofErr w:type="spellEnd"/>
      <w:r w:rsidRPr="001D202F">
        <w:rPr>
          <w:rFonts w:asciiTheme="minorHAnsi" w:hAnsiTheme="minorHAnsi"/>
          <w:lang w:val="es-ES_tradnl" w:eastAsia="es-ES_tradnl"/>
        </w:rPr>
        <w:t xml:space="preserve"> para evitar un resultado confuso que no se pueda interpretar,  caso contrario, enviar la placa de Petri, para hacer el </w:t>
      </w:r>
      <w:proofErr w:type="spellStart"/>
      <w:r w:rsidRPr="001D202F">
        <w:rPr>
          <w:rFonts w:asciiTheme="minorHAnsi" w:hAnsiTheme="minorHAnsi"/>
          <w:lang w:val="es-ES_tradnl" w:eastAsia="es-ES_tradnl"/>
        </w:rPr>
        <w:t>reaislamiento</w:t>
      </w:r>
      <w:proofErr w:type="spellEnd"/>
      <w:r w:rsidRPr="001D202F">
        <w:rPr>
          <w:rFonts w:asciiTheme="minorHAnsi" w:hAnsiTheme="minorHAnsi"/>
          <w:lang w:val="es-ES_tradnl" w:eastAsia="es-ES_tradnl"/>
        </w:rPr>
        <w:t xml:space="preserve"> en el Laboratorio de Referencia, se entiende que esto demora el resultado 24horas</w:t>
      </w:r>
      <w:r w:rsidR="00DD0879" w:rsidRPr="001D202F">
        <w:rPr>
          <w:rFonts w:asciiTheme="minorHAnsi" w:hAnsiTheme="minorHAnsi"/>
          <w:lang w:val="es-ES_tradnl" w:eastAsia="es-ES_tradnl"/>
        </w:rPr>
        <w:t xml:space="preserve"> mas</w:t>
      </w:r>
      <w:r w:rsidR="001D202F">
        <w:rPr>
          <w:rFonts w:asciiTheme="minorHAnsi" w:hAnsiTheme="minorHAnsi"/>
          <w:lang w:val="es-ES_tradnl" w:eastAsia="es-ES_tradnl"/>
        </w:rPr>
        <w:t>.</w:t>
      </w:r>
    </w:p>
    <w:p w:rsidR="001D202F" w:rsidRDefault="001D202F" w:rsidP="001D202F">
      <w:pPr>
        <w:pStyle w:val="Prrafodelista"/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</w:p>
    <w:p w:rsidR="001D202F" w:rsidRDefault="0057035C" w:rsidP="001D202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 w:rsidRPr="001D202F">
        <w:rPr>
          <w:rFonts w:asciiTheme="minorHAnsi" w:hAnsiTheme="minorHAnsi"/>
          <w:lang w:val="es-ES_tradnl" w:eastAsia="es-ES_tradnl"/>
        </w:rPr>
        <w:t xml:space="preserve">La muestra debe ser enviada al Laboratorio de Salud </w:t>
      </w:r>
      <w:r w:rsidR="001D202F" w:rsidRPr="001D202F">
        <w:rPr>
          <w:rFonts w:asciiTheme="minorHAnsi" w:hAnsiTheme="minorHAnsi"/>
          <w:lang w:val="es-ES_tradnl" w:eastAsia="es-ES_tradnl"/>
        </w:rPr>
        <w:t>Pública</w:t>
      </w:r>
      <w:r w:rsidRPr="001D202F">
        <w:rPr>
          <w:rFonts w:asciiTheme="minorHAnsi" w:hAnsiTheme="minorHAnsi"/>
          <w:lang w:val="es-ES_tradnl" w:eastAsia="es-ES_tradnl"/>
        </w:rPr>
        <w:t xml:space="preserve"> </w:t>
      </w:r>
      <w:r w:rsidR="007D2C7A">
        <w:rPr>
          <w:rFonts w:asciiTheme="minorHAnsi" w:hAnsiTheme="minorHAnsi"/>
          <w:b/>
          <w:lang w:val="es-ES_tradnl" w:eastAsia="es-ES_tradnl"/>
        </w:rPr>
        <w:t>(L</w:t>
      </w:r>
      <w:r w:rsidRPr="001D202F">
        <w:rPr>
          <w:rFonts w:asciiTheme="minorHAnsi" w:hAnsiTheme="minorHAnsi"/>
          <w:b/>
          <w:lang w:val="es-ES_tradnl" w:eastAsia="es-ES_tradnl"/>
        </w:rPr>
        <w:t>S</w:t>
      </w:r>
      <w:r w:rsidR="007D2C7A">
        <w:rPr>
          <w:rFonts w:asciiTheme="minorHAnsi" w:hAnsiTheme="minorHAnsi"/>
          <w:b/>
          <w:lang w:val="es-ES_tradnl" w:eastAsia="es-ES_tradnl"/>
        </w:rPr>
        <w:t>P</w:t>
      </w:r>
      <w:r w:rsidRPr="001D202F">
        <w:rPr>
          <w:rFonts w:asciiTheme="minorHAnsi" w:hAnsiTheme="minorHAnsi"/>
          <w:lang w:val="es-ES_tradnl" w:eastAsia="es-ES_tradnl"/>
        </w:rPr>
        <w:t xml:space="preserve">), </w:t>
      </w:r>
      <w:r w:rsidRPr="001D202F">
        <w:rPr>
          <w:rFonts w:asciiTheme="minorHAnsi" w:hAnsiTheme="minorHAnsi"/>
          <w:b/>
          <w:lang w:val="es-ES_tradnl" w:eastAsia="es-ES_tradnl"/>
        </w:rPr>
        <w:t>no se van</w:t>
      </w:r>
      <w:r w:rsidRPr="001D202F">
        <w:rPr>
          <w:rFonts w:asciiTheme="minorHAnsi" w:hAnsiTheme="minorHAnsi"/>
          <w:lang w:val="es-ES_tradnl" w:eastAsia="es-ES_tradnl"/>
        </w:rPr>
        <w:t xml:space="preserve"> a recibir muestr</w:t>
      </w:r>
      <w:r w:rsidR="007D2C7A">
        <w:rPr>
          <w:rFonts w:asciiTheme="minorHAnsi" w:hAnsiTheme="minorHAnsi"/>
          <w:lang w:val="es-ES_tradnl" w:eastAsia="es-ES_tradnl"/>
        </w:rPr>
        <w:t>a que no sean derivada desde LSP</w:t>
      </w:r>
      <w:r w:rsidRPr="001D202F">
        <w:rPr>
          <w:rFonts w:asciiTheme="minorHAnsi" w:hAnsiTheme="minorHAnsi"/>
          <w:lang w:val="es-ES_tradnl" w:eastAsia="es-ES_tradnl"/>
        </w:rPr>
        <w:t>.</w:t>
      </w:r>
    </w:p>
    <w:p w:rsidR="001D202F" w:rsidRPr="001D202F" w:rsidRDefault="001D202F" w:rsidP="001D202F">
      <w:pPr>
        <w:pStyle w:val="Prrafodelista"/>
        <w:rPr>
          <w:rFonts w:asciiTheme="minorHAnsi" w:hAnsiTheme="minorHAnsi"/>
          <w:lang w:val="es-ES_tradnl" w:eastAsia="es-ES_tradnl"/>
        </w:rPr>
      </w:pPr>
    </w:p>
    <w:p w:rsidR="001D202F" w:rsidRDefault="0057035C" w:rsidP="001D202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 w:rsidRPr="001D202F">
        <w:rPr>
          <w:rFonts w:asciiTheme="minorHAnsi" w:hAnsiTheme="minorHAnsi"/>
          <w:lang w:val="es-ES_tradnl" w:eastAsia="es-ES_tradnl"/>
        </w:rPr>
        <w:t xml:space="preserve">Las mismas deben </w:t>
      </w:r>
      <w:r w:rsidRPr="001D202F">
        <w:rPr>
          <w:rFonts w:asciiTheme="minorHAnsi" w:hAnsiTheme="minorHAnsi"/>
          <w:b/>
          <w:lang w:val="es-ES_tradnl" w:eastAsia="es-ES_tradnl"/>
        </w:rPr>
        <w:t>venir rotuladas</w:t>
      </w:r>
      <w:r w:rsidRPr="001D202F">
        <w:rPr>
          <w:rFonts w:asciiTheme="minorHAnsi" w:hAnsiTheme="minorHAnsi"/>
          <w:lang w:val="es-ES_tradnl" w:eastAsia="es-ES_tradnl"/>
        </w:rPr>
        <w:t xml:space="preserve"> en </w:t>
      </w:r>
      <w:r w:rsidRPr="001D202F">
        <w:rPr>
          <w:rFonts w:asciiTheme="minorHAnsi" w:hAnsiTheme="minorHAnsi"/>
          <w:b/>
          <w:lang w:val="es-ES_tradnl" w:eastAsia="es-ES_tradnl"/>
        </w:rPr>
        <w:t>el triple envase</w:t>
      </w:r>
      <w:r w:rsidRPr="001D202F">
        <w:rPr>
          <w:rFonts w:asciiTheme="minorHAnsi" w:hAnsiTheme="minorHAnsi"/>
          <w:lang w:val="es-ES_tradnl" w:eastAsia="es-ES_tradnl"/>
        </w:rPr>
        <w:t xml:space="preserve"> y con una </w:t>
      </w:r>
      <w:r w:rsidRPr="001D202F">
        <w:rPr>
          <w:rFonts w:asciiTheme="minorHAnsi" w:hAnsiTheme="minorHAnsi"/>
          <w:b/>
          <w:lang w:val="es-ES_tradnl" w:eastAsia="es-ES_tradnl"/>
        </w:rPr>
        <w:t>ficha de identificación</w:t>
      </w:r>
      <w:r w:rsidRPr="001D202F">
        <w:rPr>
          <w:rFonts w:asciiTheme="minorHAnsi" w:hAnsiTheme="minorHAnsi"/>
          <w:lang w:val="es-ES_tradnl" w:eastAsia="es-ES_tradnl"/>
        </w:rPr>
        <w:t>, que deben consignar los datos de filiación del paciente, lugar de donde se deriva, nombre del Profesional</w:t>
      </w:r>
      <w:r w:rsidR="001D202F">
        <w:rPr>
          <w:rFonts w:asciiTheme="minorHAnsi" w:hAnsiTheme="minorHAnsi"/>
          <w:lang w:val="es-ES_tradnl" w:eastAsia="es-ES_tradnl"/>
        </w:rPr>
        <w:t>,</w:t>
      </w:r>
      <w:r w:rsidRPr="001D202F">
        <w:rPr>
          <w:rFonts w:asciiTheme="minorHAnsi" w:hAnsiTheme="minorHAnsi"/>
          <w:lang w:val="es-ES_tradnl" w:eastAsia="es-ES_tradnl"/>
        </w:rPr>
        <w:t xml:space="preserve"> teléfono fijo o móvil y correo </w:t>
      </w:r>
      <w:r w:rsidR="001D202F" w:rsidRPr="001D202F">
        <w:rPr>
          <w:rFonts w:asciiTheme="minorHAnsi" w:hAnsiTheme="minorHAnsi"/>
          <w:lang w:val="es-ES_tradnl" w:eastAsia="es-ES_tradnl"/>
        </w:rPr>
        <w:t>electrónico</w:t>
      </w:r>
      <w:r w:rsidRPr="001D202F">
        <w:rPr>
          <w:rFonts w:asciiTheme="minorHAnsi" w:hAnsiTheme="minorHAnsi"/>
          <w:lang w:val="es-ES_tradnl" w:eastAsia="es-ES_tradnl"/>
        </w:rPr>
        <w:t>. Hasta tanto tengamos la ficha oficial, que vamos a enviar por este medio, deben consignarla ustedes</w:t>
      </w:r>
    </w:p>
    <w:p w:rsidR="001D202F" w:rsidRPr="001D202F" w:rsidRDefault="001D202F" w:rsidP="001D202F">
      <w:pPr>
        <w:pStyle w:val="Prrafodelista"/>
        <w:rPr>
          <w:rFonts w:asciiTheme="minorHAnsi" w:hAnsiTheme="minorHAnsi"/>
          <w:lang w:val="es-ES_tradnl" w:eastAsia="es-ES_tradnl"/>
        </w:rPr>
      </w:pPr>
    </w:p>
    <w:p w:rsidR="004F7D7C" w:rsidRDefault="00170C22" w:rsidP="004F7D7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>
        <w:rPr>
          <w:rFonts w:asciiTheme="minorHAnsi" w:hAnsiTheme="minorHAnsi"/>
          <w:lang w:val="es-ES_tradnl" w:eastAsia="es-ES_tradnl"/>
        </w:rPr>
        <w:t xml:space="preserve">Las muestras deben ser derivadas por los Servicios de Laboratorio de la Institución y dicha derivación es del profesional </w:t>
      </w:r>
      <w:r w:rsidR="0057035C" w:rsidRPr="001D202F">
        <w:rPr>
          <w:rFonts w:asciiTheme="minorHAnsi" w:hAnsiTheme="minorHAnsi"/>
          <w:lang w:val="es-ES_tradnl" w:eastAsia="es-ES_tradnl"/>
        </w:rPr>
        <w:t>Bioquímico/a.</w:t>
      </w:r>
    </w:p>
    <w:p w:rsidR="004F7D7C" w:rsidRPr="004F7D7C" w:rsidRDefault="004F7D7C" w:rsidP="004F7D7C">
      <w:pPr>
        <w:pStyle w:val="Prrafodelista"/>
        <w:rPr>
          <w:rFonts w:asciiTheme="minorHAnsi" w:hAnsiTheme="minorHAnsi"/>
          <w:lang w:val="es-ES_tradnl" w:eastAsia="es-ES_tradnl"/>
        </w:rPr>
      </w:pPr>
    </w:p>
    <w:p w:rsidR="004F7D7C" w:rsidRDefault="0057035C" w:rsidP="004F7D7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 w:rsidRPr="004F7D7C">
        <w:rPr>
          <w:rFonts w:asciiTheme="minorHAnsi" w:hAnsiTheme="minorHAnsi"/>
          <w:lang w:val="es-ES_tradnl" w:eastAsia="es-ES_tradnl"/>
        </w:rPr>
        <w:t xml:space="preserve">Los resultados, de acuerdo a la urgencia se  van a entregar </w:t>
      </w:r>
      <w:r w:rsidR="004F7D7C" w:rsidRPr="004F7D7C">
        <w:rPr>
          <w:rFonts w:asciiTheme="minorHAnsi" w:hAnsiTheme="minorHAnsi"/>
          <w:lang w:val="es-ES_tradnl" w:eastAsia="es-ES_tradnl"/>
        </w:rPr>
        <w:t>vía</w:t>
      </w:r>
      <w:r w:rsidRPr="004F7D7C">
        <w:rPr>
          <w:rFonts w:asciiTheme="minorHAnsi" w:hAnsiTheme="minorHAnsi"/>
          <w:lang w:val="es-ES_tradnl" w:eastAsia="es-ES_tradnl"/>
        </w:rPr>
        <w:t xml:space="preserve"> e-mail  o telefónica al </w:t>
      </w:r>
      <w:r w:rsidR="004F7D7C">
        <w:rPr>
          <w:rFonts w:asciiTheme="minorHAnsi" w:hAnsiTheme="minorHAnsi"/>
          <w:lang w:val="es-ES_tradnl" w:eastAsia="es-ES_tradnl"/>
        </w:rPr>
        <w:t>Profesional que derivo la cepa,</w:t>
      </w:r>
      <w:r w:rsidRPr="004F7D7C">
        <w:rPr>
          <w:rFonts w:asciiTheme="minorHAnsi" w:hAnsiTheme="minorHAnsi"/>
          <w:lang w:val="es-ES_tradnl" w:eastAsia="es-ES_tradnl"/>
        </w:rPr>
        <w:t xml:space="preserve"> el tiempo dependerá </w:t>
      </w:r>
      <w:r w:rsidR="004F7D7C">
        <w:rPr>
          <w:rFonts w:asciiTheme="minorHAnsi" w:hAnsiTheme="minorHAnsi"/>
          <w:lang w:val="es-ES_tradnl" w:eastAsia="es-ES_tradnl"/>
        </w:rPr>
        <w:t>d</w:t>
      </w:r>
      <w:r w:rsidRPr="004F7D7C">
        <w:rPr>
          <w:rFonts w:asciiTheme="minorHAnsi" w:hAnsiTheme="minorHAnsi"/>
          <w:lang w:val="es-ES_tradnl" w:eastAsia="es-ES_tradnl"/>
        </w:rPr>
        <w:t xml:space="preserve">el estado de la colonia remitida, en general no </w:t>
      </w:r>
      <w:r w:rsidR="004F7D7C" w:rsidRPr="004F7D7C">
        <w:rPr>
          <w:rFonts w:asciiTheme="minorHAnsi" w:hAnsiTheme="minorHAnsi"/>
          <w:lang w:val="es-ES_tradnl" w:eastAsia="es-ES_tradnl"/>
        </w:rPr>
        <w:t>más</w:t>
      </w:r>
      <w:r w:rsidR="004F7D7C">
        <w:rPr>
          <w:rFonts w:asciiTheme="minorHAnsi" w:hAnsiTheme="minorHAnsi"/>
          <w:lang w:val="es-ES_tradnl" w:eastAsia="es-ES_tradnl"/>
        </w:rPr>
        <w:t xml:space="preserve"> de 24 h</w:t>
      </w:r>
      <w:r w:rsidRPr="004F7D7C">
        <w:rPr>
          <w:rFonts w:asciiTheme="minorHAnsi" w:hAnsiTheme="minorHAnsi"/>
          <w:lang w:val="es-ES_tradnl" w:eastAsia="es-ES_tradnl"/>
        </w:rPr>
        <w:t xml:space="preserve">oras, el informe escrito se enviara </w:t>
      </w:r>
      <w:r w:rsidR="004F7D7C" w:rsidRPr="004F7D7C">
        <w:rPr>
          <w:rFonts w:asciiTheme="minorHAnsi" w:hAnsiTheme="minorHAnsi"/>
          <w:lang w:val="es-ES_tradnl" w:eastAsia="es-ES_tradnl"/>
        </w:rPr>
        <w:t>escaneado</w:t>
      </w:r>
      <w:r w:rsidRPr="004F7D7C">
        <w:rPr>
          <w:rFonts w:asciiTheme="minorHAnsi" w:hAnsiTheme="minorHAnsi"/>
          <w:lang w:val="es-ES_tradnl" w:eastAsia="es-ES_tradnl"/>
        </w:rPr>
        <w:t xml:space="preserve"> con la firma del Profesional interviniente.</w:t>
      </w:r>
    </w:p>
    <w:p w:rsidR="004F7D7C" w:rsidRPr="004F7D7C" w:rsidRDefault="004F7D7C" w:rsidP="004F7D7C">
      <w:pPr>
        <w:pStyle w:val="Prrafodelista"/>
        <w:rPr>
          <w:rFonts w:asciiTheme="minorHAnsi" w:hAnsiTheme="minorHAnsi"/>
          <w:lang w:val="es-ES_tradnl" w:eastAsia="es-ES_tradnl"/>
        </w:rPr>
      </w:pPr>
    </w:p>
    <w:p w:rsidR="0057035C" w:rsidRPr="004F7D7C" w:rsidRDefault="00404F2F" w:rsidP="004F7D7C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/>
          <w:lang w:val="es-ES_tradnl" w:eastAsia="es-ES_tradnl"/>
        </w:rPr>
      </w:pPr>
      <w:r>
        <w:rPr>
          <w:rFonts w:asciiTheme="minorHAnsi" w:hAnsiTheme="minorHAnsi"/>
          <w:lang w:val="es-ES_tradnl" w:eastAsia="es-ES_tradnl"/>
        </w:rPr>
        <w:t xml:space="preserve">Los días de recepción de muestras son </w:t>
      </w:r>
      <w:r w:rsidRPr="00404F2F">
        <w:rPr>
          <w:rFonts w:asciiTheme="minorHAnsi" w:hAnsiTheme="minorHAnsi"/>
          <w:b/>
          <w:lang w:val="es-ES_tradnl" w:eastAsia="es-ES_tradnl"/>
        </w:rPr>
        <w:t>martes y</w:t>
      </w:r>
      <w:r w:rsidR="00A74D9F">
        <w:rPr>
          <w:rFonts w:asciiTheme="minorHAnsi" w:hAnsiTheme="minorHAnsi"/>
          <w:b/>
          <w:lang w:val="es-ES_tradnl" w:eastAsia="es-ES_tradnl"/>
        </w:rPr>
        <w:t xml:space="preserve"> jueves </w:t>
      </w:r>
      <w:r w:rsidR="004F7D7C">
        <w:rPr>
          <w:rFonts w:asciiTheme="minorHAnsi" w:hAnsiTheme="minorHAnsi"/>
          <w:b/>
          <w:lang w:val="es-ES_tradnl" w:eastAsia="es-ES_tradnl"/>
        </w:rPr>
        <w:t xml:space="preserve">desde la 8:00 a las 14:00 </w:t>
      </w:r>
      <w:proofErr w:type="spellStart"/>
      <w:r w:rsidR="004F7D7C">
        <w:rPr>
          <w:rFonts w:asciiTheme="minorHAnsi" w:hAnsiTheme="minorHAnsi"/>
          <w:b/>
          <w:lang w:val="es-ES_tradnl" w:eastAsia="es-ES_tradnl"/>
        </w:rPr>
        <w:t>hs</w:t>
      </w:r>
      <w:proofErr w:type="spellEnd"/>
      <w:r w:rsidR="004F7D7C">
        <w:rPr>
          <w:rFonts w:asciiTheme="minorHAnsi" w:hAnsiTheme="minorHAnsi"/>
          <w:b/>
          <w:lang w:val="es-ES_tradnl" w:eastAsia="es-ES_tradnl"/>
        </w:rPr>
        <w:t>.</w:t>
      </w:r>
    </w:p>
    <w:p w:rsidR="0057035C" w:rsidRPr="004F7D7C" w:rsidRDefault="007D2C7A" w:rsidP="00927D57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</w:t>
      </w:r>
      <w:r w:rsidR="0057035C" w:rsidRPr="004F7D7C">
        <w:rPr>
          <w:rFonts w:asciiTheme="minorHAnsi" w:hAnsiTheme="minorHAnsi"/>
          <w:sz w:val="28"/>
          <w:szCs w:val="28"/>
        </w:rPr>
        <w:t xml:space="preserve">Laboratorio de Salud </w:t>
      </w:r>
      <w:r w:rsidR="004F7D7C" w:rsidRPr="004F7D7C">
        <w:rPr>
          <w:rFonts w:asciiTheme="minorHAnsi" w:hAnsiTheme="minorHAnsi"/>
          <w:sz w:val="28"/>
          <w:szCs w:val="28"/>
        </w:rPr>
        <w:t>Pública</w:t>
      </w:r>
      <w:r w:rsidR="0057035C" w:rsidRPr="004F7D7C">
        <w:rPr>
          <w:rFonts w:asciiTheme="minorHAnsi" w:hAnsiTheme="minorHAnsi"/>
          <w:sz w:val="28"/>
          <w:szCs w:val="28"/>
        </w:rPr>
        <w:t xml:space="preserve">: </w:t>
      </w:r>
    </w:p>
    <w:p w:rsidR="004F7D7C" w:rsidRPr="005C1D54" w:rsidRDefault="004F7D7C" w:rsidP="00927D57">
      <w:pPr>
        <w:pStyle w:val="Default"/>
        <w:rPr>
          <w:sz w:val="18"/>
          <w:szCs w:val="18"/>
          <w:lang w:val="pt-BR"/>
        </w:rPr>
      </w:pPr>
      <w:r w:rsidRPr="005C1D54">
        <w:rPr>
          <w:sz w:val="18"/>
          <w:szCs w:val="18"/>
        </w:rPr>
        <w:t xml:space="preserve">             </w:t>
      </w:r>
      <w:r w:rsidR="005C1D54">
        <w:rPr>
          <w:sz w:val="18"/>
          <w:szCs w:val="18"/>
        </w:rPr>
        <w:t xml:space="preserve">    </w:t>
      </w:r>
      <w:proofErr w:type="spellStart"/>
      <w:r w:rsidR="0057035C" w:rsidRPr="005C1D54">
        <w:rPr>
          <w:sz w:val="18"/>
          <w:szCs w:val="18"/>
          <w:lang w:val="pt-BR"/>
        </w:rPr>
        <w:t>Talcahuano</w:t>
      </w:r>
      <w:proofErr w:type="spellEnd"/>
      <w:r w:rsidR="0057035C" w:rsidRPr="005C1D54">
        <w:rPr>
          <w:sz w:val="18"/>
          <w:szCs w:val="18"/>
          <w:lang w:val="pt-BR"/>
        </w:rPr>
        <w:t xml:space="preserve"> 2194 – </w:t>
      </w:r>
      <w:proofErr w:type="spellStart"/>
      <w:r w:rsidR="0057035C" w:rsidRPr="005C1D54">
        <w:rPr>
          <w:sz w:val="18"/>
          <w:szCs w:val="18"/>
          <w:lang w:val="pt-BR"/>
        </w:rPr>
        <w:t>Predio</w:t>
      </w:r>
      <w:proofErr w:type="spellEnd"/>
      <w:r w:rsidR="0057035C" w:rsidRPr="005C1D54">
        <w:rPr>
          <w:sz w:val="18"/>
          <w:szCs w:val="18"/>
          <w:lang w:val="pt-BR"/>
        </w:rPr>
        <w:t xml:space="preserve"> Hospital </w:t>
      </w:r>
      <w:proofErr w:type="spellStart"/>
      <w:r w:rsidR="0057035C" w:rsidRPr="005C1D54">
        <w:rPr>
          <w:sz w:val="18"/>
          <w:szCs w:val="18"/>
          <w:lang w:val="pt-BR"/>
        </w:rPr>
        <w:t>Lencinas</w:t>
      </w:r>
      <w:proofErr w:type="spellEnd"/>
      <w:r w:rsidR="0057035C" w:rsidRPr="005C1D54">
        <w:rPr>
          <w:sz w:val="18"/>
          <w:szCs w:val="18"/>
          <w:lang w:val="pt-BR"/>
        </w:rPr>
        <w:t xml:space="preserve"> – Godoy Cruz - Mendoza – C.P. 5501 </w:t>
      </w:r>
    </w:p>
    <w:p w:rsidR="0057035C" w:rsidRPr="005C1D54" w:rsidRDefault="004F7D7C" w:rsidP="00927D57">
      <w:pPr>
        <w:pStyle w:val="Default"/>
        <w:rPr>
          <w:sz w:val="18"/>
          <w:szCs w:val="18"/>
          <w:lang w:val="pt-BR"/>
        </w:rPr>
      </w:pPr>
      <w:r w:rsidRPr="005C1D54">
        <w:rPr>
          <w:sz w:val="18"/>
          <w:szCs w:val="18"/>
          <w:lang w:val="pt-BR"/>
        </w:rPr>
        <w:t xml:space="preserve">                 Tel.</w:t>
      </w:r>
      <w:r w:rsidR="0057035C" w:rsidRPr="005C1D54">
        <w:rPr>
          <w:sz w:val="18"/>
          <w:szCs w:val="18"/>
          <w:lang w:val="pt-BR"/>
        </w:rPr>
        <w:t xml:space="preserve"> (0261) 42707</w:t>
      </w:r>
      <w:r w:rsidRPr="005C1D54">
        <w:rPr>
          <w:sz w:val="18"/>
          <w:szCs w:val="18"/>
          <w:lang w:val="pt-BR"/>
        </w:rPr>
        <w:t xml:space="preserve">92 - </w:t>
      </w:r>
      <w:r w:rsidR="0057035C" w:rsidRPr="005C1D54">
        <w:rPr>
          <w:sz w:val="18"/>
          <w:szCs w:val="18"/>
          <w:lang w:val="pt-BR"/>
        </w:rPr>
        <w:t xml:space="preserve">155175232      </w:t>
      </w:r>
    </w:p>
    <w:p w:rsidR="0057035C" w:rsidRPr="005C1D54" w:rsidRDefault="004F7D7C" w:rsidP="00927D57">
      <w:pPr>
        <w:pStyle w:val="Default"/>
        <w:rPr>
          <w:sz w:val="18"/>
          <w:szCs w:val="18"/>
          <w:lang w:val="pt-BR"/>
        </w:rPr>
      </w:pPr>
      <w:r w:rsidRPr="005C1D54">
        <w:rPr>
          <w:sz w:val="18"/>
          <w:szCs w:val="18"/>
          <w:lang w:val="pt-BR"/>
        </w:rPr>
        <w:t xml:space="preserve">                </w:t>
      </w:r>
      <w:r w:rsidR="0057035C" w:rsidRPr="005C1D54">
        <w:rPr>
          <w:sz w:val="18"/>
          <w:szCs w:val="18"/>
          <w:lang w:val="pt-BR"/>
        </w:rPr>
        <w:t xml:space="preserve"> </w:t>
      </w:r>
      <w:proofErr w:type="gramStart"/>
      <w:r w:rsidR="0057035C" w:rsidRPr="005C1D54">
        <w:rPr>
          <w:sz w:val="18"/>
          <w:szCs w:val="18"/>
          <w:lang w:val="pt-BR"/>
        </w:rPr>
        <w:t>e</w:t>
      </w:r>
      <w:proofErr w:type="gramEnd"/>
      <w:r w:rsidR="0057035C" w:rsidRPr="005C1D54">
        <w:rPr>
          <w:sz w:val="18"/>
          <w:szCs w:val="18"/>
          <w:lang w:val="pt-BR"/>
        </w:rPr>
        <w:t xml:space="preserve">- mail: </w:t>
      </w:r>
      <w:hyperlink r:id="rId8" w:history="1">
        <w:r w:rsidRPr="005C1D54">
          <w:rPr>
            <w:rStyle w:val="Hipervnculo"/>
            <w:rFonts w:cs="Calibri"/>
            <w:sz w:val="18"/>
            <w:szCs w:val="18"/>
            <w:lang w:val="pt-BR"/>
          </w:rPr>
          <w:t>labsaludpublica@mendoza.gov.ar-</w:t>
        </w:r>
      </w:hyperlink>
      <w:r w:rsidRPr="005C1D54">
        <w:rPr>
          <w:sz w:val="18"/>
          <w:szCs w:val="18"/>
          <w:lang w:val="pt-BR"/>
        </w:rPr>
        <w:t xml:space="preserve"> </w:t>
      </w:r>
      <w:r w:rsidR="0057035C" w:rsidRPr="005C1D54">
        <w:rPr>
          <w:sz w:val="18"/>
          <w:szCs w:val="18"/>
          <w:lang w:val="pt-BR"/>
        </w:rPr>
        <w:t xml:space="preserve"> </w:t>
      </w:r>
      <w:hyperlink r:id="rId9" w:history="1">
        <w:r w:rsidR="0057035C" w:rsidRPr="005C1D54">
          <w:rPr>
            <w:rStyle w:val="Hipervnculo"/>
            <w:rFonts w:cs="Calibri"/>
            <w:sz w:val="18"/>
            <w:szCs w:val="18"/>
            <w:lang w:val="pt-BR"/>
          </w:rPr>
          <w:t>hpagella@mendoza.gov.ar</w:t>
        </w:r>
      </w:hyperlink>
      <w:r w:rsidRPr="005C1D54">
        <w:rPr>
          <w:sz w:val="18"/>
          <w:szCs w:val="18"/>
          <w:lang w:val="pt-BR"/>
        </w:rPr>
        <w:t xml:space="preserve"> -</w:t>
      </w:r>
      <w:r w:rsidR="0057035C" w:rsidRPr="005C1D54">
        <w:rPr>
          <w:sz w:val="18"/>
          <w:szCs w:val="18"/>
          <w:lang w:val="pt-BR"/>
        </w:rPr>
        <w:t xml:space="preserve">  </w:t>
      </w:r>
      <w:hyperlink r:id="rId10" w:history="1">
        <w:r w:rsidR="0057035C" w:rsidRPr="005C1D54">
          <w:rPr>
            <w:rStyle w:val="Hipervnculo"/>
            <w:rFonts w:cs="Calibri"/>
            <w:sz w:val="18"/>
            <w:szCs w:val="18"/>
            <w:lang w:val="pt-BR"/>
          </w:rPr>
          <w:t>sivilamendoza@gmail.com</w:t>
        </w:r>
      </w:hyperlink>
    </w:p>
    <w:p w:rsidR="0057035C" w:rsidRPr="005C1D54" w:rsidRDefault="0057035C" w:rsidP="00927D57">
      <w:pPr>
        <w:pStyle w:val="Default"/>
        <w:rPr>
          <w:sz w:val="18"/>
          <w:szCs w:val="18"/>
          <w:lang w:val="pt-BR"/>
        </w:rPr>
      </w:pPr>
    </w:p>
    <w:p w:rsidR="0057035C" w:rsidRDefault="0057035C" w:rsidP="00927D57">
      <w:pPr>
        <w:pStyle w:val="Defaul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</w:t>
      </w:r>
    </w:p>
    <w:p w:rsidR="00426E3F" w:rsidRDefault="00426E3F" w:rsidP="00927D57">
      <w:pPr>
        <w:pStyle w:val="Default"/>
        <w:rPr>
          <w:sz w:val="18"/>
          <w:szCs w:val="18"/>
          <w:lang w:val="pt-BR"/>
        </w:rPr>
      </w:pPr>
    </w:p>
    <w:p w:rsidR="00426E3F" w:rsidRDefault="00426E3F" w:rsidP="00927D57">
      <w:pPr>
        <w:pStyle w:val="Default"/>
        <w:rPr>
          <w:sz w:val="18"/>
          <w:szCs w:val="18"/>
          <w:lang w:val="pt-BR"/>
        </w:rPr>
      </w:pPr>
    </w:p>
    <w:p w:rsidR="00426E3F" w:rsidRDefault="00426E3F" w:rsidP="00927D57">
      <w:pPr>
        <w:pStyle w:val="Default"/>
        <w:rPr>
          <w:sz w:val="18"/>
          <w:szCs w:val="18"/>
          <w:lang w:val="pt-BR"/>
        </w:rPr>
      </w:pPr>
    </w:p>
    <w:p w:rsidR="00426E3F" w:rsidRDefault="00426E3F" w:rsidP="00927D57">
      <w:pPr>
        <w:pStyle w:val="Default"/>
        <w:rPr>
          <w:sz w:val="18"/>
          <w:szCs w:val="18"/>
          <w:lang w:val="pt-BR"/>
        </w:rPr>
      </w:pPr>
    </w:p>
    <w:p w:rsidR="00426E3F" w:rsidRDefault="00426E3F" w:rsidP="00927D57">
      <w:pPr>
        <w:pStyle w:val="Default"/>
        <w:rPr>
          <w:sz w:val="18"/>
          <w:szCs w:val="18"/>
          <w:lang w:val="pt-BR"/>
        </w:rPr>
      </w:pPr>
    </w:p>
    <w:p w:rsidR="00426E3F" w:rsidRDefault="00426E3F" w:rsidP="00927D57">
      <w:pPr>
        <w:pStyle w:val="Default"/>
        <w:rPr>
          <w:lang w:val="pt-BR"/>
        </w:rPr>
      </w:pPr>
    </w:p>
    <w:p w:rsidR="003D29B5" w:rsidRDefault="003D29B5" w:rsidP="00927D57">
      <w:pPr>
        <w:pStyle w:val="Default"/>
        <w:rPr>
          <w:lang w:val="pt-BR"/>
        </w:rPr>
      </w:pPr>
    </w:p>
    <w:p w:rsidR="003D29B5" w:rsidRDefault="003D29B5" w:rsidP="00927D57">
      <w:pPr>
        <w:pStyle w:val="Default"/>
        <w:rPr>
          <w:lang w:val="pt-BR"/>
        </w:rPr>
      </w:pPr>
    </w:p>
    <w:p w:rsidR="003D29B5" w:rsidRDefault="003D29B5" w:rsidP="00927D57">
      <w:pPr>
        <w:pStyle w:val="Default"/>
        <w:rPr>
          <w:lang w:val="pt-BR"/>
        </w:rPr>
      </w:pPr>
    </w:p>
    <w:p w:rsidR="003D29B5" w:rsidRDefault="003D29B5" w:rsidP="00927D57">
      <w:pPr>
        <w:pStyle w:val="Default"/>
        <w:rPr>
          <w:lang w:val="pt-BR"/>
        </w:rPr>
      </w:pPr>
    </w:p>
    <w:p w:rsidR="003D29B5" w:rsidRDefault="003D29B5" w:rsidP="00927D57">
      <w:pPr>
        <w:pStyle w:val="Default"/>
        <w:rPr>
          <w:lang w:val="pt-BR"/>
        </w:rPr>
      </w:pPr>
    </w:p>
    <w:p w:rsidR="003D29B5" w:rsidRPr="00927D57" w:rsidRDefault="003D29B5" w:rsidP="00927D57">
      <w:pPr>
        <w:pStyle w:val="Default"/>
        <w:rPr>
          <w:lang w:val="pt-BR"/>
        </w:rPr>
      </w:pPr>
      <w:bookmarkStart w:id="0" w:name="_GoBack"/>
      <w:bookmarkEnd w:id="0"/>
    </w:p>
    <w:p w:rsidR="0057035C" w:rsidRDefault="0057035C" w:rsidP="00927D57">
      <w:pPr>
        <w:pStyle w:val="Default"/>
        <w:rPr>
          <w:lang w:val="pt-BR"/>
        </w:rPr>
      </w:pPr>
      <w:r w:rsidRPr="00927D57">
        <w:rPr>
          <w:lang w:val="pt-BR"/>
        </w:rPr>
        <w:t xml:space="preserve"> 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1795"/>
        <w:gridCol w:w="1795"/>
        <w:gridCol w:w="1213"/>
        <w:gridCol w:w="583"/>
        <w:gridCol w:w="676"/>
        <w:gridCol w:w="709"/>
        <w:gridCol w:w="411"/>
        <w:gridCol w:w="2707"/>
      </w:tblGrid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b/>
                <w:sz w:val="20"/>
                <w:szCs w:val="20"/>
                <w:lang w:val="es-AR"/>
              </w:rPr>
            </w:pPr>
            <w:r w:rsidRPr="00B53CC6">
              <w:rPr>
                <w:b/>
                <w:sz w:val="20"/>
                <w:szCs w:val="20"/>
                <w:lang w:val="es-AR"/>
              </w:rPr>
              <w:t>FICHA DE DERIVACIÓN DE CEPAS PARA LA IDENTIFICACIÓN DE MALDITOF A HOSPITAL EL CARMEN OSEP</w:t>
            </w:r>
          </w:p>
          <w:p w:rsidR="00426E3F" w:rsidRPr="00B53CC6" w:rsidRDefault="00426E3F" w:rsidP="00426E3F">
            <w:pPr>
              <w:pStyle w:val="Default"/>
              <w:rPr>
                <w:b/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lastRenderedPageBreak/>
              <w:t>HOSPITAL O INSTITUCIÓN DERIVANTE: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Nombre y Apellido del paciente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DNI : 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4803" w:type="dxa"/>
            <w:gridSpan w:val="3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Edad: 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5086" w:type="dxa"/>
            <w:gridSpan w:val="5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Sexo: </w:t>
            </w: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Profesión u ocupación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Enfermedad de Base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Fecha: 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3591" w:type="dxa"/>
            <w:gridSpan w:val="3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Fecha Ingreso: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gridSpan w:val="3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Servicio:</w:t>
            </w:r>
          </w:p>
        </w:tc>
        <w:tc>
          <w:tcPr>
            <w:tcW w:w="2707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Cama: </w:t>
            </w:r>
          </w:p>
        </w:tc>
      </w:tr>
      <w:tr w:rsidR="00426E3F" w:rsidRPr="00426E3F" w:rsidTr="00825467">
        <w:tc>
          <w:tcPr>
            <w:tcW w:w="3590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Internación &gt; de 48 </w:t>
            </w:r>
            <w:proofErr w:type="spellStart"/>
            <w:r w:rsidRPr="00B53CC6">
              <w:rPr>
                <w:sz w:val="20"/>
                <w:szCs w:val="20"/>
                <w:lang w:val="es-AR"/>
              </w:rPr>
              <w:t>hs</w:t>
            </w:r>
            <w:proofErr w:type="spellEnd"/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 xml:space="preserve">Si </w:t>
            </w:r>
          </w:p>
        </w:tc>
        <w:tc>
          <w:tcPr>
            <w:tcW w:w="4503" w:type="dxa"/>
            <w:gridSpan w:val="4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No</w:t>
            </w:r>
          </w:p>
        </w:tc>
      </w:tr>
      <w:tr w:rsidR="00426E3F" w:rsidRPr="00426E3F" w:rsidTr="00825467">
        <w:tc>
          <w:tcPr>
            <w:tcW w:w="9889" w:type="dxa"/>
            <w:gridSpan w:val="8"/>
          </w:tcPr>
          <w:p w:rsidR="00426E3F" w:rsidRPr="00B53CC6" w:rsidRDefault="007D2C7A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Diagnóstico</w:t>
            </w:r>
            <w:r w:rsidR="00426E3F" w:rsidRPr="00B53CC6">
              <w:rPr>
                <w:sz w:val="20"/>
                <w:szCs w:val="20"/>
                <w:lang w:val="es-AR"/>
              </w:rPr>
              <w:t>: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6771" w:type="dxa"/>
            <w:gridSpan w:val="6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Antibióticos previos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3118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Fecha ultima toma de ATB:</w:t>
            </w:r>
          </w:p>
        </w:tc>
      </w:tr>
      <w:tr w:rsidR="00426E3F" w:rsidRPr="00426E3F" w:rsidTr="00825467">
        <w:tc>
          <w:tcPr>
            <w:tcW w:w="1795" w:type="dxa"/>
            <w:vMerge w:val="restart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invasiones</w:t>
            </w:r>
          </w:p>
        </w:tc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VCC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1796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S vesical</w:t>
            </w:r>
          </w:p>
        </w:tc>
        <w:tc>
          <w:tcPr>
            <w:tcW w:w="1385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ARM</w:t>
            </w:r>
          </w:p>
        </w:tc>
        <w:tc>
          <w:tcPr>
            <w:tcW w:w="3118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Prótesis</w:t>
            </w:r>
          </w:p>
        </w:tc>
      </w:tr>
      <w:tr w:rsidR="00426E3F" w:rsidRPr="00426E3F" w:rsidTr="00825467">
        <w:tc>
          <w:tcPr>
            <w:tcW w:w="1795" w:type="dxa"/>
            <w:vMerge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Marcapasos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3181" w:type="dxa"/>
            <w:gridSpan w:val="4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C doble Volumen</w:t>
            </w:r>
          </w:p>
        </w:tc>
        <w:tc>
          <w:tcPr>
            <w:tcW w:w="3118" w:type="dxa"/>
            <w:gridSpan w:val="2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otras</w:t>
            </w:r>
          </w:p>
        </w:tc>
      </w:tr>
      <w:tr w:rsidR="00426E3F" w:rsidRPr="00426E3F" w:rsidTr="00825467"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Tipo de muestra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8094" w:type="dxa"/>
            <w:gridSpan w:val="7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Métodos de Identificación realizados</w:t>
            </w:r>
          </w:p>
        </w:tc>
        <w:tc>
          <w:tcPr>
            <w:tcW w:w="8094" w:type="dxa"/>
            <w:gridSpan w:val="7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Resultados obtenidos</w:t>
            </w:r>
          </w:p>
        </w:tc>
        <w:tc>
          <w:tcPr>
            <w:tcW w:w="8094" w:type="dxa"/>
            <w:gridSpan w:val="7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</w:tr>
      <w:tr w:rsidR="00426E3F" w:rsidRPr="00426E3F" w:rsidTr="00825467"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Profesional que deriva</w:t>
            </w: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1795" w:type="dxa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</w:p>
        </w:tc>
        <w:tc>
          <w:tcPr>
            <w:tcW w:w="2472" w:type="dxa"/>
            <w:gridSpan w:val="3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Tel de contacto</w:t>
            </w:r>
          </w:p>
        </w:tc>
        <w:tc>
          <w:tcPr>
            <w:tcW w:w="3827" w:type="dxa"/>
            <w:gridSpan w:val="3"/>
          </w:tcPr>
          <w:p w:rsidR="00426E3F" w:rsidRPr="00B53CC6" w:rsidRDefault="00426E3F" w:rsidP="00426E3F">
            <w:pPr>
              <w:pStyle w:val="Default"/>
              <w:rPr>
                <w:sz w:val="20"/>
                <w:szCs w:val="20"/>
                <w:lang w:val="es-AR"/>
              </w:rPr>
            </w:pPr>
            <w:r w:rsidRPr="00B53CC6">
              <w:rPr>
                <w:sz w:val="20"/>
                <w:szCs w:val="20"/>
                <w:lang w:val="es-AR"/>
              </w:rPr>
              <w:t>e-mail</w:t>
            </w:r>
          </w:p>
        </w:tc>
      </w:tr>
    </w:tbl>
    <w:p w:rsidR="00426E3F" w:rsidRPr="00927D57" w:rsidRDefault="00426E3F" w:rsidP="00927D57">
      <w:pPr>
        <w:pStyle w:val="Default"/>
        <w:rPr>
          <w:lang w:val="pt-BR"/>
        </w:rPr>
      </w:pPr>
    </w:p>
    <w:sectPr w:rsidR="00426E3F" w:rsidRPr="00927D57" w:rsidSect="00CB664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F55" w:rsidRDefault="006E7F55" w:rsidP="001D202F">
      <w:pPr>
        <w:spacing w:after="0" w:line="240" w:lineRule="auto"/>
      </w:pPr>
      <w:r>
        <w:separator/>
      </w:r>
    </w:p>
  </w:endnote>
  <w:endnote w:type="continuationSeparator" w:id="0">
    <w:p w:rsidR="006E7F55" w:rsidRDefault="006E7F55" w:rsidP="001D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54" w:rsidRDefault="005C1D54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1D54" w:rsidRDefault="005C1D5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D29B5" w:rsidRPr="003D29B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5C1D54" w:rsidRDefault="005C1D5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3D29B5" w:rsidRPr="003D29B5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C1D54" w:rsidRDefault="005C1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F55" w:rsidRDefault="006E7F55" w:rsidP="001D202F">
      <w:pPr>
        <w:spacing w:after="0" w:line="240" w:lineRule="auto"/>
      </w:pPr>
      <w:r>
        <w:separator/>
      </w:r>
    </w:p>
  </w:footnote>
  <w:footnote w:type="continuationSeparator" w:id="0">
    <w:p w:rsidR="006E7F55" w:rsidRDefault="006E7F55" w:rsidP="001D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477"/>
    <w:multiLevelType w:val="hybridMultilevel"/>
    <w:tmpl w:val="9EFCB5D2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94E62"/>
    <w:multiLevelType w:val="hybridMultilevel"/>
    <w:tmpl w:val="929AAA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04342"/>
    <w:multiLevelType w:val="hybridMultilevel"/>
    <w:tmpl w:val="E2F466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AE"/>
    <w:rsid w:val="00170C22"/>
    <w:rsid w:val="001D202F"/>
    <w:rsid w:val="00211C62"/>
    <w:rsid w:val="002569BF"/>
    <w:rsid w:val="002B4F42"/>
    <w:rsid w:val="003A7BF4"/>
    <w:rsid w:val="003D29B5"/>
    <w:rsid w:val="003F0B3C"/>
    <w:rsid w:val="00404F2F"/>
    <w:rsid w:val="00426E3F"/>
    <w:rsid w:val="00466613"/>
    <w:rsid w:val="004B6331"/>
    <w:rsid w:val="004F7D7C"/>
    <w:rsid w:val="005158AE"/>
    <w:rsid w:val="0057035C"/>
    <w:rsid w:val="005C1D54"/>
    <w:rsid w:val="006A1A0D"/>
    <w:rsid w:val="006E7F55"/>
    <w:rsid w:val="007D2C7A"/>
    <w:rsid w:val="00825F97"/>
    <w:rsid w:val="0087182F"/>
    <w:rsid w:val="008C5036"/>
    <w:rsid w:val="00927D57"/>
    <w:rsid w:val="00932726"/>
    <w:rsid w:val="00A54DAB"/>
    <w:rsid w:val="00A74D9F"/>
    <w:rsid w:val="00A90EB6"/>
    <w:rsid w:val="00AF36D0"/>
    <w:rsid w:val="00B332E0"/>
    <w:rsid w:val="00B53CC6"/>
    <w:rsid w:val="00BB6D1F"/>
    <w:rsid w:val="00C017AE"/>
    <w:rsid w:val="00CB2EAC"/>
    <w:rsid w:val="00CB5440"/>
    <w:rsid w:val="00CB6646"/>
    <w:rsid w:val="00DD0879"/>
    <w:rsid w:val="00F865CB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26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uiPriority w:val="99"/>
    <w:rsid w:val="003A7BF4"/>
    <w:rPr>
      <w:rFonts w:cs="Times New Roman"/>
    </w:rPr>
  </w:style>
  <w:style w:type="character" w:customStyle="1" w:styleId="elsevierarticleh4">
    <w:name w:val="elsevierarticle_h4"/>
    <w:basedOn w:val="Fuentedeprrafopredeter"/>
    <w:uiPriority w:val="99"/>
    <w:rsid w:val="003A7BF4"/>
    <w:rPr>
      <w:rFonts w:cs="Times New Roman"/>
    </w:rPr>
  </w:style>
  <w:style w:type="paragraph" w:styleId="NormalWeb">
    <w:name w:val="Normal (Web)"/>
    <w:basedOn w:val="Normal"/>
    <w:uiPriority w:val="99"/>
    <w:rsid w:val="003A7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Default">
    <w:name w:val="Default"/>
    <w:uiPriority w:val="99"/>
    <w:rsid w:val="00927D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927D5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0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02F"/>
    <w:rPr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D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02F"/>
    <w:rPr>
      <w:lang w:val="es-AR" w:eastAsia="en-US"/>
    </w:rPr>
  </w:style>
  <w:style w:type="table" w:styleId="Tablaconcuadrcula">
    <w:name w:val="Table Grid"/>
    <w:basedOn w:val="Tablanormal"/>
    <w:locked/>
    <w:rsid w:val="00426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26"/>
    <w:pPr>
      <w:spacing w:after="200" w:line="276" w:lineRule="auto"/>
    </w:pPr>
    <w:rPr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uiPriority w:val="99"/>
    <w:rsid w:val="003A7BF4"/>
    <w:rPr>
      <w:rFonts w:cs="Times New Roman"/>
    </w:rPr>
  </w:style>
  <w:style w:type="character" w:customStyle="1" w:styleId="elsevierarticleh4">
    <w:name w:val="elsevierarticle_h4"/>
    <w:basedOn w:val="Fuentedeprrafopredeter"/>
    <w:uiPriority w:val="99"/>
    <w:rsid w:val="003A7BF4"/>
    <w:rPr>
      <w:rFonts w:cs="Times New Roman"/>
    </w:rPr>
  </w:style>
  <w:style w:type="paragraph" w:styleId="NormalWeb">
    <w:name w:val="Normal (Web)"/>
    <w:basedOn w:val="Normal"/>
    <w:uiPriority w:val="99"/>
    <w:rsid w:val="003A7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customStyle="1" w:styleId="Default">
    <w:name w:val="Default"/>
    <w:uiPriority w:val="99"/>
    <w:rsid w:val="00927D5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927D5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0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02F"/>
    <w:rPr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1D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02F"/>
    <w:rPr>
      <w:lang w:val="es-AR" w:eastAsia="en-US"/>
    </w:rPr>
  </w:style>
  <w:style w:type="table" w:styleId="Tablaconcuadrcula">
    <w:name w:val="Table Grid"/>
    <w:basedOn w:val="Tablanormal"/>
    <w:locked/>
    <w:rsid w:val="00426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aludpublica@mendoza.gov.ar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vilamendo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agella@mendoza.gov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PROTEOMICA EN ENFERMEDADES INFECCIOSAS</vt:lpstr>
    </vt:vector>
  </TitlesOfParts>
  <Company>RevolucionUnattended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PROTEOMICA EN ENFERMEDADES INFECCIOSAS</dc:title>
  <dc:creator>cambiar_nombre</dc:creator>
  <cp:lastModifiedBy>Silvia</cp:lastModifiedBy>
  <cp:revision>3</cp:revision>
  <dcterms:created xsi:type="dcterms:W3CDTF">2015-04-13T12:04:00Z</dcterms:created>
  <dcterms:modified xsi:type="dcterms:W3CDTF">2015-04-13T12:05:00Z</dcterms:modified>
</cp:coreProperties>
</file>