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FA" w:rsidRDefault="007F26F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7F26FA" w:rsidRDefault="007F26F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7F26FA" w:rsidRDefault="007F26F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7F26FA" w:rsidRDefault="007F26F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7F26FA" w:rsidRDefault="007F26F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7F26FA" w:rsidRDefault="007F26F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7F26FA" w:rsidRDefault="007F26F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7F26FA" w:rsidRDefault="007F26F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7F26FA" w:rsidRDefault="007F26F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7F26FA" w:rsidRDefault="007F26F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7F26FA" w:rsidRDefault="007F26F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7F26FA" w:rsidRDefault="007F26F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7F26FA" w:rsidRDefault="007F26F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7F26FA" w:rsidRDefault="007F26F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7F26FA" w:rsidRDefault="007F26F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7F26FA" w:rsidRDefault="007F26F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C74BCA" w:rsidRPr="00F84B8C" w:rsidRDefault="00C74BC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  <w:r w:rsidRPr="00F84B8C">
        <w:rPr>
          <w:rFonts w:ascii="Arial Narrow" w:hAnsi="Arial Narrow"/>
          <w:color w:val="000000" w:themeColor="text1"/>
          <w:sz w:val="28"/>
          <w:szCs w:val="28"/>
          <w:u w:val="single"/>
        </w:rPr>
        <w:lastRenderedPageBreak/>
        <w:t>RESOLUCIÓN</w:t>
      </w:r>
      <w:r w:rsidR="00532A5A" w:rsidRPr="00F84B8C">
        <w:rPr>
          <w:rFonts w:ascii="Arial Narrow" w:hAnsi="Arial Narrow"/>
          <w:color w:val="000000" w:themeColor="text1"/>
          <w:sz w:val="28"/>
          <w:szCs w:val="28"/>
          <w:u w:val="single"/>
        </w:rPr>
        <w:t xml:space="preserve"> DE COMISIÓN DE CARRERAS - Nº </w:t>
      </w:r>
      <w:r w:rsidR="007F3548">
        <w:rPr>
          <w:rFonts w:ascii="Arial Narrow" w:hAnsi="Arial Narrow"/>
          <w:color w:val="000000" w:themeColor="text1"/>
          <w:sz w:val="28"/>
          <w:szCs w:val="28"/>
          <w:u w:val="single"/>
        </w:rPr>
        <w:t>5</w:t>
      </w:r>
      <w:r w:rsidR="00532A5A" w:rsidRPr="00F84B8C">
        <w:rPr>
          <w:rFonts w:ascii="Arial Narrow" w:hAnsi="Arial Narrow"/>
          <w:color w:val="000000" w:themeColor="text1"/>
          <w:sz w:val="28"/>
          <w:szCs w:val="28"/>
          <w:u w:val="single"/>
        </w:rPr>
        <w:t>/2021</w:t>
      </w:r>
    </w:p>
    <w:p w:rsidR="00C74BCA" w:rsidRPr="007F3548" w:rsidRDefault="00C74BCA" w:rsidP="00C74BCA">
      <w:pPr>
        <w:pStyle w:val="Ttulo"/>
        <w:spacing w:before="0" w:line="360" w:lineRule="auto"/>
        <w:jc w:val="both"/>
        <w:rPr>
          <w:rFonts w:ascii="Arial Narrow" w:hAnsi="Arial Narrow" w:cs="Arial"/>
          <w:bCs w:val="0"/>
          <w:color w:val="000000" w:themeColor="text1"/>
          <w:sz w:val="20"/>
          <w:szCs w:val="20"/>
        </w:rPr>
      </w:pPr>
      <w:r w:rsidRPr="007F3548">
        <w:rPr>
          <w:rFonts w:ascii="Arial Narrow" w:hAnsi="Arial Narrow" w:cs="Arial"/>
          <w:bCs w:val="0"/>
          <w:color w:val="000000" w:themeColor="text1"/>
          <w:sz w:val="20"/>
          <w:szCs w:val="20"/>
        </w:rPr>
        <w:t xml:space="preserve"> Se reúne la Comisión de Carreras, para tratar orden del día, parte de </w:t>
      </w:r>
      <w:r w:rsidR="007F3548" w:rsidRPr="007F3548">
        <w:rPr>
          <w:rFonts w:ascii="Arial Narrow" w:hAnsi="Arial Narrow" w:cs="Arial"/>
          <w:bCs w:val="0"/>
          <w:color w:val="000000" w:themeColor="text1"/>
          <w:sz w:val="20"/>
          <w:szCs w:val="20"/>
        </w:rPr>
        <w:t>comisariato de Reunión N° 3</w:t>
      </w:r>
      <w:r w:rsidR="00532A5A" w:rsidRPr="007F3548">
        <w:rPr>
          <w:rFonts w:ascii="Arial Narrow" w:hAnsi="Arial Narrow" w:cs="Arial"/>
          <w:bCs w:val="0"/>
          <w:color w:val="000000" w:themeColor="text1"/>
          <w:sz w:val="20"/>
          <w:szCs w:val="20"/>
        </w:rPr>
        <w:t xml:space="preserve"> del  </w:t>
      </w:r>
      <w:r w:rsidR="007F3548" w:rsidRPr="007F3548">
        <w:rPr>
          <w:rFonts w:ascii="Arial Narrow" w:hAnsi="Arial Narrow" w:cs="Arial"/>
          <w:bCs w:val="0"/>
          <w:color w:val="000000" w:themeColor="text1"/>
          <w:sz w:val="20"/>
          <w:szCs w:val="20"/>
        </w:rPr>
        <w:t>28</w:t>
      </w:r>
      <w:r w:rsidR="00F84B8C" w:rsidRPr="007F3548">
        <w:rPr>
          <w:rFonts w:ascii="Arial Narrow" w:hAnsi="Arial Narrow" w:cs="Arial"/>
          <w:bCs w:val="0"/>
          <w:color w:val="000000" w:themeColor="text1"/>
          <w:sz w:val="20"/>
          <w:szCs w:val="20"/>
        </w:rPr>
        <w:t>.3</w:t>
      </w:r>
      <w:r w:rsidR="00532A5A" w:rsidRPr="007F3548">
        <w:rPr>
          <w:rFonts w:ascii="Arial Narrow" w:hAnsi="Arial Narrow" w:cs="Arial"/>
          <w:bCs w:val="0"/>
          <w:color w:val="000000" w:themeColor="text1"/>
          <w:sz w:val="20"/>
          <w:szCs w:val="20"/>
        </w:rPr>
        <w:t>.2021</w:t>
      </w:r>
      <w:r w:rsidRPr="007F3548">
        <w:rPr>
          <w:rFonts w:ascii="Arial Narrow" w:hAnsi="Arial Narrow" w:cs="Arial"/>
          <w:bCs w:val="0"/>
          <w:color w:val="000000" w:themeColor="text1"/>
          <w:sz w:val="20"/>
          <w:szCs w:val="20"/>
        </w:rPr>
        <w:t xml:space="preserve"> y temas varios.</w:t>
      </w:r>
    </w:p>
    <w:p w:rsidR="00C74BCA" w:rsidRPr="007F3548" w:rsidRDefault="00C74BCA" w:rsidP="00C74BCA">
      <w:pPr>
        <w:spacing w:after="0" w:line="240" w:lineRule="auto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 w:rsidRPr="007F3548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Adoptando la siguiente Resoluciones:</w:t>
      </w:r>
    </w:p>
    <w:p w:rsidR="00C74BCA" w:rsidRPr="007F3548" w:rsidRDefault="00C74BCA" w:rsidP="00C74BCA">
      <w:pPr>
        <w:spacing w:after="0" w:line="240" w:lineRule="auto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</w:p>
    <w:p w:rsidR="00C74BCA" w:rsidRPr="000E6438" w:rsidRDefault="00C74BCA" w:rsidP="00C74BCA">
      <w:pPr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</w:pPr>
      <w:r w:rsidRPr="000E643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1°) </w:t>
      </w:r>
      <w:r w:rsidRPr="000E6438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>DE ACUERDO A LO DISPUESTO EN EL ARTICULO 13- INCISO 6, Y EN AL ART. 23 - INCISO 17, DEL REGLAMENTO GRAL. DE CARRERAS - RESOLUCIÓN DE DIRECTORIO N° 493/07:</w:t>
      </w:r>
    </w:p>
    <w:p w:rsidR="00C74BCA" w:rsidRPr="000E6438" w:rsidRDefault="00C74BCA" w:rsidP="00D85CDE">
      <w:pPr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</w:pPr>
      <w:r w:rsidRPr="000E6438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>DEL PARTE DE VETERINARIA Y POR DECISIÓN DE LA COMISIÓN DE CARRERAS, SE RESUELVE:</w:t>
      </w:r>
    </w:p>
    <w:p w:rsidR="00C74BCA" w:rsidRPr="000E6438" w:rsidRDefault="00C74BCA" w:rsidP="009708F1">
      <w:pPr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Se </w:t>
      </w:r>
      <w:r w:rsidRPr="000E643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SUSPENDE</w:t>
      </w:r>
      <w:r w:rsidR="00D23A33"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>, por el te</w:t>
      </w:r>
      <w:r w:rsidR="000E6438"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>rmino de veintiún (21) días a la</w:t>
      </w:r>
      <w:r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="005619AB" w:rsidRPr="000E643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SPC</w:t>
      </w:r>
      <w:r w:rsidR="00D23A33" w:rsidRPr="000E643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</w:t>
      </w:r>
      <w:r w:rsidR="009A2DC5" w:rsidRPr="000E643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“</w:t>
      </w:r>
      <w:r w:rsidR="000E6438" w:rsidRPr="000E643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PRIVILEGED</w:t>
      </w:r>
      <w:r w:rsidR="009A2DC5" w:rsidRPr="000E643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”</w:t>
      </w:r>
      <w:r w:rsidR="00532A5A"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>,</w:t>
      </w:r>
      <w:r w:rsidR="000E6438"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por falta de documentación que acredite identidad del ejemplar (microchip)</w:t>
      </w:r>
      <w:r w:rsidR="009A2DC5"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>.</w:t>
      </w:r>
    </w:p>
    <w:p w:rsidR="009A2DC5" w:rsidRPr="000E6438" w:rsidRDefault="009A2DC5" w:rsidP="009708F1">
      <w:pPr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>Se</w:t>
      </w:r>
      <w:r w:rsidR="00F550DC"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Pr="000E643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SUSPENDE</w:t>
      </w:r>
      <w:r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, </w:t>
      </w:r>
      <w:r w:rsidR="000D7779"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>por el termino de veintiún (21) días a</w:t>
      </w:r>
      <w:r w:rsidR="000E6438"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l </w:t>
      </w:r>
      <w:r w:rsidR="000E6438" w:rsidRPr="000E643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SPC “LEON DIFERENTE”</w:t>
      </w:r>
      <w:r w:rsidR="000E6438"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>, por no presentarse a correr en la carrera donde se encontraba inscripto.</w:t>
      </w:r>
      <w:r w:rsidR="000D7779"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</w:p>
    <w:p w:rsidR="000E6438" w:rsidRPr="000E6438" w:rsidRDefault="000E6438" w:rsidP="009708F1">
      <w:pPr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Se </w:t>
      </w:r>
      <w:r w:rsidRPr="000E643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SUSPENDE</w:t>
      </w:r>
      <w:r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>, por el termino de veintiún (21) días a</w:t>
      </w:r>
      <w:r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>l</w:t>
      </w:r>
      <w:r>
        <w:rPr>
          <w:rFonts w:ascii="Arial Narrow" w:hAnsi="Arial Narrow" w:cs="Arial"/>
          <w:bCs/>
          <w:color w:val="000000" w:themeColor="text1"/>
          <w:sz w:val="20"/>
          <w:szCs w:val="20"/>
        </w:rPr>
        <w:t>a</w:t>
      </w:r>
      <w:r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Pr="000E643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SPC “</w:t>
      </w:r>
      <w:r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LICHA FIRST</w:t>
      </w:r>
      <w:r w:rsidRPr="000E643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”</w:t>
      </w:r>
      <w:r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>, por no presentarse a correr en la carre</w:t>
      </w:r>
      <w:r>
        <w:rPr>
          <w:rFonts w:ascii="Arial Narrow" w:hAnsi="Arial Narrow" w:cs="Arial"/>
          <w:bCs/>
          <w:color w:val="000000" w:themeColor="text1"/>
          <w:sz w:val="20"/>
          <w:szCs w:val="20"/>
        </w:rPr>
        <w:t>ra donde se encontraba inscripta</w:t>
      </w:r>
      <w:r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. </w:t>
      </w:r>
    </w:p>
    <w:p w:rsidR="000E6438" w:rsidRPr="000E6438" w:rsidRDefault="000E6438" w:rsidP="009708F1">
      <w:pPr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Se </w:t>
      </w:r>
      <w:r w:rsidRPr="000E643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SUSPENDE</w:t>
      </w:r>
      <w:r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>, por el termino de veintiún (21) días a</w:t>
      </w:r>
      <w:r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>l</w:t>
      </w:r>
      <w:r>
        <w:rPr>
          <w:rFonts w:ascii="Arial Narrow" w:hAnsi="Arial Narrow" w:cs="Arial"/>
          <w:bCs/>
          <w:color w:val="000000" w:themeColor="text1"/>
          <w:sz w:val="20"/>
          <w:szCs w:val="20"/>
        </w:rPr>
        <w:t>a</w:t>
      </w:r>
      <w:r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Pr="000E643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SPC “</w:t>
      </w:r>
      <w:r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AS YOU ARE</w:t>
      </w:r>
      <w:r w:rsidRPr="000E643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”</w:t>
      </w:r>
      <w:r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>, por no presentarse a correr en la carre</w:t>
      </w:r>
      <w:r>
        <w:rPr>
          <w:rFonts w:ascii="Arial Narrow" w:hAnsi="Arial Narrow" w:cs="Arial"/>
          <w:bCs/>
          <w:color w:val="000000" w:themeColor="text1"/>
          <w:sz w:val="20"/>
          <w:szCs w:val="20"/>
        </w:rPr>
        <w:t>ra donde se encontraba inscripta</w:t>
      </w:r>
      <w:r w:rsidRPr="000E6438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. </w:t>
      </w:r>
    </w:p>
    <w:p w:rsidR="00532A5A" w:rsidRPr="00700B91" w:rsidRDefault="00532A5A" w:rsidP="009708F1">
      <w:pPr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 w:rsidRPr="00700B91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Se </w:t>
      </w:r>
      <w:r w:rsidR="000E6438" w:rsidRPr="00700B91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MULTA</w:t>
      </w:r>
      <w:r w:rsidR="00834FA2" w:rsidRPr="00700B91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, por </w:t>
      </w:r>
      <w:r w:rsidR="00EF1CAF" w:rsidRPr="00700B91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la suma de pesos quinientos ($500) al </w:t>
      </w:r>
      <w:r w:rsidR="00834FA2" w:rsidRPr="00700B91">
        <w:rPr>
          <w:rFonts w:ascii="Arial Narrow" w:hAnsi="Arial Narrow" w:cs="Arial"/>
          <w:bCs/>
          <w:color w:val="000000" w:themeColor="text1"/>
          <w:sz w:val="20"/>
          <w:szCs w:val="20"/>
        </w:rPr>
        <w:t>Entrenador el Sr.</w:t>
      </w:r>
      <w:r w:rsidR="00994667" w:rsidRPr="00700B91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="00EF1CAF" w:rsidRPr="00700B91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FLORES OSCAR </w:t>
      </w:r>
      <w:r w:rsidR="00EF1CAF" w:rsidRPr="00700B91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DNI </w:t>
      </w:r>
      <w:r w:rsidR="00700B91" w:rsidRPr="00700B91">
        <w:rPr>
          <w:rFonts w:ascii="Arial Narrow" w:hAnsi="Arial Narrow" w:cs="Arial"/>
          <w:bCs/>
          <w:color w:val="000000" w:themeColor="text1"/>
          <w:sz w:val="20"/>
          <w:szCs w:val="20"/>
        </w:rPr>
        <w:t>N° 22.239.415</w:t>
      </w:r>
      <w:r w:rsidR="00834FA2" w:rsidRPr="00700B91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,</w:t>
      </w:r>
      <w:r w:rsidR="00834FA2" w:rsidRPr="00700B91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por no presentar Certificado al Servicio Veterinario de Hipódromo de Mendoza.</w:t>
      </w:r>
      <w:r w:rsidR="009A3378" w:rsidRPr="00700B91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</w:p>
    <w:p w:rsidR="00EF1CAF" w:rsidRPr="00ED2D7E" w:rsidRDefault="00EF1CAF" w:rsidP="009708F1">
      <w:pPr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 w:rsidRPr="00ED2D7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Se </w:t>
      </w:r>
      <w:r w:rsidRPr="00ED2D7E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MULTA</w:t>
      </w:r>
      <w:r w:rsidRPr="00ED2D7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, por la suma de pesos dos mil ($2.000) al Entrenador el Sr. </w:t>
      </w:r>
      <w:r w:rsidRPr="00ED2D7E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ABRALES RAMÓN ALBERTO </w:t>
      </w:r>
      <w:r w:rsidRPr="00ED2D7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DNI </w:t>
      </w:r>
      <w:r w:rsidR="00D85CD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N° </w:t>
      </w:r>
      <w:r w:rsidRPr="00ED2D7E">
        <w:rPr>
          <w:rFonts w:ascii="Arial Narrow" w:hAnsi="Arial Narrow" w:cs="Arial"/>
          <w:bCs/>
          <w:color w:val="000000" w:themeColor="text1"/>
          <w:sz w:val="20"/>
          <w:szCs w:val="20"/>
        </w:rPr>
        <w:t>8.368.753</w:t>
      </w:r>
      <w:r w:rsidRPr="00ED2D7E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,</w:t>
      </w:r>
      <w:r w:rsidRPr="00ED2D7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por presentar su ejemplar “PRIVILEGED” a correr sin la documentación necesaria (microchip, pasaporte, tipificación de ADN). De acuerdo al Cap. 2 de la Organización de las Carreras, Art. 2°, Inc. 2 y 4  del Reglamento General de Carreras.</w:t>
      </w:r>
    </w:p>
    <w:p w:rsidR="00EF1CAF" w:rsidRPr="00ED2D7E" w:rsidRDefault="00EF1CAF" w:rsidP="009708F1">
      <w:pPr>
        <w:tabs>
          <w:tab w:val="left" w:pos="0"/>
        </w:tabs>
        <w:spacing w:after="0"/>
        <w:ind w:left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 w:rsidRPr="00ED2D7E">
        <w:rPr>
          <w:rFonts w:ascii="Arial Narrow" w:hAnsi="Arial Narrow" w:cs="Arial"/>
          <w:bCs/>
          <w:color w:val="000000" w:themeColor="text1"/>
          <w:sz w:val="20"/>
          <w:szCs w:val="20"/>
        </w:rPr>
        <w:t>Se retira dicho ejemplar según Cap. 3, Art. 12, Inc. 3 del Reglamento General de Carreras</w:t>
      </w:r>
      <w:r w:rsidR="00ED2D7E" w:rsidRPr="00ED2D7E">
        <w:rPr>
          <w:rFonts w:ascii="Arial Narrow" w:hAnsi="Arial Narrow" w:cs="Arial"/>
          <w:bCs/>
          <w:color w:val="000000" w:themeColor="text1"/>
          <w:sz w:val="20"/>
          <w:szCs w:val="20"/>
        </w:rPr>
        <w:t>. No pudiendo anotar dicho ejemplar hasta tanto no presente la documentación correspondiente al Servicio Veterinario.</w:t>
      </w:r>
      <w:r w:rsidRPr="00ED2D7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</w:p>
    <w:p w:rsidR="009A3378" w:rsidRPr="007F3548" w:rsidRDefault="009A3378" w:rsidP="009A3378">
      <w:pPr>
        <w:tabs>
          <w:tab w:val="left" w:pos="0"/>
        </w:tabs>
        <w:spacing w:after="0" w:line="240" w:lineRule="auto"/>
        <w:ind w:left="284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</w:p>
    <w:p w:rsidR="00C74BCA" w:rsidRPr="00980572" w:rsidRDefault="00C74BCA" w:rsidP="00C74BCA">
      <w:pPr>
        <w:spacing w:after="0" w:line="240" w:lineRule="auto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</w:p>
    <w:p w:rsidR="00C74BCA" w:rsidRPr="00980572" w:rsidRDefault="00C74BCA" w:rsidP="00C74BCA">
      <w:pPr>
        <w:spacing w:after="0"/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  <w:r w:rsidRPr="00980572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2°) </w:t>
      </w:r>
      <w:r w:rsidRPr="00980572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>DE ACUERDO A LO DISPUESTO EN EL CAPITULO PRELIMINAR- DISPOCISIONES GENERALES INCISO 6, DEL REGLAMENTO GRAL. DE CARRERAS- RESOLUCION DE DIRECTORIO N° 493/07:</w:t>
      </w:r>
    </w:p>
    <w:p w:rsidR="00C74BCA" w:rsidRPr="00980572" w:rsidRDefault="00C74BCA" w:rsidP="00C74BCA">
      <w:pPr>
        <w:spacing w:after="0" w:line="240" w:lineRule="auto"/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</w:p>
    <w:p w:rsidR="00C74BCA" w:rsidRPr="00980572" w:rsidRDefault="00C74BCA" w:rsidP="00C74BCA">
      <w:pPr>
        <w:spacing w:after="0" w:line="240" w:lineRule="auto"/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</w:pPr>
      <w:r w:rsidRPr="00980572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>DE LOS PARTES DE COMISARIATO, STARTER, Y POR DECISIÓN DE LA COMISIÓN DE CARRERAS SE RESUELVE:</w:t>
      </w:r>
    </w:p>
    <w:p w:rsidR="00C74BCA" w:rsidRPr="007F3548" w:rsidRDefault="00C74BCA" w:rsidP="009708F1">
      <w:pPr>
        <w:spacing w:after="0"/>
        <w:jc w:val="both"/>
        <w:rPr>
          <w:rFonts w:ascii="Arial Narrow" w:hAnsi="Arial Narrow" w:cs="Arial"/>
          <w:b/>
          <w:bCs/>
          <w:color w:val="FF0000"/>
          <w:sz w:val="20"/>
          <w:szCs w:val="20"/>
          <w:u w:val="single"/>
        </w:rPr>
      </w:pPr>
    </w:p>
    <w:p w:rsidR="00650863" w:rsidRPr="007F3548" w:rsidRDefault="00650863" w:rsidP="009708F1">
      <w:pPr>
        <w:numPr>
          <w:ilvl w:val="0"/>
          <w:numId w:val="6"/>
        </w:numPr>
        <w:spacing w:after="0"/>
        <w:ind w:left="284" w:hanging="284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  <w:r w:rsidRPr="00ED2D7E">
        <w:rPr>
          <w:rFonts w:ascii="Arial Narrow" w:hAnsi="Arial Narrow" w:cs="Arial"/>
          <w:bCs/>
          <w:color w:val="000000" w:themeColor="text1"/>
          <w:sz w:val="20"/>
          <w:szCs w:val="20"/>
        </w:rPr>
        <w:t>Se</w:t>
      </w:r>
      <w:r w:rsidRPr="00ED2D7E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cita </w:t>
      </w:r>
      <w:r w:rsidRPr="00ED2D7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a práctica de partidores al </w:t>
      </w:r>
      <w:r w:rsidR="00ED2D7E" w:rsidRPr="00ED2D7E">
        <w:rPr>
          <w:rFonts w:ascii="Arial Narrow" w:hAnsi="Arial Narrow" w:cs="Arial"/>
          <w:bCs/>
          <w:color w:val="000000" w:themeColor="text1"/>
          <w:sz w:val="20"/>
          <w:szCs w:val="20"/>
        </w:rPr>
        <w:t>Ejemplar</w:t>
      </w:r>
      <w:r w:rsidRPr="00ED2D7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Pr="00ED2D7E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“</w:t>
      </w:r>
      <w:r w:rsidR="00ED2D7E" w:rsidRPr="00ED2D7E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AMIGO TALENTOSO</w:t>
      </w:r>
      <w:r w:rsidRPr="00ED2D7E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”</w:t>
      </w:r>
      <w:r w:rsidRPr="00ED2D7E">
        <w:rPr>
          <w:rFonts w:ascii="Arial Narrow" w:hAnsi="Arial Narrow" w:cs="Arial"/>
          <w:bCs/>
          <w:color w:val="000000" w:themeColor="text1"/>
          <w:sz w:val="20"/>
          <w:szCs w:val="20"/>
        </w:rPr>
        <w:t>.</w:t>
      </w:r>
    </w:p>
    <w:p w:rsidR="00650863" w:rsidRPr="00F53E92" w:rsidRDefault="00650863" w:rsidP="009708F1">
      <w:pPr>
        <w:numPr>
          <w:ilvl w:val="0"/>
          <w:numId w:val="6"/>
        </w:numPr>
        <w:spacing w:after="0"/>
        <w:ind w:left="284" w:hanging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 w:rsidRPr="00F53E9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Se </w:t>
      </w:r>
      <w:r w:rsidRPr="00F53E92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cita</w:t>
      </w:r>
      <w:r w:rsidR="00ED2D7E" w:rsidRPr="00F53E9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a visto bueno del Starter al Ejemplar </w:t>
      </w:r>
      <w:r w:rsidR="00ED2D7E" w:rsidRPr="00F53E92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“PRINCE BOGAN”</w:t>
      </w:r>
      <w:r w:rsidR="00ED2D7E" w:rsidRPr="00F53E92">
        <w:rPr>
          <w:rFonts w:ascii="Arial Narrow" w:hAnsi="Arial Narrow" w:cs="Arial"/>
          <w:bCs/>
          <w:color w:val="000000" w:themeColor="text1"/>
          <w:sz w:val="20"/>
          <w:szCs w:val="20"/>
        </w:rPr>
        <w:t>,</w:t>
      </w:r>
      <w:r w:rsidRPr="00F53E9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="00ED2D7E" w:rsidRPr="00F53E9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debiendo presentarlo para poder ser anotado en las </w:t>
      </w:r>
      <w:r w:rsidR="00F53E92" w:rsidRPr="00F53E92">
        <w:rPr>
          <w:rFonts w:ascii="Arial Narrow" w:hAnsi="Arial Narrow" w:cs="Arial"/>
          <w:bCs/>
          <w:color w:val="000000" w:themeColor="text1"/>
          <w:sz w:val="20"/>
          <w:szCs w:val="20"/>
        </w:rPr>
        <w:t>próximas Reuniones Hípicas</w:t>
      </w:r>
      <w:r w:rsidRPr="00F53E92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.</w:t>
      </w:r>
    </w:p>
    <w:p w:rsidR="00AE45F3" w:rsidRPr="00980572" w:rsidRDefault="00524C7B" w:rsidP="009708F1">
      <w:pPr>
        <w:numPr>
          <w:ilvl w:val="0"/>
          <w:numId w:val="6"/>
        </w:numPr>
        <w:spacing w:after="0"/>
        <w:ind w:left="284" w:hanging="284"/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</w:pPr>
      <w:r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Se llama </w:t>
      </w:r>
      <w:r w:rsidRPr="00980572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severamente</w:t>
      </w:r>
      <w:r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la atención al </w:t>
      </w:r>
      <w:r w:rsidR="005F015D"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="00AE45F3"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>J</w:t>
      </w:r>
      <w:r w:rsidR="004411A4"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>ockey</w:t>
      </w:r>
      <w:r w:rsidR="005F015D"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el </w:t>
      </w:r>
      <w:r w:rsidR="005F015D" w:rsidRPr="00980572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Sr.</w:t>
      </w:r>
      <w:r w:rsidR="00980572" w:rsidRPr="00980572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SOSA EMANUEL </w:t>
      </w:r>
      <w:r w:rsidR="00980572"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DNI </w:t>
      </w:r>
      <w:r w:rsidR="00D85CD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N° </w:t>
      </w:r>
      <w:r w:rsidR="00980572"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>36.502.801</w:t>
      </w:r>
      <w:r w:rsidR="005F015D" w:rsidRPr="00980572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,</w:t>
      </w:r>
      <w:r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="00F0764A"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>por</w:t>
      </w:r>
      <w:r w:rsidR="00980572"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su inapropiada conducción en la 6ta. y en la 9na. Carrera</w:t>
      </w:r>
      <w:r w:rsidR="00AE45F3"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>.</w:t>
      </w:r>
    </w:p>
    <w:p w:rsidR="00AE45F3" w:rsidRPr="00980572" w:rsidRDefault="00AE45F3" w:rsidP="009708F1">
      <w:pPr>
        <w:numPr>
          <w:ilvl w:val="0"/>
          <w:numId w:val="6"/>
        </w:numPr>
        <w:spacing w:after="0"/>
        <w:ind w:left="284" w:hanging="284"/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</w:pPr>
      <w:r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Se llama </w:t>
      </w:r>
      <w:r w:rsidRPr="00980572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severamente</w:t>
      </w:r>
      <w:r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la atención al  J</w:t>
      </w:r>
      <w:r w:rsidR="004411A4"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>ockey</w:t>
      </w:r>
      <w:r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el </w:t>
      </w:r>
      <w:r w:rsidRPr="00980572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Sr. </w:t>
      </w:r>
      <w:r w:rsidR="00980572" w:rsidRPr="00980572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ARGUELLO RODRIGO OSCAR </w:t>
      </w:r>
      <w:r w:rsidR="00980572"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DNI </w:t>
      </w:r>
      <w:r w:rsidR="00D85CD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N° </w:t>
      </w:r>
      <w:r w:rsidR="00980572"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>43.681.743</w:t>
      </w:r>
      <w:r w:rsidRPr="00980572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,</w:t>
      </w:r>
      <w:r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por</w:t>
      </w:r>
      <w:r w:rsidR="00980572"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retirar de las gateras a su dirigido sin la autorización de Starter</w:t>
      </w:r>
      <w:r w:rsidRPr="00980572">
        <w:rPr>
          <w:rFonts w:ascii="Arial Narrow" w:hAnsi="Arial Narrow" w:cs="Arial"/>
          <w:bCs/>
          <w:color w:val="000000" w:themeColor="text1"/>
          <w:sz w:val="20"/>
          <w:szCs w:val="20"/>
        </w:rPr>
        <w:t>.</w:t>
      </w:r>
    </w:p>
    <w:p w:rsidR="00202E0C" w:rsidRPr="009708F1" w:rsidRDefault="00F7626C" w:rsidP="009708F1">
      <w:pPr>
        <w:numPr>
          <w:ilvl w:val="0"/>
          <w:numId w:val="6"/>
        </w:numPr>
        <w:spacing w:after="0"/>
        <w:ind w:left="284" w:hanging="284"/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</w:pPr>
      <w:r w:rsidRPr="00F7626C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Se </w:t>
      </w:r>
      <w:r w:rsidR="00202E0C" w:rsidRPr="00F7626C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renueva</w:t>
      </w:r>
      <w:r w:rsidRPr="00F7626C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n</w:t>
      </w:r>
      <w:r w:rsidR="00202E0C" w:rsidRPr="00F7626C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la</w:t>
      </w:r>
      <w:r w:rsidRPr="00F7626C">
        <w:rPr>
          <w:rFonts w:ascii="Arial Narrow" w:hAnsi="Arial Narrow" w:cs="Arial"/>
          <w:bCs/>
          <w:color w:val="000000" w:themeColor="text1"/>
          <w:sz w:val="20"/>
          <w:szCs w:val="20"/>
        </w:rPr>
        <w:t>s</w:t>
      </w:r>
      <w:r w:rsidR="00202E0C" w:rsidRPr="00F7626C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patente</w:t>
      </w:r>
      <w:r w:rsidRPr="00F7626C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s de los siguientes </w:t>
      </w:r>
      <w:r w:rsidR="00202E0C" w:rsidRPr="00F7626C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="007670C9" w:rsidRPr="00F7626C">
        <w:rPr>
          <w:rFonts w:ascii="Arial Narrow" w:hAnsi="Arial Narrow" w:cs="Arial"/>
          <w:bCs/>
          <w:color w:val="000000" w:themeColor="text1"/>
          <w:sz w:val="20"/>
          <w:szCs w:val="20"/>
        </w:rPr>
        <w:t>Entrenador</w:t>
      </w:r>
      <w:r w:rsidRPr="00F7626C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es; </w:t>
      </w:r>
      <w:r w:rsidR="00202E0C" w:rsidRPr="00F7626C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="00202E0C" w:rsidRPr="00F7626C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Sr</w:t>
      </w:r>
      <w:r w:rsidR="00202E0C" w:rsidRPr="00F7626C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. </w:t>
      </w:r>
      <w:r w:rsidRPr="00F7626C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VILLALBA ROBERTO DANIEL</w:t>
      </w:r>
      <w:r w:rsidR="005B40A1" w:rsidRPr="00F7626C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DNI N° </w:t>
      </w:r>
      <w:r w:rsidRPr="00F7626C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25.245.172, </w:t>
      </w:r>
      <w:r w:rsidRPr="00F7626C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Sr. DE MARCO </w:t>
      </w:r>
      <w:r w:rsidRPr="00D85CDE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SANTIAGO</w:t>
      </w:r>
      <w:r w:rsidRPr="00D85CD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DNI N° 6.907.911 y el </w:t>
      </w:r>
      <w:r w:rsidRPr="00D85CDE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Sr. ANTCHAGNO EDUARDO RAÚL</w:t>
      </w:r>
      <w:r w:rsidRPr="00D85CD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DNI N° 24.207.378</w:t>
      </w:r>
      <w:r w:rsidR="00202E0C" w:rsidRPr="00D85CD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. </w:t>
      </w:r>
    </w:p>
    <w:p w:rsidR="009708F1" w:rsidRDefault="009708F1" w:rsidP="009708F1">
      <w:pPr>
        <w:spacing w:after="0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</w:p>
    <w:p w:rsidR="009708F1" w:rsidRDefault="009708F1" w:rsidP="009708F1">
      <w:pPr>
        <w:spacing w:after="0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</w:p>
    <w:p w:rsidR="009708F1" w:rsidRPr="00D85CDE" w:rsidRDefault="009708F1" w:rsidP="009708F1">
      <w:pPr>
        <w:spacing w:after="0"/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</w:pPr>
    </w:p>
    <w:p w:rsidR="00F7626C" w:rsidRPr="00D85CDE" w:rsidRDefault="00F7626C" w:rsidP="009708F1">
      <w:pPr>
        <w:numPr>
          <w:ilvl w:val="0"/>
          <w:numId w:val="6"/>
        </w:numPr>
        <w:spacing w:after="0"/>
        <w:ind w:left="284" w:hanging="284"/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</w:pPr>
      <w:r w:rsidRPr="00D85CDE">
        <w:rPr>
          <w:rFonts w:ascii="Arial Narrow" w:hAnsi="Arial Narrow" w:cs="Arial"/>
          <w:bCs/>
          <w:color w:val="000000" w:themeColor="text1"/>
          <w:sz w:val="20"/>
          <w:szCs w:val="20"/>
        </w:rPr>
        <w:lastRenderedPageBreak/>
        <w:t xml:space="preserve">Se hace extensiva en el Hipódromo de Mendoza la sanción aplicada por el Hipódromo de Palermo al Entrenador </w:t>
      </w:r>
      <w:r w:rsidRPr="00D85CDE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Sr. CORVALAN JOSÉ LUÍS </w:t>
      </w:r>
      <w:r w:rsidRPr="00D85CD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DNI N° 10.350.672. Adoptando la siguiente medida;  </w:t>
      </w:r>
    </w:p>
    <w:p w:rsidR="00F7626C" w:rsidRPr="00D85CDE" w:rsidRDefault="00F7626C" w:rsidP="009708F1">
      <w:pPr>
        <w:spacing w:after="0"/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</w:pPr>
    </w:p>
    <w:p w:rsidR="00F7626C" w:rsidRPr="00D85CDE" w:rsidRDefault="00F7626C" w:rsidP="009708F1">
      <w:pPr>
        <w:pStyle w:val="Prrafodelista"/>
        <w:numPr>
          <w:ilvl w:val="0"/>
          <w:numId w:val="16"/>
        </w:numPr>
        <w:spacing w:after="0"/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  <w:r w:rsidRPr="00D85CDE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Suspender </w:t>
      </w:r>
      <w:r w:rsidR="00D85CDE" w:rsidRPr="00D85CD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por el término de un (1) año, que se computará desde el día 03 de marzo pasado hasta el 02 de marzo del 2.022 inclusive, al Entrenador el Sr. </w:t>
      </w:r>
      <w:r w:rsidR="00D85CDE" w:rsidRPr="00D85CDE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CORVALAN JOSÉ LUÍS</w:t>
      </w:r>
      <w:r w:rsidR="00D85CDE" w:rsidRPr="00D85CD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DNI N° 10.350.672.</w:t>
      </w:r>
    </w:p>
    <w:p w:rsidR="00D85CDE" w:rsidRPr="00D85CDE" w:rsidRDefault="00D85CDE" w:rsidP="009708F1">
      <w:pPr>
        <w:pStyle w:val="Prrafodelista"/>
        <w:numPr>
          <w:ilvl w:val="0"/>
          <w:numId w:val="16"/>
        </w:numPr>
        <w:spacing w:after="0"/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  <w:r w:rsidRPr="00D85CDE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Suspender </w:t>
      </w:r>
      <w:r w:rsidRPr="00D85CDE">
        <w:rPr>
          <w:rFonts w:ascii="Arial Narrow" w:hAnsi="Arial Narrow" w:cs="Arial"/>
          <w:bCs/>
          <w:color w:val="000000" w:themeColor="text1"/>
          <w:sz w:val="20"/>
          <w:szCs w:val="20"/>
        </w:rPr>
        <w:t>por el término de un (1) año, que se computará desde el día 03 de marzo pasado hasta el 02 de marzo del 2.022 inclusive, al s.p.c. “</w:t>
      </w:r>
      <w:r w:rsidRPr="00D85CDE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VIRGEN TURCA”.</w:t>
      </w:r>
    </w:p>
    <w:p w:rsidR="00B61F34" w:rsidRPr="007F3548" w:rsidRDefault="00B61F34" w:rsidP="00B61F34">
      <w:pPr>
        <w:spacing w:after="0" w:line="240" w:lineRule="auto"/>
        <w:ind w:left="284"/>
        <w:rPr>
          <w:rFonts w:ascii="Arial Narrow" w:hAnsi="Arial Narrow" w:cs="Arial"/>
          <w:b/>
          <w:bCs/>
          <w:color w:val="FF0000"/>
          <w:sz w:val="20"/>
          <w:szCs w:val="20"/>
          <w:u w:val="single"/>
        </w:rPr>
      </w:pPr>
    </w:p>
    <w:p w:rsidR="00812263" w:rsidRPr="007F3548" w:rsidRDefault="00812263" w:rsidP="00812263">
      <w:pPr>
        <w:spacing w:after="0" w:line="240" w:lineRule="auto"/>
        <w:rPr>
          <w:rFonts w:ascii="Arial Narrow" w:hAnsi="Arial Narrow" w:cs="Arial"/>
          <w:bCs/>
          <w:color w:val="FF0000"/>
          <w:sz w:val="20"/>
          <w:szCs w:val="20"/>
        </w:rPr>
      </w:pPr>
    </w:p>
    <w:p w:rsidR="000A640C" w:rsidRPr="00D85CDE" w:rsidRDefault="000A640C" w:rsidP="000A640C">
      <w:pPr>
        <w:spacing w:after="0"/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</w:pPr>
      <w:r w:rsidRPr="00D85CDE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3°)</w:t>
      </w:r>
      <w:r w:rsidRPr="00D85CD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Pr="00D85CDE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>DE ACUERDO A LO QUE SOLICITA LA COMISIÓN DE CARRERAS A LA GERENCIA DEL HIPÓDROMO DE MENDOZA:</w:t>
      </w:r>
    </w:p>
    <w:p w:rsidR="000A640C" w:rsidRPr="00D85CDE" w:rsidRDefault="000A640C" w:rsidP="000A640C">
      <w:pPr>
        <w:spacing w:after="0"/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</w:pPr>
    </w:p>
    <w:p w:rsidR="000A640C" w:rsidRDefault="00D85CDE" w:rsidP="000A640C">
      <w:pPr>
        <w:pStyle w:val="Prrafodelista"/>
        <w:numPr>
          <w:ilvl w:val="0"/>
          <w:numId w:val="14"/>
        </w:numPr>
        <w:spacing w:after="0"/>
        <w:ind w:left="284" w:hanging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 w:rsidRPr="00D85CDE">
        <w:rPr>
          <w:rFonts w:ascii="Arial Narrow" w:hAnsi="Arial Narrow" w:cs="Arial"/>
          <w:bCs/>
          <w:color w:val="000000" w:themeColor="text1"/>
          <w:sz w:val="20"/>
          <w:szCs w:val="20"/>
        </w:rPr>
        <w:t>Incorporar un teléfono celular para recibir vía whatsapp o mensaje las anotaciones.</w:t>
      </w:r>
    </w:p>
    <w:p w:rsidR="009708F1" w:rsidRPr="009708F1" w:rsidRDefault="00D85CDE" w:rsidP="009708F1">
      <w:pPr>
        <w:pStyle w:val="Prrafodelista"/>
        <w:numPr>
          <w:ilvl w:val="0"/>
          <w:numId w:val="14"/>
        </w:numPr>
        <w:spacing w:after="0"/>
        <w:ind w:left="284" w:hanging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Se solicita ampliar el número de Jockeys flotantes asegurado, dependiendo del número de caballos inscriptos, no siendo menos a veinticinco (25) ya que </w:t>
      </w:r>
      <w:r w:rsidR="00290DD2">
        <w:rPr>
          <w:rFonts w:ascii="Arial Narrow" w:hAnsi="Arial Narrow" w:cs="Arial"/>
          <w:bCs/>
          <w:color w:val="000000" w:themeColor="text1"/>
          <w:sz w:val="20"/>
          <w:szCs w:val="20"/>
        </w:rPr>
        <w:t>el día de la fecha quedaron dos (2</w:t>
      </w:r>
      <w:r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) Jockeys </w:t>
      </w:r>
      <w:r w:rsidR="009708F1">
        <w:rPr>
          <w:rFonts w:ascii="Arial Narrow" w:hAnsi="Arial Narrow" w:cs="Arial"/>
          <w:bCs/>
          <w:color w:val="000000" w:themeColor="text1"/>
          <w:sz w:val="20"/>
          <w:szCs w:val="20"/>
        </w:rPr>
        <w:t>sin poder competir en la Reunión Hípica n° 3 del 28.03.2021.</w:t>
      </w:r>
    </w:p>
    <w:p w:rsidR="0054643C" w:rsidRPr="007F3548" w:rsidRDefault="0054643C" w:rsidP="0054643C">
      <w:pPr>
        <w:pStyle w:val="Prrafodelista"/>
        <w:spacing w:after="0"/>
        <w:ind w:left="284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</w:p>
    <w:p w:rsidR="000A640C" w:rsidRPr="007F3548" w:rsidRDefault="000A640C" w:rsidP="000A640C">
      <w:pPr>
        <w:spacing w:after="0"/>
        <w:jc w:val="both"/>
        <w:rPr>
          <w:rFonts w:ascii="Arial Narrow" w:hAnsi="Arial Narrow" w:cs="Arial"/>
          <w:b/>
          <w:bCs/>
          <w:color w:val="FF0000"/>
          <w:sz w:val="20"/>
          <w:szCs w:val="20"/>
          <w:u w:val="single"/>
        </w:rPr>
      </w:pPr>
    </w:p>
    <w:p w:rsidR="000A640C" w:rsidRPr="007F3548" w:rsidRDefault="000A640C" w:rsidP="000A640C">
      <w:pPr>
        <w:pStyle w:val="Prrafodelista"/>
        <w:spacing w:after="0"/>
        <w:ind w:left="709"/>
        <w:jc w:val="both"/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:rsidR="00D7025C" w:rsidRPr="007F3548" w:rsidRDefault="00D7025C" w:rsidP="00D7025C">
      <w:pPr>
        <w:pStyle w:val="Prrafodelista"/>
        <w:spacing w:after="0" w:line="240" w:lineRule="auto"/>
        <w:ind w:left="360"/>
        <w:rPr>
          <w:rFonts w:ascii="Arial Narrow" w:hAnsi="Arial Narrow" w:cs="Arial"/>
          <w:b/>
          <w:bCs/>
          <w:color w:val="FF0000"/>
          <w:sz w:val="20"/>
          <w:szCs w:val="20"/>
          <w:u w:val="single"/>
        </w:rPr>
      </w:pPr>
    </w:p>
    <w:p w:rsidR="00C74BCA" w:rsidRPr="007F3548" w:rsidRDefault="00C74BCA" w:rsidP="00C27030">
      <w:pPr>
        <w:pStyle w:val="Prrafodelista"/>
        <w:spacing w:after="0" w:line="240" w:lineRule="auto"/>
        <w:ind w:left="360"/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:rsidR="005B40A1" w:rsidRPr="007F3548" w:rsidRDefault="005B40A1" w:rsidP="00C74BCA">
      <w:pPr>
        <w:spacing w:after="0" w:line="240" w:lineRule="auto"/>
        <w:rPr>
          <w:rFonts w:ascii="Arial Narrow" w:hAnsi="Arial Narrow" w:cs="Arial"/>
          <w:b/>
          <w:bCs/>
          <w:color w:val="FF0000"/>
          <w:sz w:val="20"/>
          <w:szCs w:val="20"/>
          <w:u w:val="single"/>
        </w:rPr>
      </w:pPr>
    </w:p>
    <w:p w:rsidR="005B40A1" w:rsidRPr="007F3548" w:rsidRDefault="005B40A1" w:rsidP="00C74BCA">
      <w:pPr>
        <w:spacing w:after="0" w:line="240" w:lineRule="auto"/>
        <w:rPr>
          <w:rFonts w:ascii="Arial Narrow" w:hAnsi="Arial Narrow" w:cs="Arial"/>
          <w:b/>
          <w:bCs/>
          <w:color w:val="FF0000"/>
          <w:sz w:val="20"/>
          <w:szCs w:val="20"/>
          <w:u w:val="single"/>
        </w:rPr>
      </w:pPr>
    </w:p>
    <w:p w:rsidR="005B40A1" w:rsidRPr="007F3548" w:rsidRDefault="005B40A1" w:rsidP="00C74BCA">
      <w:pPr>
        <w:spacing w:after="0" w:line="240" w:lineRule="auto"/>
        <w:rPr>
          <w:rFonts w:ascii="Arial Narrow" w:hAnsi="Arial Narrow" w:cs="Arial"/>
          <w:b/>
          <w:bCs/>
          <w:color w:val="FF0000"/>
          <w:sz w:val="20"/>
          <w:szCs w:val="20"/>
          <w:u w:val="single"/>
        </w:rPr>
      </w:pPr>
    </w:p>
    <w:p w:rsidR="005B40A1" w:rsidRPr="007F3548" w:rsidRDefault="005B40A1" w:rsidP="00C74BCA">
      <w:pPr>
        <w:spacing w:after="0" w:line="240" w:lineRule="auto"/>
        <w:rPr>
          <w:rFonts w:ascii="Arial Narrow" w:hAnsi="Arial Narrow" w:cs="Arial"/>
          <w:b/>
          <w:bCs/>
          <w:color w:val="FF0000"/>
          <w:sz w:val="20"/>
          <w:szCs w:val="20"/>
          <w:u w:val="single"/>
        </w:rPr>
      </w:pPr>
    </w:p>
    <w:p w:rsidR="005B40A1" w:rsidRPr="007F3548" w:rsidRDefault="005B40A1" w:rsidP="00C74BCA">
      <w:pPr>
        <w:spacing w:after="0" w:line="240" w:lineRule="auto"/>
        <w:rPr>
          <w:rFonts w:ascii="Arial Narrow" w:hAnsi="Arial Narrow" w:cs="Arial"/>
          <w:b/>
          <w:bCs/>
          <w:color w:val="FF0000"/>
          <w:sz w:val="20"/>
          <w:szCs w:val="20"/>
          <w:u w:val="single"/>
        </w:rPr>
      </w:pPr>
    </w:p>
    <w:p w:rsidR="00C74BCA" w:rsidRPr="007F3548" w:rsidRDefault="00C74BCA" w:rsidP="00B35687">
      <w:pPr>
        <w:spacing w:after="0" w:line="240" w:lineRule="auto"/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:rsidR="00202E0C" w:rsidRPr="009708F1" w:rsidRDefault="00700B91" w:rsidP="00202E0C">
      <w:pPr>
        <w:spacing w:after="0" w:line="240" w:lineRule="auto"/>
        <w:jc w:val="center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Mendoza, 30</w:t>
      </w:r>
      <w:r w:rsidR="00202E0C" w:rsidRPr="009708F1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de </w:t>
      </w:r>
      <w:r w:rsidR="000D7779" w:rsidRPr="009708F1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Marzo</w:t>
      </w:r>
      <w:r w:rsidR="00D90177" w:rsidRPr="009708F1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de 2.021</w:t>
      </w:r>
    </w:p>
    <w:p w:rsidR="00D445C7" w:rsidRPr="009708F1" w:rsidRDefault="00202E0C" w:rsidP="00202E0C">
      <w:pPr>
        <w:spacing w:after="0" w:line="240" w:lineRule="auto"/>
        <w:jc w:val="center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  <w:r w:rsidRPr="009708F1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COMISIÓ</w:t>
      </w:r>
      <w:r w:rsidR="00C74BCA" w:rsidRPr="009708F1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N DE CARRERAS</w:t>
      </w:r>
    </w:p>
    <w:p w:rsidR="00F72C68" w:rsidRPr="009708F1" w:rsidRDefault="00D445C7" w:rsidP="00D445C7">
      <w:pPr>
        <w:tabs>
          <w:tab w:val="left" w:pos="7335"/>
        </w:tabs>
        <w:rPr>
          <w:color w:val="000000" w:themeColor="text1"/>
          <w:sz w:val="20"/>
          <w:szCs w:val="20"/>
        </w:rPr>
      </w:pPr>
      <w:r w:rsidRPr="009708F1">
        <w:rPr>
          <w:color w:val="000000" w:themeColor="text1"/>
          <w:sz w:val="20"/>
          <w:szCs w:val="20"/>
        </w:rPr>
        <w:tab/>
      </w:r>
    </w:p>
    <w:sectPr w:rsidR="00F72C68" w:rsidRPr="009708F1" w:rsidSect="00202E0C">
      <w:headerReference w:type="even" r:id="rId8"/>
      <w:headerReference w:type="default" r:id="rId9"/>
      <w:footerReference w:type="default" r:id="rId10"/>
      <w:pgSz w:w="11907" w:h="16839" w:code="9"/>
      <w:pgMar w:top="2320" w:right="992" w:bottom="1417" w:left="851" w:header="2372" w:footer="4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F33" w:rsidRDefault="00733F33" w:rsidP="00632FDA">
      <w:pPr>
        <w:spacing w:after="0" w:line="240" w:lineRule="auto"/>
      </w:pPr>
      <w:r>
        <w:separator/>
      </w:r>
    </w:p>
  </w:endnote>
  <w:endnote w:type="continuationSeparator" w:id="1">
    <w:p w:rsidR="00733F33" w:rsidRDefault="00733F33" w:rsidP="0063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31" w:rsidRPr="00623E60" w:rsidRDefault="00BD4F31" w:rsidP="00BD4F31">
    <w:pPr>
      <w:pStyle w:val="Piedepgina"/>
      <w:tabs>
        <w:tab w:val="clear" w:pos="4252"/>
        <w:tab w:val="clear" w:pos="8504"/>
      </w:tabs>
      <w:ind w:left="-567"/>
      <w:jc w:val="right"/>
      <w:rPr>
        <w:rFonts w:ascii="Lato" w:hAnsi="Lato"/>
        <w:i/>
        <w:sz w:val="20"/>
        <w:szCs w:val="20"/>
      </w:rPr>
    </w:pPr>
    <w:r w:rsidRPr="00623E60">
      <w:rPr>
        <w:rFonts w:ascii="Lato" w:hAnsi="Lato"/>
        <w:i/>
        <w:sz w:val="20"/>
        <w:szCs w:val="20"/>
      </w:rPr>
      <w:t>"2020 - Año del Bicentenario del paso a la inmortalidad del General Manuel Belgrano"</w:t>
    </w:r>
  </w:p>
  <w:p w:rsidR="00E54858" w:rsidRPr="00623E60" w:rsidRDefault="00DE4EFF" w:rsidP="00E54858">
    <w:pPr>
      <w:pStyle w:val="Piedepgina"/>
      <w:tabs>
        <w:tab w:val="clear" w:pos="4252"/>
        <w:tab w:val="clear" w:pos="8504"/>
      </w:tabs>
      <w:ind w:left="-567"/>
      <w:jc w:val="center"/>
      <w:rPr>
        <w:rFonts w:ascii="Lato" w:hAnsi="Lato"/>
        <w:sz w:val="20"/>
        <w:szCs w:val="20"/>
      </w:rPr>
    </w:pPr>
    <w:r w:rsidRPr="00623E60"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-1047750</wp:posOffset>
          </wp:positionH>
          <wp:positionV relativeFrom="paragraph">
            <wp:posOffset>100330</wp:posOffset>
          </wp:positionV>
          <wp:extent cx="7473950" cy="894715"/>
          <wp:effectExtent l="0" t="0" r="0" b="0"/>
          <wp:wrapNone/>
          <wp:docPr id="13" name="Imagen 13" descr="linea%20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inea%20pi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54858" w:rsidRPr="00623E60" w:rsidRDefault="00E54858" w:rsidP="00E54858">
    <w:pPr>
      <w:pStyle w:val="Piedepgina"/>
      <w:tabs>
        <w:tab w:val="clear" w:pos="4252"/>
        <w:tab w:val="clear" w:pos="8504"/>
      </w:tabs>
      <w:ind w:left="-567"/>
      <w:jc w:val="center"/>
      <w:rPr>
        <w:rFonts w:ascii="Lato" w:hAnsi="Lato"/>
        <w:sz w:val="20"/>
        <w:szCs w:val="20"/>
      </w:rPr>
    </w:pPr>
  </w:p>
  <w:p w:rsidR="0002774D" w:rsidRPr="00623E60" w:rsidRDefault="00D44794" w:rsidP="00720052">
    <w:pPr>
      <w:pStyle w:val="Piedepgina"/>
      <w:tabs>
        <w:tab w:val="clear" w:pos="4252"/>
        <w:tab w:val="clear" w:pos="8504"/>
      </w:tabs>
      <w:ind w:hanging="567"/>
      <w:jc w:val="right"/>
      <w:rPr>
        <w:sz w:val="18"/>
        <w:szCs w:val="18"/>
      </w:rPr>
    </w:pPr>
    <w:r>
      <w:rPr>
        <w:rFonts w:ascii="Lato" w:hAnsi="Lato"/>
        <w:sz w:val="18"/>
        <w:szCs w:val="18"/>
      </w:rPr>
      <w:t>Montes de Oca1055</w:t>
    </w:r>
    <w:r w:rsidR="0002774D" w:rsidRPr="00623E60">
      <w:rPr>
        <w:rFonts w:ascii="Lato" w:hAnsi="Lato"/>
        <w:sz w:val="18"/>
        <w:szCs w:val="18"/>
      </w:rPr>
      <w:t>–</w:t>
    </w:r>
    <w:r w:rsidR="00E54858" w:rsidRPr="00623E60">
      <w:rPr>
        <w:rFonts w:ascii="Lato" w:hAnsi="Lato"/>
        <w:sz w:val="18"/>
        <w:szCs w:val="18"/>
      </w:rPr>
      <w:t xml:space="preserve"> Mendoza</w:t>
    </w:r>
    <w:r w:rsidR="0002774D" w:rsidRPr="00623E60">
      <w:rPr>
        <w:rFonts w:ascii="Lato" w:hAnsi="Lato"/>
        <w:sz w:val="18"/>
        <w:szCs w:val="18"/>
      </w:rPr>
      <w:t xml:space="preserve"> – </w:t>
    </w:r>
    <w:r>
      <w:rPr>
        <w:rFonts w:ascii="Lato" w:hAnsi="Lato"/>
        <w:sz w:val="18"/>
        <w:szCs w:val="18"/>
      </w:rPr>
      <w:t>Godoy Cruz</w:t>
    </w:r>
    <w:r w:rsidR="0002774D" w:rsidRPr="00623E60">
      <w:rPr>
        <w:rFonts w:ascii="Lato" w:hAnsi="Lato"/>
        <w:sz w:val="18"/>
        <w:szCs w:val="18"/>
      </w:rPr>
      <w:t xml:space="preserve"> -</w:t>
    </w:r>
    <w:r w:rsidR="00D443B5" w:rsidRPr="00623E60">
      <w:rPr>
        <w:rFonts w:ascii="Lato" w:hAnsi="Lato"/>
        <w:sz w:val="18"/>
        <w:szCs w:val="18"/>
      </w:rPr>
      <w:t xml:space="preserve">CP </w:t>
    </w:r>
    <w:r w:rsidR="0002774D" w:rsidRPr="00623E60">
      <w:rPr>
        <w:rFonts w:ascii="Lato" w:hAnsi="Lato"/>
        <w:sz w:val="18"/>
        <w:szCs w:val="18"/>
      </w:rPr>
      <w:t>M</w:t>
    </w:r>
    <w:r w:rsidR="00D443B5" w:rsidRPr="00623E60">
      <w:rPr>
        <w:rFonts w:ascii="Lato" w:hAnsi="Lato"/>
        <w:sz w:val="18"/>
        <w:szCs w:val="18"/>
      </w:rPr>
      <w:t>550</w:t>
    </w:r>
    <w:r>
      <w:rPr>
        <w:rFonts w:ascii="Lato" w:hAnsi="Lato"/>
        <w:sz w:val="18"/>
        <w:szCs w:val="18"/>
      </w:rPr>
      <w:t>1</w:t>
    </w:r>
  </w:p>
  <w:p w:rsidR="00E00911" w:rsidRPr="00623E60" w:rsidRDefault="00E54858" w:rsidP="00720052">
    <w:pPr>
      <w:pStyle w:val="Piedepgina"/>
      <w:tabs>
        <w:tab w:val="clear" w:pos="4252"/>
        <w:tab w:val="clear" w:pos="8504"/>
      </w:tabs>
      <w:ind w:hanging="567"/>
      <w:jc w:val="right"/>
      <w:rPr>
        <w:rFonts w:ascii="Lato" w:hAnsi="Lato"/>
        <w:sz w:val="18"/>
        <w:szCs w:val="18"/>
      </w:rPr>
    </w:pPr>
    <w:r w:rsidRPr="00623E60">
      <w:rPr>
        <w:rFonts w:ascii="Lato" w:hAnsi="Lato"/>
        <w:sz w:val="18"/>
        <w:szCs w:val="18"/>
      </w:rPr>
      <w:t xml:space="preserve">Teléfono: </w:t>
    </w:r>
    <w:r w:rsidR="00606241" w:rsidRPr="00623E60">
      <w:rPr>
        <w:rFonts w:ascii="Lato" w:hAnsi="Lato"/>
        <w:sz w:val="18"/>
        <w:szCs w:val="18"/>
      </w:rPr>
      <w:t>+542614</w:t>
    </w:r>
    <w:r w:rsidR="00D445C7" w:rsidRPr="00623E60">
      <w:rPr>
        <w:rFonts w:ascii="Lato" w:hAnsi="Lato"/>
        <w:sz w:val="18"/>
        <w:szCs w:val="18"/>
      </w:rPr>
      <w:t>-2</w:t>
    </w:r>
    <w:r w:rsidR="00D44794">
      <w:rPr>
        <w:rFonts w:ascii="Lato" w:hAnsi="Lato"/>
        <w:sz w:val="18"/>
        <w:szCs w:val="18"/>
      </w:rPr>
      <w:t>85533</w:t>
    </w:r>
    <w:r w:rsidR="00D443B5" w:rsidRPr="00623E60">
      <w:rPr>
        <w:rFonts w:ascii="Lato" w:hAnsi="Lato"/>
        <w:sz w:val="18"/>
        <w:szCs w:val="18"/>
      </w:rPr>
      <w:t>|</w:t>
    </w:r>
    <w:hyperlink r:id="rId2" w:history="1">
      <w:r w:rsidR="00415BF0" w:rsidRPr="00623E60">
        <w:rPr>
          <w:rStyle w:val="Hipervnculo"/>
          <w:rFonts w:ascii="Lato" w:hAnsi="Lato"/>
          <w:color w:val="auto"/>
          <w:sz w:val="18"/>
          <w:szCs w:val="18"/>
          <w:u w:val="none"/>
        </w:rPr>
        <w:t>www.</w:t>
      </w:r>
      <w:r w:rsidR="00606241" w:rsidRPr="00623E60">
        <w:rPr>
          <w:rStyle w:val="Hipervnculo"/>
          <w:rFonts w:ascii="Lato" w:hAnsi="Lato"/>
          <w:color w:val="auto"/>
          <w:sz w:val="18"/>
          <w:szCs w:val="18"/>
          <w:u w:val="none"/>
        </w:rPr>
        <w:t>juegosycasinos</w:t>
      </w:r>
      <w:r w:rsidR="00415BF0" w:rsidRPr="00623E60">
        <w:rPr>
          <w:rStyle w:val="Hipervnculo"/>
          <w:rFonts w:ascii="Lato" w:hAnsi="Lato"/>
          <w:color w:val="auto"/>
          <w:sz w:val="18"/>
          <w:szCs w:val="18"/>
          <w:u w:val="none"/>
        </w:rPr>
        <w:t>.mendoza.gov.ar</w:t>
      </w:r>
    </w:hyperlink>
    <w:r w:rsidRPr="00623E60">
      <w:rPr>
        <w:rFonts w:ascii="Lato" w:hAnsi="Lato"/>
        <w:b/>
        <w:sz w:val="18"/>
        <w:szCs w:val="18"/>
      </w:rPr>
      <w:t>www.mendoza.gov.ar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F33" w:rsidRDefault="00733F33" w:rsidP="00632FDA">
      <w:pPr>
        <w:spacing w:after="0" w:line="240" w:lineRule="auto"/>
      </w:pPr>
      <w:r>
        <w:separator/>
      </w:r>
    </w:p>
  </w:footnote>
  <w:footnote w:type="continuationSeparator" w:id="1">
    <w:p w:rsidR="00733F33" w:rsidRDefault="00733F33" w:rsidP="0063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1F" w:rsidRDefault="009A031F">
    <w:pPr>
      <w:pStyle w:val="Encabezado"/>
    </w:pPr>
  </w:p>
  <w:p w:rsidR="0067024F" w:rsidRDefault="009A031F">
    <w:r>
      <w:t xml:space="preserve">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4D" w:rsidRPr="008534C1" w:rsidRDefault="00DE4EFF" w:rsidP="009A031F">
    <w:pPr>
      <w:pStyle w:val="Piedepgina"/>
      <w:tabs>
        <w:tab w:val="clear" w:pos="4252"/>
        <w:tab w:val="clear" w:pos="8504"/>
      </w:tabs>
      <w:rPr>
        <w:rFonts w:ascii="Lato" w:hAnsi="Lato"/>
        <w:b/>
        <w:color w:val="1594B8"/>
        <w:sz w:val="28"/>
        <w:szCs w:val="28"/>
      </w:rPr>
    </w:pPr>
    <w:r>
      <w:rPr>
        <w:noProof/>
        <w:color w:val="007F90"/>
        <w:lang w:val="es-AR" w:eastAsia="es-A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-977900</wp:posOffset>
          </wp:positionH>
          <wp:positionV relativeFrom="paragraph">
            <wp:posOffset>-1434465</wp:posOffset>
          </wp:positionV>
          <wp:extent cx="7613650" cy="1821180"/>
          <wp:effectExtent l="0" t="0" r="0" b="0"/>
          <wp:wrapNone/>
          <wp:docPr id="11" name="Imagen 11" descr="enclogo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nclogo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82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031F">
      <w:rPr>
        <w:rFonts w:ascii="Lato" w:hAnsi="Lato"/>
        <w:b/>
        <w:color w:val="007F90"/>
        <w:sz w:val="28"/>
        <w:szCs w:val="28"/>
      </w:rPr>
      <w:t xml:space="preserve">                                                                                       </w:t>
    </w:r>
    <w:r w:rsidR="00606241" w:rsidRPr="008534C1">
      <w:rPr>
        <w:rFonts w:ascii="Lato" w:hAnsi="Lato"/>
        <w:b/>
        <w:color w:val="007F90"/>
        <w:sz w:val="28"/>
        <w:szCs w:val="28"/>
      </w:rPr>
      <w:t>Instituto Provincial de Juegos y Casinos</w:t>
    </w:r>
  </w:p>
  <w:p w:rsidR="0002774D" w:rsidRPr="00D445C7" w:rsidRDefault="001F2355" w:rsidP="00D445C7">
    <w:pPr>
      <w:pStyle w:val="Piedepgina"/>
      <w:tabs>
        <w:tab w:val="clear" w:pos="4252"/>
        <w:tab w:val="clear" w:pos="8504"/>
      </w:tabs>
      <w:jc w:val="right"/>
      <w:rPr>
        <w:rFonts w:ascii="Lato" w:hAnsi="Lato"/>
        <w:b/>
        <w:color w:val="31849B" w:themeColor="accent5" w:themeShade="BF"/>
        <w:sz w:val="28"/>
        <w:szCs w:val="28"/>
      </w:rPr>
    </w:pPr>
    <w:r>
      <w:rPr>
        <w:rFonts w:ascii="Lato" w:hAnsi="Lato"/>
        <w:b/>
        <w:color w:val="31849B" w:themeColor="accent5" w:themeShade="BF"/>
        <w:sz w:val="28"/>
        <w:szCs w:val="28"/>
      </w:rPr>
      <w:t>HIPÓDROMO DE MENDOZA</w:t>
    </w:r>
  </w:p>
  <w:p w:rsidR="00E54858" w:rsidRPr="0002774D" w:rsidRDefault="00E54858" w:rsidP="0002774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579"/>
    <w:multiLevelType w:val="hybridMultilevel"/>
    <w:tmpl w:val="365A8AC6"/>
    <w:lvl w:ilvl="0" w:tplc="F09AE128">
      <w:numFmt w:val="bullet"/>
      <w:lvlText w:val="-"/>
      <w:lvlJc w:val="left"/>
      <w:pPr>
        <w:ind w:left="644" w:hanging="360"/>
      </w:pPr>
      <w:rPr>
        <w:rFonts w:ascii="Arial Narrow" w:eastAsia="Calibri" w:hAnsi="Arial Narrow" w:cs="Arial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3E00D3"/>
    <w:multiLevelType w:val="hybridMultilevel"/>
    <w:tmpl w:val="180E25DA"/>
    <w:lvl w:ilvl="0" w:tplc="6CDCC7BC">
      <w:numFmt w:val="bullet"/>
      <w:lvlText w:val="-"/>
      <w:lvlJc w:val="left"/>
      <w:pPr>
        <w:ind w:left="644" w:hanging="360"/>
      </w:pPr>
      <w:rPr>
        <w:rFonts w:ascii="Arial Narrow" w:eastAsia="Calibri" w:hAnsi="Arial Narrow" w:cs="Aria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FDF71D5"/>
    <w:multiLevelType w:val="hybridMultilevel"/>
    <w:tmpl w:val="01C66D0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259B"/>
    <w:multiLevelType w:val="hybridMultilevel"/>
    <w:tmpl w:val="6CDEED50"/>
    <w:lvl w:ilvl="0" w:tplc="B6C29F3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E5F2544"/>
    <w:multiLevelType w:val="hybridMultilevel"/>
    <w:tmpl w:val="C8B8E358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3BC669C"/>
    <w:multiLevelType w:val="hybridMultilevel"/>
    <w:tmpl w:val="86087726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3EAD2D15"/>
    <w:multiLevelType w:val="hybridMultilevel"/>
    <w:tmpl w:val="E7EC0CD4"/>
    <w:lvl w:ilvl="0" w:tplc="F3103CF4">
      <w:numFmt w:val="bullet"/>
      <w:lvlText w:val="-"/>
      <w:lvlJc w:val="left"/>
      <w:pPr>
        <w:ind w:left="644" w:hanging="360"/>
      </w:pPr>
      <w:rPr>
        <w:rFonts w:ascii="Arial Narrow" w:eastAsia="Calibri" w:hAnsi="Arial Narrow" w:cs="Arial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63809D0"/>
    <w:multiLevelType w:val="hybridMultilevel"/>
    <w:tmpl w:val="E0408BB6"/>
    <w:lvl w:ilvl="0" w:tplc="6DC8FE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6028B"/>
    <w:multiLevelType w:val="hybridMultilevel"/>
    <w:tmpl w:val="F544F0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F3180"/>
    <w:multiLevelType w:val="hybridMultilevel"/>
    <w:tmpl w:val="F30A5490"/>
    <w:lvl w:ilvl="0" w:tplc="910054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7298D"/>
    <w:multiLevelType w:val="hybridMultilevel"/>
    <w:tmpl w:val="83D276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34D20"/>
    <w:multiLevelType w:val="hybridMultilevel"/>
    <w:tmpl w:val="0062E9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06E08"/>
    <w:multiLevelType w:val="hybridMultilevel"/>
    <w:tmpl w:val="97844EB2"/>
    <w:lvl w:ilvl="0" w:tplc="BECC3F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A68BF"/>
    <w:multiLevelType w:val="hybridMultilevel"/>
    <w:tmpl w:val="440A7F06"/>
    <w:lvl w:ilvl="0" w:tplc="41FAA6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DDA17AA"/>
    <w:multiLevelType w:val="hybridMultilevel"/>
    <w:tmpl w:val="700011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C3ED1"/>
    <w:multiLevelType w:val="hybridMultilevel"/>
    <w:tmpl w:val="91109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4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8"/>
  </w:num>
  <w:num w:numId="14">
    <w:abstractNumId w:val="7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/>
  <w:rsids>
    <w:rsidRoot w:val="001F6866"/>
    <w:rsid w:val="00001316"/>
    <w:rsid w:val="00002289"/>
    <w:rsid w:val="0001374B"/>
    <w:rsid w:val="00013FFD"/>
    <w:rsid w:val="0002774D"/>
    <w:rsid w:val="000318D2"/>
    <w:rsid w:val="000340C8"/>
    <w:rsid w:val="00036F00"/>
    <w:rsid w:val="00046CFF"/>
    <w:rsid w:val="000621F4"/>
    <w:rsid w:val="000636C4"/>
    <w:rsid w:val="00072308"/>
    <w:rsid w:val="00072F48"/>
    <w:rsid w:val="000779A6"/>
    <w:rsid w:val="00085934"/>
    <w:rsid w:val="000A2E85"/>
    <w:rsid w:val="000A640C"/>
    <w:rsid w:val="000B72C2"/>
    <w:rsid w:val="000B730C"/>
    <w:rsid w:val="000D02D5"/>
    <w:rsid w:val="000D7225"/>
    <w:rsid w:val="000D7779"/>
    <w:rsid w:val="000E347F"/>
    <w:rsid w:val="000E4315"/>
    <w:rsid w:val="000E4823"/>
    <w:rsid w:val="000E6438"/>
    <w:rsid w:val="000F2383"/>
    <w:rsid w:val="000F2B61"/>
    <w:rsid w:val="00103485"/>
    <w:rsid w:val="00103859"/>
    <w:rsid w:val="00104214"/>
    <w:rsid w:val="00113B92"/>
    <w:rsid w:val="00126D12"/>
    <w:rsid w:val="00127C54"/>
    <w:rsid w:val="00142279"/>
    <w:rsid w:val="001426F1"/>
    <w:rsid w:val="00144B7B"/>
    <w:rsid w:val="00151A30"/>
    <w:rsid w:val="00166077"/>
    <w:rsid w:val="001713E3"/>
    <w:rsid w:val="0019760A"/>
    <w:rsid w:val="001A3890"/>
    <w:rsid w:val="001A7B6D"/>
    <w:rsid w:val="001C72E1"/>
    <w:rsid w:val="001E23F1"/>
    <w:rsid w:val="001F2355"/>
    <w:rsid w:val="001F6866"/>
    <w:rsid w:val="00200F92"/>
    <w:rsid w:val="00202E0C"/>
    <w:rsid w:val="00207E10"/>
    <w:rsid w:val="00223D5F"/>
    <w:rsid w:val="00232D61"/>
    <w:rsid w:val="00251590"/>
    <w:rsid w:val="002722C3"/>
    <w:rsid w:val="00274FCA"/>
    <w:rsid w:val="002751F6"/>
    <w:rsid w:val="00282006"/>
    <w:rsid w:val="00290440"/>
    <w:rsid w:val="00290DD2"/>
    <w:rsid w:val="00296154"/>
    <w:rsid w:val="00296586"/>
    <w:rsid w:val="002A0EF1"/>
    <w:rsid w:val="002B3BDA"/>
    <w:rsid w:val="002C6AE4"/>
    <w:rsid w:val="002C6D7E"/>
    <w:rsid w:val="002E60E4"/>
    <w:rsid w:val="002F3308"/>
    <w:rsid w:val="00303F45"/>
    <w:rsid w:val="00307924"/>
    <w:rsid w:val="00310D95"/>
    <w:rsid w:val="003149D6"/>
    <w:rsid w:val="00340CFC"/>
    <w:rsid w:val="00341795"/>
    <w:rsid w:val="00347507"/>
    <w:rsid w:val="00354D47"/>
    <w:rsid w:val="00356EFC"/>
    <w:rsid w:val="00364A4D"/>
    <w:rsid w:val="00366784"/>
    <w:rsid w:val="00390ACB"/>
    <w:rsid w:val="003934F6"/>
    <w:rsid w:val="00394277"/>
    <w:rsid w:val="003A3018"/>
    <w:rsid w:val="003A60EC"/>
    <w:rsid w:val="003B112F"/>
    <w:rsid w:val="003C30AA"/>
    <w:rsid w:val="003C42CC"/>
    <w:rsid w:val="003C48D2"/>
    <w:rsid w:val="003C4BA8"/>
    <w:rsid w:val="003D3EBB"/>
    <w:rsid w:val="003E5E09"/>
    <w:rsid w:val="003F2F63"/>
    <w:rsid w:val="00415BF0"/>
    <w:rsid w:val="004167F5"/>
    <w:rsid w:val="00427E3B"/>
    <w:rsid w:val="00430CB2"/>
    <w:rsid w:val="00431B40"/>
    <w:rsid w:val="00433645"/>
    <w:rsid w:val="004401EF"/>
    <w:rsid w:val="004411A4"/>
    <w:rsid w:val="00452D11"/>
    <w:rsid w:val="00482AE3"/>
    <w:rsid w:val="00483749"/>
    <w:rsid w:val="00496648"/>
    <w:rsid w:val="004A589C"/>
    <w:rsid w:val="004C0359"/>
    <w:rsid w:val="004E6670"/>
    <w:rsid w:val="004F26C1"/>
    <w:rsid w:val="004F5244"/>
    <w:rsid w:val="00514316"/>
    <w:rsid w:val="00515AF9"/>
    <w:rsid w:val="00516C54"/>
    <w:rsid w:val="005249D9"/>
    <w:rsid w:val="00524C7B"/>
    <w:rsid w:val="00526714"/>
    <w:rsid w:val="00532A5A"/>
    <w:rsid w:val="00535431"/>
    <w:rsid w:val="00535CF3"/>
    <w:rsid w:val="00537D3E"/>
    <w:rsid w:val="0054643C"/>
    <w:rsid w:val="005476AC"/>
    <w:rsid w:val="005514D3"/>
    <w:rsid w:val="005573C1"/>
    <w:rsid w:val="005619AB"/>
    <w:rsid w:val="005646A7"/>
    <w:rsid w:val="005648FC"/>
    <w:rsid w:val="00573F6F"/>
    <w:rsid w:val="00591ED6"/>
    <w:rsid w:val="00596B09"/>
    <w:rsid w:val="005A05AB"/>
    <w:rsid w:val="005B40A1"/>
    <w:rsid w:val="005D1D55"/>
    <w:rsid w:val="005E2FCB"/>
    <w:rsid w:val="005F015D"/>
    <w:rsid w:val="005F29FD"/>
    <w:rsid w:val="005F68C8"/>
    <w:rsid w:val="006028B8"/>
    <w:rsid w:val="006029FB"/>
    <w:rsid w:val="0060449C"/>
    <w:rsid w:val="00605214"/>
    <w:rsid w:val="00606241"/>
    <w:rsid w:val="00606DBD"/>
    <w:rsid w:val="00613315"/>
    <w:rsid w:val="00613DAF"/>
    <w:rsid w:val="00623E60"/>
    <w:rsid w:val="00630590"/>
    <w:rsid w:val="00632FDA"/>
    <w:rsid w:val="00635D45"/>
    <w:rsid w:val="00650863"/>
    <w:rsid w:val="00663F3F"/>
    <w:rsid w:val="0067024F"/>
    <w:rsid w:val="006751CA"/>
    <w:rsid w:val="006A3074"/>
    <w:rsid w:val="006C4B2B"/>
    <w:rsid w:val="006D31DB"/>
    <w:rsid w:val="006D5013"/>
    <w:rsid w:val="006E444B"/>
    <w:rsid w:val="006F415A"/>
    <w:rsid w:val="006F62E9"/>
    <w:rsid w:val="00700B91"/>
    <w:rsid w:val="00705906"/>
    <w:rsid w:val="00707627"/>
    <w:rsid w:val="00714A76"/>
    <w:rsid w:val="007174FF"/>
    <w:rsid w:val="00720052"/>
    <w:rsid w:val="00726CF2"/>
    <w:rsid w:val="00727107"/>
    <w:rsid w:val="00733F33"/>
    <w:rsid w:val="007373E9"/>
    <w:rsid w:val="0074181D"/>
    <w:rsid w:val="00743432"/>
    <w:rsid w:val="00752A8C"/>
    <w:rsid w:val="007670C9"/>
    <w:rsid w:val="007743A1"/>
    <w:rsid w:val="0078540F"/>
    <w:rsid w:val="0078657F"/>
    <w:rsid w:val="007868DC"/>
    <w:rsid w:val="007B189B"/>
    <w:rsid w:val="007C047D"/>
    <w:rsid w:val="007C2BEB"/>
    <w:rsid w:val="007C6C38"/>
    <w:rsid w:val="007D0391"/>
    <w:rsid w:val="007E1406"/>
    <w:rsid w:val="007E2A24"/>
    <w:rsid w:val="007F10F1"/>
    <w:rsid w:val="007F26FA"/>
    <w:rsid w:val="007F3548"/>
    <w:rsid w:val="007F7DB1"/>
    <w:rsid w:val="00802E7E"/>
    <w:rsid w:val="00803CFB"/>
    <w:rsid w:val="00812263"/>
    <w:rsid w:val="00834FA2"/>
    <w:rsid w:val="00836101"/>
    <w:rsid w:val="00847A6B"/>
    <w:rsid w:val="00852AE1"/>
    <w:rsid w:val="008534C1"/>
    <w:rsid w:val="00862CF2"/>
    <w:rsid w:val="008640EE"/>
    <w:rsid w:val="00872043"/>
    <w:rsid w:val="00873C73"/>
    <w:rsid w:val="00881C5A"/>
    <w:rsid w:val="00883284"/>
    <w:rsid w:val="008B71D9"/>
    <w:rsid w:val="008C36D1"/>
    <w:rsid w:val="008C66EB"/>
    <w:rsid w:val="008D336E"/>
    <w:rsid w:val="008D4238"/>
    <w:rsid w:val="008D6EE8"/>
    <w:rsid w:val="008E41F9"/>
    <w:rsid w:val="008E5375"/>
    <w:rsid w:val="008F0E4A"/>
    <w:rsid w:val="00901D55"/>
    <w:rsid w:val="00910B12"/>
    <w:rsid w:val="0091482A"/>
    <w:rsid w:val="00927803"/>
    <w:rsid w:val="009409C5"/>
    <w:rsid w:val="00941090"/>
    <w:rsid w:val="00943579"/>
    <w:rsid w:val="009548AC"/>
    <w:rsid w:val="0096732A"/>
    <w:rsid w:val="009708F1"/>
    <w:rsid w:val="00972718"/>
    <w:rsid w:val="00980572"/>
    <w:rsid w:val="009826CC"/>
    <w:rsid w:val="00994667"/>
    <w:rsid w:val="009979F3"/>
    <w:rsid w:val="009A031F"/>
    <w:rsid w:val="009A2DC5"/>
    <w:rsid w:val="009A3378"/>
    <w:rsid w:val="009A5A89"/>
    <w:rsid w:val="009C3453"/>
    <w:rsid w:val="009D0DDC"/>
    <w:rsid w:val="009E2B46"/>
    <w:rsid w:val="009E54F6"/>
    <w:rsid w:val="009E6B6E"/>
    <w:rsid w:val="009F19A0"/>
    <w:rsid w:val="009F4009"/>
    <w:rsid w:val="009F688D"/>
    <w:rsid w:val="009F778F"/>
    <w:rsid w:val="00A21627"/>
    <w:rsid w:val="00A2238B"/>
    <w:rsid w:val="00A42009"/>
    <w:rsid w:val="00A46A02"/>
    <w:rsid w:val="00A714FF"/>
    <w:rsid w:val="00A71A53"/>
    <w:rsid w:val="00A82B03"/>
    <w:rsid w:val="00A82F2B"/>
    <w:rsid w:val="00A86A13"/>
    <w:rsid w:val="00A87C24"/>
    <w:rsid w:val="00A94C4D"/>
    <w:rsid w:val="00AB7450"/>
    <w:rsid w:val="00AC3819"/>
    <w:rsid w:val="00AD3343"/>
    <w:rsid w:val="00AE02C8"/>
    <w:rsid w:val="00AE45F3"/>
    <w:rsid w:val="00AF468E"/>
    <w:rsid w:val="00B01F3B"/>
    <w:rsid w:val="00B0466C"/>
    <w:rsid w:val="00B114F0"/>
    <w:rsid w:val="00B158C1"/>
    <w:rsid w:val="00B222AB"/>
    <w:rsid w:val="00B24123"/>
    <w:rsid w:val="00B24B43"/>
    <w:rsid w:val="00B2506B"/>
    <w:rsid w:val="00B25B0A"/>
    <w:rsid w:val="00B265F6"/>
    <w:rsid w:val="00B33487"/>
    <w:rsid w:val="00B35687"/>
    <w:rsid w:val="00B356D9"/>
    <w:rsid w:val="00B41B60"/>
    <w:rsid w:val="00B4266B"/>
    <w:rsid w:val="00B4513F"/>
    <w:rsid w:val="00B4796A"/>
    <w:rsid w:val="00B5639C"/>
    <w:rsid w:val="00B61F34"/>
    <w:rsid w:val="00B651F9"/>
    <w:rsid w:val="00B71BFD"/>
    <w:rsid w:val="00B92442"/>
    <w:rsid w:val="00BA01B7"/>
    <w:rsid w:val="00BC51BB"/>
    <w:rsid w:val="00BD3BBF"/>
    <w:rsid w:val="00BD4F31"/>
    <w:rsid w:val="00BE0C6E"/>
    <w:rsid w:val="00BF4A66"/>
    <w:rsid w:val="00C1198B"/>
    <w:rsid w:val="00C2163E"/>
    <w:rsid w:val="00C27030"/>
    <w:rsid w:val="00C32A44"/>
    <w:rsid w:val="00C35F3E"/>
    <w:rsid w:val="00C362D2"/>
    <w:rsid w:val="00C44B6A"/>
    <w:rsid w:val="00C46A03"/>
    <w:rsid w:val="00C56341"/>
    <w:rsid w:val="00C5655B"/>
    <w:rsid w:val="00C720F9"/>
    <w:rsid w:val="00C74BCA"/>
    <w:rsid w:val="00C778D2"/>
    <w:rsid w:val="00C8712D"/>
    <w:rsid w:val="00C92B29"/>
    <w:rsid w:val="00C93196"/>
    <w:rsid w:val="00CA4301"/>
    <w:rsid w:val="00CA6152"/>
    <w:rsid w:val="00CB2BA3"/>
    <w:rsid w:val="00CB46A7"/>
    <w:rsid w:val="00CB5359"/>
    <w:rsid w:val="00CB5F94"/>
    <w:rsid w:val="00CC2E18"/>
    <w:rsid w:val="00CC3F01"/>
    <w:rsid w:val="00CD1FB9"/>
    <w:rsid w:val="00CE2A01"/>
    <w:rsid w:val="00CE531B"/>
    <w:rsid w:val="00CE7D59"/>
    <w:rsid w:val="00D03447"/>
    <w:rsid w:val="00D1091E"/>
    <w:rsid w:val="00D1321D"/>
    <w:rsid w:val="00D23A33"/>
    <w:rsid w:val="00D24BEB"/>
    <w:rsid w:val="00D350EF"/>
    <w:rsid w:val="00D439FF"/>
    <w:rsid w:val="00D443B5"/>
    <w:rsid w:val="00D445C7"/>
    <w:rsid w:val="00D44794"/>
    <w:rsid w:val="00D5538B"/>
    <w:rsid w:val="00D7025C"/>
    <w:rsid w:val="00D73266"/>
    <w:rsid w:val="00D85CDE"/>
    <w:rsid w:val="00D87C12"/>
    <w:rsid w:val="00D90177"/>
    <w:rsid w:val="00D90407"/>
    <w:rsid w:val="00D92284"/>
    <w:rsid w:val="00D97716"/>
    <w:rsid w:val="00DA41A1"/>
    <w:rsid w:val="00DA5B1B"/>
    <w:rsid w:val="00DB0578"/>
    <w:rsid w:val="00DC012D"/>
    <w:rsid w:val="00DC0CBB"/>
    <w:rsid w:val="00DC7DD3"/>
    <w:rsid w:val="00DD6B24"/>
    <w:rsid w:val="00DE0D01"/>
    <w:rsid w:val="00DE4EFF"/>
    <w:rsid w:val="00DF4B8D"/>
    <w:rsid w:val="00E00911"/>
    <w:rsid w:val="00E074E6"/>
    <w:rsid w:val="00E11E15"/>
    <w:rsid w:val="00E16DEF"/>
    <w:rsid w:val="00E26DFE"/>
    <w:rsid w:val="00E274BC"/>
    <w:rsid w:val="00E3381C"/>
    <w:rsid w:val="00E41FD9"/>
    <w:rsid w:val="00E445A2"/>
    <w:rsid w:val="00E54858"/>
    <w:rsid w:val="00E706BC"/>
    <w:rsid w:val="00E7371C"/>
    <w:rsid w:val="00E8096F"/>
    <w:rsid w:val="00E86FE0"/>
    <w:rsid w:val="00E91D4A"/>
    <w:rsid w:val="00E92573"/>
    <w:rsid w:val="00E935E9"/>
    <w:rsid w:val="00E94E53"/>
    <w:rsid w:val="00EA033E"/>
    <w:rsid w:val="00EA0C4C"/>
    <w:rsid w:val="00EB0492"/>
    <w:rsid w:val="00EB37FA"/>
    <w:rsid w:val="00ED2D7E"/>
    <w:rsid w:val="00ED5634"/>
    <w:rsid w:val="00EF1CAF"/>
    <w:rsid w:val="00EF2AB6"/>
    <w:rsid w:val="00EF32CB"/>
    <w:rsid w:val="00F0214F"/>
    <w:rsid w:val="00F0764A"/>
    <w:rsid w:val="00F25AB0"/>
    <w:rsid w:val="00F53E92"/>
    <w:rsid w:val="00F550DC"/>
    <w:rsid w:val="00F64590"/>
    <w:rsid w:val="00F646E7"/>
    <w:rsid w:val="00F72C68"/>
    <w:rsid w:val="00F7626C"/>
    <w:rsid w:val="00F83978"/>
    <w:rsid w:val="00F84901"/>
    <w:rsid w:val="00F84B8C"/>
    <w:rsid w:val="00F8605F"/>
    <w:rsid w:val="00F9362E"/>
    <w:rsid w:val="00F94F20"/>
    <w:rsid w:val="00FA4F0C"/>
    <w:rsid w:val="00FB70A2"/>
    <w:rsid w:val="00FC2439"/>
    <w:rsid w:val="00FD6A08"/>
    <w:rsid w:val="00FE4F44"/>
    <w:rsid w:val="00FF0A0B"/>
    <w:rsid w:val="00FF1203"/>
    <w:rsid w:val="00FF54EF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Normal">
    <w:name w:val="Normal"/>
    <w:qFormat/>
    <w:rsid w:val="00C92B2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FDA"/>
  </w:style>
  <w:style w:type="paragraph" w:styleId="Piedepgina">
    <w:name w:val="footer"/>
    <w:basedOn w:val="Normal"/>
    <w:link w:val="PiedepginaCar"/>
    <w:uiPriority w:val="99"/>
    <w:unhideWhenUsed/>
    <w:rsid w:val="00632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FDA"/>
  </w:style>
  <w:style w:type="paragraph" w:styleId="Textodeglobo">
    <w:name w:val="Balloon Text"/>
    <w:basedOn w:val="Normal"/>
    <w:link w:val="TextodegloboCar"/>
    <w:uiPriority w:val="99"/>
    <w:semiHidden/>
    <w:unhideWhenUsed/>
    <w:rsid w:val="00632F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2FDA"/>
    <w:rPr>
      <w:rFonts w:ascii="Tahoma" w:hAnsi="Tahoma" w:cs="Tahoma"/>
      <w:sz w:val="16"/>
      <w:szCs w:val="16"/>
    </w:rPr>
  </w:style>
  <w:style w:type="paragraph" w:customStyle="1" w:styleId="Cuadrculaclara-nfasis31">
    <w:name w:val="Cuadrícula clara - Énfasis 31"/>
    <w:basedOn w:val="Normal"/>
    <w:uiPriority w:val="34"/>
    <w:qFormat/>
    <w:rsid w:val="00F72C68"/>
    <w:pPr>
      <w:ind w:left="720"/>
      <w:contextualSpacing/>
    </w:pPr>
  </w:style>
  <w:style w:type="character" w:styleId="Hipervnculo">
    <w:name w:val="Hyperlink"/>
    <w:uiPriority w:val="99"/>
    <w:unhideWhenUsed/>
    <w:rsid w:val="00B41B60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07627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707627"/>
    <w:rPr>
      <w:rFonts w:ascii="Times New Roman" w:hAnsi="Times New Roman"/>
      <w:sz w:val="24"/>
      <w:szCs w:val="24"/>
      <w:lang w:val="es-ES" w:eastAsia="en-US"/>
    </w:rPr>
  </w:style>
  <w:style w:type="character" w:styleId="Hipervnculovisitado">
    <w:name w:val="FollowedHyperlink"/>
    <w:uiPriority w:val="99"/>
    <w:semiHidden/>
    <w:unhideWhenUsed/>
    <w:rsid w:val="00A94C4D"/>
    <w:rPr>
      <w:color w:val="954F72"/>
      <w:u w:val="single"/>
    </w:rPr>
  </w:style>
  <w:style w:type="paragraph" w:styleId="Prrafodelista">
    <w:name w:val="List Paragraph"/>
    <w:basedOn w:val="Normal"/>
    <w:uiPriority w:val="99"/>
    <w:qFormat/>
    <w:rsid w:val="0010421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265F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265F6"/>
    <w:rPr>
      <w:rFonts w:ascii="Cambria" w:eastAsia="Times New Roman" w:hAnsi="Cambria"/>
      <w:b/>
      <w:bCs/>
      <w:kern w:val="28"/>
      <w:sz w:val="32"/>
      <w:szCs w:val="3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bdelarea.mendoza.gov.a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dor\Google%20Drive\00.%20Marca%20GOBIERNO%20MENDOZA\papeleria\Membrete%20oficial%202018\membrete%20OFICIO%20oficial%202018%20ok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DA57D-85C9-4593-A051-B7000A48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OFICIO oficial 2018 ok</Template>
  <TotalTime>8</TotalTime>
  <Pages>3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Links>
    <vt:vector size="6" baseType="variant">
      <vt:variant>
        <vt:i4>1507411</vt:i4>
      </vt:variant>
      <vt:variant>
        <vt:i4>0</vt:i4>
      </vt:variant>
      <vt:variant>
        <vt:i4>0</vt:i4>
      </vt:variant>
      <vt:variant>
        <vt:i4>5</vt:i4>
      </vt:variant>
      <vt:variant>
        <vt:lpwstr>http://www.webdelarea.mendoza.gov.ar/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acevedojimenab</cp:lastModifiedBy>
  <cp:revision>2</cp:revision>
  <cp:lastPrinted>2017-01-05T16:27:00Z</cp:lastPrinted>
  <dcterms:created xsi:type="dcterms:W3CDTF">2021-03-30T14:18:00Z</dcterms:created>
  <dcterms:modified xsi:type="dcterms:W3CDTF">2021-03-30T14:18:00Z</dcterms:modified>
</cp:coreProperties>
</file>