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813" w:rsidRDefault="00434194" w:rsidP="00B92813">
      <w:pPr>
        <w:suppressAutoHyphens w:val="0"/>
        <w:spacing w:after="0" w:line="360" w:lineRule="exact"/>
        <w:jc w:val="right"/>
        <w:rPr>
          <w:rFonts w:ascii="Tahoma" w:eastAsiaTheme="minorHAnsi" w:hAnsi="Tahoma" w:cs="Tahoma"/>
          <w:color w:val="auto"/>
          <w:sz w:val="24"/>
          <w:szCs w:val="24"/>
        </w:rPr>
      </w:pPr>
      <w:r>
        <w:rPr>
          <w:rFonts w:ascii="Tahoma" w:eastAsiaTheme="minorHAnsi" w:hAnsi="Tahoma" w:cs="Tahoma"/>
          <w:color w:val="auto"/>
          <w:sz w:val="24"/>
          <w:szCs w:val="24"/>
        </w:rPr>
        <w:t>Marz</w:t>
      </w:r>
      <w:r w:rsidR="00B92813">
        <w:rPr>
          <w:rFonts w:ascii="Tahoma" w:eastAsiaTheme="minorHAnsi" w:hAnsi="Tahoma" w:cs="Tahoma"/>
          <w:color w:val="auto"/>
          <w:sz w:val="24"/>
          <w:szCs w:val="24"/>
        </w:rPr>
        <w:t>o de 2021</w:t>
      </w:r>
    </w:p>
    <w:p w:rsidR="00B92813" w:rsidRDefault="00B92813" w:rsidP="00B92813">
      <w:pPr>
        <w:suppressAutoHyphens w:val="0"/>
        <w:spacing w:after="0" w:line="360" w:lineRule="exact"/>
        <w:jc w:val="both"/>
        <w:rPr>
          <w:rFonts w:ascii="Tahoma" w:eastAsiaTheme="minorHAnsi" w:hAnsi="Tahoma" w:cs="Tahoma"/>
          <w:color w:val="auto"/>
          <w:sz w:val="24"/>
          <w:szCs w:val="24"/>
        </w:rPr>
      </w:pPr>
    </w:p>
    <w:p w:rsidR="00F21B4D" w:rsidRPr="00F21B4D" w:rsidRDefault="00B92813" w:rsidP="00B92813">
      <w:pPr>
        <w:suppressAutoHyphens w:val="0"/>
        <w:spacing w:after="0" w:line="360" w:lineRule="exact"/>
        <w:jc w:val="both"/>
        <w:rPr>
          <w:rFonts w:ascii="Tahoma" w:eastAsiaTheme="minorHAnsi" w:hAnsi="Tahoma" w:cs="Tahoma"/>
          <w:b/>
          <w:bCs/>
          <w:color w:val="auto"/>
          <w:sz w:val="24"/>
          <w:szCs w:val="24"/>
        </w:rPr>
      </w:pPr>
      <w:r>
        <w:rPr>
          <w:rFonts w:ascii="Tahoma" w:eastAsiaTheme="minorHAnsi" w:hAnsi="Tahoma" w:cs="Tahoma"/>
          <w:color w:val="auto"/>
          <w:sz w:val="24"/>
          <w:szCs w:val="24"/>
        </w:rPr>
        <w:t xml:space="preserve">De acuerdo a lo dispuesto en la Ley Provincial 9133, el Decreto 1298/20 del Señor Gobernador de Mendoza y la Resolución 383/20 de la Dirección de Fiscalización y Control, me permito recordarle que está abierta la inscripción a todas </w:t>
      </w:r>
      <w:r w:rsidRPr="006B3CF2">
        <w:rPr>
          <w:rFonts w:ascii="Tahoma" w:eastAsiaTheme="minorHAnsi" w:hAnsi="Tahoma" w:cs="Tahoma"/>
          <w:color w:val="auto"/>
          <w:sz w:val="24"/>
          <w:szCs w:val="24"/>
        </w:rPr>
        <w:t>la</w:t>
      </w:r>
      <w:r>
        <w:rPr>
          <w:rFonts w:ascii="Tahoma" w:eastAsiaTheme="minorHAnsi" w:hAnsi="Tahoma" w:cs="Tahoma"/>
          <w:color w:val="auto"/>
          <w:sz w:val="24"/>
          <w:szCs w:val="24"/>
        </w:rPr>
        <w:t>s</w:t>
      </w:r>
      <w:r w:rsidRPr="006B3CF2">
        <w:rPr>
          <w:rFonts w:ascii="Tahoma" w:eastAsiaTheme="minorHAnsi" w:hAnsi="Tahoma" w:cs="Tahoma"/>
          <w:color w:val="auto"/>
          <w:sz w:val="24"/>
          <w:szCs w:val="24"/>
        </w:rPr>
        <w:t xml:space="preserve"> instituci</w:t>
      </w:r>
      <w:r>
        <w:rPr>
          <w:rFonts w:ascii="Tahoma" w:eastAsiaTheme="minorHAnsi" w:hAnsi="Tahoma" w:cs="Tahoma"/>
          <w:color w:val="auto"/>
          <w:sz w:val="24"/>
          <w:szCs w:val="24"/>
        </w:rPr>
        <w:t xml:space="preserve">onesdel sector </w:t>
      </w:r>
      <w:r w:rsidR="00434194">
        <w:rPr>
          <w:rFonts w:ascii="Tahoma" w:eastAsiaTheme="minorHAnsi" w:hAnsi="Tahoma" w:cs="Tahoma"/>
          <w:color w:val="auto"/>
          <w:sz w:val="24"/>
          <w:szCs w:val="24"/>
        </w:rPr>
        <w:t>oli</w:t>
      </w:r>
      <w:r>
        <w:rPr>
          <w:rFonts w:ascii="Tahoma" w:eastAsiaTheme="minorHAnsi" w:hAnsi="Tahoma" w:cs="Tahoma"/>
          <w:color w:val="auto"/>
          <w:sz w:val="24"/>
          <w:szCs w:val="24"/>
        </w:rPr>
        <w:t>v</w:t>
      </w:r>
      <w:r w:rsidR="00434194">
        <w:rPr>
          <w:rFonts w:ascii="Tahoma" w:eastAsiaTheme="minorHAnsi" w:hAnsi="Tahoma" w:cs="Tahoma"/>
          <w:color w:val="auto"/>
          <w:sz w:val="24"/>
          <w:szCs w:val="24"/>
        </w:rPr>
        <w:t>í</w:t>
      </w:r>
      <w:r>
        <w:rPr>
          <w:rFonts w:ascii="Tahoma" w:eastAsiaTheme="minorHAnsi" w:hAnsi="Tahoma" w:cs="Tahoma"/>
          <w:color w:val="auto"/>
          <w:sz w:val="24"/>
          <w:szCs w:val="24"/>
        </w:rPr>
        <w:t xml:space="preserve">colade la Provincia </w:t>
      </w:r>
      <w:r w:rsidRPr="006B3CF2">
        <w:rPr>
          <w:rFonts w:ascii="Tahoma" w:eastAsiaTheme="minorHAnsi" w:hAnsi="Tahoma" w:cs="Tahoma"/>
          <w:color w:val="auto"/>
          <w:sz w:val="24"/>
          <w:szCs w:val="24"/>
        </w:rPr>
        <w:t xml:space="preserve">a la </w:t>
      </w:r>
      <w:r w:rsidRPr="00F21B4D">
        <w:rPr>
          <w:rFonts w:ascii="Tahoma" w:eastAsiaTheme="minorHAnsi" w:hAnsi="Tahoma" w:cs="Tahoma"/>
          <w:b/>
          <w:bCs/>
          <w:color w:val="auto"/>
          <w:sz w:val="24"/>
          <w:szCs w:val="24"/>
        </w:rPr>
        <w:t xml:space="preserve">Mesa de Concertación de la </w:t>
      </w:r>
      <w:r w:rsidR="00434194">
        <w:rPr>
          <w:rFonts w:ascii="Tahoma" w:eastAsiaTheme="minorHAnsi" w:hAnsi="Tahoma" w:cs="Tahoma"/>
          <w:b/>
          <w:bCs/>
          <w:color w:val="auto"/>
          <w:sz w:val="24"/>
          <w:szCs w:val="24"/>
        </w:rPr>
        <w:t>Aceituna</w:t>
      </w:r>
      <w:r w:rsidR="00F21B4D" w:rsidRPr="00F21B4D">
        <w:rPr>
          <w:rFonts w:ascii="Tahoma" w:eastAsiaTheme="minorHAnsi" w:hAnsi="Tahoma" w:cs="Tahoma"/>
          <w:b/>
          <w:bCs/>
          <w:color w:val="auto"/>
          <w:sz w:val="24"/>
          <w:szCs w:val="24"/>
        </w:rPr>
        <w:t>.</w:t>
      </w:r>
    </w:p>
    <w:p w:rsidR="00F21B4D" w:rsidRDefault="00F21B4D" w:rsidP="00B92813">
      <w:pPr>
        <w:suppressAutoHyphens w:val="0"/>
        <w:spacing w:after="0" w:line="360" w:lineRule="exact"/>
        <w:jc w:val="both"/>
        <w:rPr>
          <w:rFonts w:ascii="Tahoma" w:eastAsiaTheme="minorHAnsi" w:hAnsi="Tahoma" w:cs="Tahoma"/>
          <w:color w:val="auto"/>
          <w:sz w:val="24"/>
          <w:szCs w:val="24"/>
        </w:rPr>
      </w:pPr>
    </w:p>
    <w:p w:rsidR="00B92813" w:rsidRDefault="00F21B4D" w:rsidP="00B92813">
      <w:pPr>
        <w:suppressAutoHyphens w:val="0"/>
        <w:spacing w:after="0" w:line="360" w:lineRule="exact"/>
        <w:jc w:val="both"/>
        <w:rPr>
          <w:rFonts w:ascii="Tahoma" w:eastAsiaTheme="minorHAnsi" w:hAnsi="Tahoma" w:cs="Tahoma"/>
          <w:color w:val="auto"/>
          <w:sz w:val="24"/>
          <w:szCs w:val="24"/>
        </w:rPr>
      </w:pPr>
      <w:r>
        <w:rPr>
          <w:rFonts w:ascii="Tahoma" w:eastAsiaTheme="minorHAnsi" w:hAnsi="Tahoma" w:cs="Tahoma"/>
          <w:color w:val="auto"/>
          <w:sz w:val="24"/>
          <w:szCs w:val="24"/>
        </w:rPr>
        <w:t>S</w:t>
      </w:r>
      <w:r w:rsidR="00B92813" w:rsidRPr="006B3CF2">
        <w:rPr>
          <w:rFonts w:ascii="Tahoma" w:eastAsiaTheme="minorHAnsi" w:hAnsi="Tahoma" w:cs="Tahoma"/>
          <w:color w:val="auto"/>
          <w:sz w:val="24"/>
          <w:szCs w:val="24"/>
        </w:rPr>
        <w:t xml:space="preserve">e desarrollará </w:t>
      </w:r>
      <w:r w:rsidR="00434194">
        <w:rPr>
          <w:rFonts w:ascii="Tahoma" w:eastAsiaTheme="minorHAnsi" w:hAnsi="Tahoma" w:cs="Tahoma"/>
          <w:color w:val="auto"/>
          <w:sz w:val="24"/>
          <w:szCs w:val="24"/>
        </w:rPr>
        <w:t>en el Mendoza TIC Parque Tecnológico</w:t>
      </w:r>
      <w:r w:rsidR="00B92813">
        <w:rPr>
          <w:rFonts w:ascii="Tahoma" w:eastAsiaTheme="minorHAnsi" w:hAnsi="Tahoma" w:cs="Tahoma"/>
          <w:color w:val="auto"/>
          <w:sz w:val="24"/>
          <w:szCs w:val="24"/>
        </w:rPr>
        <w:t>, sit</w:t>
      </w:r>
      <w:r w:rsidR="00434194">
        <w:rPr>
          <w:rFonts w:ascii="Tahoma" w:eastAsiaTheme="minorHAnsi" w:hAnsi="Tahoma" w:cs="Tahoma"/>
          <w:color w:val="auto"/>
          <w:sz w:val="24"/>
          <w:szCs w:val="24"/>
        </w:rPr>
        <w:t>o</w:t>
      </w:r>
      <w:r w:rsidR="00B92813">
        <w:rPr>
          <w:rFonts w:ascii="Tahoma" w:eastAsiaTheme="minorHAnsi" w:hAnsi="Tahoma" w:cs="Tahoma"/>
          <w:color w:val="auto"/>
          <w:sz w:val="24"/>
          <w:szCs w:val="24"/>
        </w:rPr>
        <w:t xml:space="preserve"> en </w:t>
      </w:r>
      <w:r w:rsidR="00434194" w:rsidRPr="00434194">
        <w:rPr>
          <w:rFonts w:ascii="Tahoma" w:eastAsiaTheme="minorHAnsi" w:hAnsi="Tahoma" w:cs="Tahoma"/>
          <w:color w:val="auto"/>
          <w:sz w:val="24"/>
          <w:szCs w:val="24"/>
        </w:rPr>
        <w:t>Rafael Cubillos 2056</w:t>
      </w:r>
      <w:r w:rsidR="00434194">
        <w:rPr>
          <w:rFonts w:ascii="Tahoma" w:eastAsiaTheme="minorHAnsi" w:hAnsi="Tahoma" w:cs="Tahoma"/>
          <w:color w:val="auto"/>
          <w:sz w:val="24"/>
          <w:szCs w:val="24"/>
        </w:rPr>
        <w:t xml:space="preserve"> del Departamento </w:t>
      </w:r>
      <w:r w:rsidR="00434194" w:rsidRPr="00434194">
        <w:rPr>
          <w:rFonts w:ascii="Tahoma" w:eastAsiaTheme="minorHAnsi" w:hAnsi="Tahoma" w:cs="Tahoma"/>
          <w:color w:val="auto"/>
          <w:sz w:val="24"/>
          <w:szCs w:val="24"/>
        </w:rPr>
        <w:t>Godoy Cruz</w:t>
      </w:r>
      <w:r>
        <w:rPr>
          <w:rFonts w:ascii="Tahoma" w:eastAsiaTheme="minorHAnsi" w:hAnsi="Tahoma" w:cs="Tahoma"/>
          <w:color w:val="auto"/>
          <w:sz w:val="24"/>
          <w:szCs w:val="24"/>
        </w:rPr>
        <w:t xml:space="preserve">, </w:t>
      </w:r>
      <w:r w:rsidR="00B92813">
        <w:rPr>
          <w:rFonts w:ascii="Tahoma" w:eastAsiaTheme="minorHAnsi" w:hAnsi="Tahoma" w:cs="Tahoma"/>
          <w:color w:val="auto"/>
          <w:sz w:val="24"/>
          <w:szCs w:val="24"/>
        </w:rPr>
        <w:t xml:space="preserve">el día </w:t>
      </w:r>
      <w:r w:rsidR="00434194">
        <w:rPr>
          <w:rFonts w:ascii="Tahoma" w:eastAsiaTheme="minorHAnsi" w:hAnsi="Tahoma" w:cs="Tahoma"/>
          <w:b/>
          <w:bCs/>
          <w:color w:val="auto"/>
          <w:sz w:val="24"/>
          <w:szCs w:val="24"/>
        </w:rPr>
        <w:t>miércol</w:t>
      </w:r>
      <w:r w:rsidR="00B92813" w:rsidRPr="00F21B4D">
        <w:rPr>
          <w:rFonts w:ascii="Tahoma" w:eastAsiaTheme="minorHAnsi" w:hAnsi="Tahoma" w:cs="Tahoma"/>
          <w:b/>
          <w:bCs/>
          <w:color w:val="auto"/>
          <w:sz w:val="24"/>
          <w:szCs w:val="24"/>
        </w:rPr>
        <w:t>es 1</w:t>
      </w:r>
      <w:r w:rsidR="00434194">
        <w:rPr>
          <w:rFonts w:ascii="Tahoma" w:eastAsiaTheme="minorHAnsi" w:hAnsi="Tahoma" w:cs="Tahoma"/>
          <w:b/>
          <w:bCs/>
          <w:color w:val="auto"/>
          <w:sz w:val="24"/>
          <w:szCs w:val="24"/>
        </w:rPr>
        <w:t>0</w:t>
      </w:r>
      <w:r w:rsidR="00B92813" w:rsidRPr="00F21B4D">
        <w:rPr>
          <w:rFonts w:ascii="Tahoma" w:eastAsiaTheme="minorHAnsi" w:hAnsi="Tahoma" w:cs="Tahoma"/>
          <w:b/>
          <w:bCs/>
          <w:color w:val="auto"/>
          <w:sz w:val="24"/>
          <w:szCs w:val="24"/>
        </w:rPr>
        <w:t xml:space="preserve"> de marzo de 2021</w:t>
      </w:r>
      <w:r w:rsidR="00B92813">
        <w:rPr>
          <w:rFonts w:ascii="Tahoma" w:eastAsiaTheme="minorHAnsi" w:hAnsi="Tahoma" w:cs="Tahoma"/>
          <w:color w:val="auto"/>
          <w:sz w:val="24"/>
          <w:szCs w:val="24"/>
        </w:rPr>
        <w:t xml:space="preserve"> a partir de las </w:t>
      </w:r>
      <w:r w:rsidR="00B92813" w:rsidRPr="00F21B4D">
        <w:rPr>
          <w:rFonts w:ascii="Tahoma" w:eastAsiaTheme="minorHAnsi" w:hAnsi="Tahoma" w:cs="Tahoma"/>
          <w:b/>
          <w:bCs/>
          <w:color w:val="auto"/>
          <w:sz w:val="24"/>
          <w:szCs w:val="24"/>
        </w:rPr>
        <w:t>10 hs.</w:t>
      </w:r>
    </w:p>
    <w:p w:rsidR="00B92813" w:rsidRDefault="00B92813" w:rsidP="00B92813">
      <w:pPr>
        <w:suppressAutoHyphens w:val="0"/>
        <w:spacing w:after="0" w:line="360" w:lineRule="exact"/>
        <w:jc w:val="both"/>
        <w:rPr>
          <w:rFonts w:ascii="Tahoma" w:eastAsiaTheme="minorHAnsi" w:hAnsi="Tahoma" w:cs="Tahoma"/>
          <w:color w:val="auto"/>
          <w:sz w:val="24"/>
          <w:szCs w:val="24"/>
        </w:rPr>
      </w:pPr>
    </w:p>
    <w:p w:rsidR="00B92813" w:rsidRDefault="00B92813" w:rsidP="00B92813">
      <w:pPr>
        <w:suppressAutoHyphens w:val="0"/>
        <w:spacing w:after="0" w:line="360" w:lineRule="exact"/>
        <w:jc w:val="both"/>
        <w:rPr>
          <w:rFonts w:ascii="Tahoma" w:eastAsiaTheme="minorHAnsi" w:hAnsi="Tahoma" w:cs="Tahoma"/>
          <w:color w:val="auto"/>
          <w:sz w:val="24"/>
          <w:szCs w:val="24"/>
        </w:rPr>
      </w:pPr>
      <w:r>
        <w:rPr>
          <w:rFonts w:ascii="Tahoma" w:eastAsiaTheme="minorHAnsi" w:hAnsi="Tahoma" w:cs="Tahoma"/>
          <w:color w:val="auto"/>
          <w:sz w:val="24"/>
          <w:szCs w:val="24"/>
        </w:rPr>
        <w:t xml:space="preserve">Pueden participar todas las asociaciones del ámbito privado, tanto de productores como de industriales, de todos los departamentos o regiones </w:t>
      </w:r>
      <w:r w:rsidR="00434194">
        <w:rPr>
          <w:rFonts w:ascii="Tahoma" w:eastAsiaTheme="minorHAnsi" w:hAnsi="Tahoma" w:cs="Tahoma"/>
          <w:color w:val="auto"/>
          <w:sz w:val="24"/>
          <w:szCs w:val="24"/>
        </w:rPr>
        <w:t>oliv</w:t>
      </w:r>
      <w:r>
        <w:rPr>
          <w:rFonts w:ascii="Tahoma" w:eastAsiaTheme="minorHAnsi" w:hAnsi="Tahoma" w:cs="Tahoma"/>
          <w:color w:val="auto"/>
          <w:sz w:val="24"/>
          <w:szCs w:val="24"/>
        </w:rPr>
        <w:t>ícolas con interés comprobable por su objeto social.</w:t>
      </w:r>
    </w:p>
    <w:p w:rsidR="00B92813" w:rsidRDefault="00B92813" w:rsidP="00B92813">
      <w:pPr>
        <w:suppressAutoHyphens w:val="0"/>
        <w:spacing w:after="0" w:line="360" w:lineRule="exact"/>
        <w:jc w:val="both"/>
        <w:rPr>
          <w:rFonts w:ascii="Tahoma" w:eastAsiaTheme="minorHAnsi" w:hAnsi="Tahoma" w:cs="Tahoma"/>
          <w:color w:val="auto"/>
          <w:sz w:val="24"/>
          <w:szCs w:val="24"/>
        </w:rPr>
      </w:pPr>
    </w:p>
    <w:p w:rsidR="00B92813" w:rsidRDefault="00B92813" w:rsidP="00B92813">
      <w:pPr>
        <w:suppressAutoHyphens w:val="0"/>
        <w:spacing w:after="0" w:line="360" w:lineRule="exact"/>
        <w:jc w:val="both"/>
        <w:rPr>
          <w:rFonts w:ascii="Tahoma" w:eastAsiaTheme="minorHAnsi" w:hAnsi="Tahoma" w:cs="Tahoma"/>
          <w:color w:val="auto"/>
          <w:sz w:val="24"/>
          <w:szCs w:val="24"/>
        </w:rPr>
      </w:pPr>
      <w:r w:rsidRPr="006B3CF2">
        <w:rPr>
          <w:rFonts w:ascii="Tahoma" w:eastAsiaTheme="minorHAnsi" w:hAnsi="Tahoma" w:cs="Tahoma"/>
          <w:color w:val="auto"/>
          <w:sz w:val="24"/>
          <w:szCs w:val="24"/>
        </w:rPr>
        <w:t>Las inscripciones se realiza</w:t>
      </w:r>
      <w:r>
        <w:rPr>
          <w:rFonts w:ascii="Tahoma" w:eastAsiaTheme="minorHAnsi" w:hAnsi="Tahoma" w:cs="Tahoma"/>
          <w:color w:val="auto"/>
          <w:sz w:val="24"/>
          <w:szCs w:val="24"/>
        </w:rPr>
        <w:t xml:space="preserve">rán sólo </w:t>
      </w:r>
      <w:r w:rsidRPr="006B3CF2">
        <w:rPr>
          <w:rFonts w:ascii="Tahoma" w:eastAsiaTheme="minorHAnsi" w:hAnsi="Tahoma" w:cs="Tahoma"/>
          <w:color w:val="auto"/>
          <w:sz w:val="24"/>
          <w:szCs w:val="24"/>
        </w:rPr>
        <w:t>a través de la página oficial del Ministerio de Economía</w:t>
      </w:r>
    </w:p>
    <w:p w:rsidR="00B92813" w:rsidRPr="006B3CF2" w:rsidRDefault="00B92813" w:rsidP="00B92813">
      <w:pPr>
        <w:suppressAutoHyphens w:val="0"/>
        <w:spacing w:after="0" w:line="360" w:lineRule="exact"/>
        <w:jc w:val="both"/>
        <w:rPr>
          <w:rFonts w:ascii="Tahoma" w:eastAsiaTheme="minorHAnsi" w:hAnsi="Tahoma" w:cs="Tahoma"/>
          <w:color w:val="auto"/>
          <w:sz w:val="24"/>
          <w:szCs w:val="24"/>
        </w:rPr>
      </w:pPr>
      <w:r w:rsidRPr="00B92813">
        <w:rPr>
          <w:rFonts w:ascii="Tahoma" w:eastAsiaTheme="minorHAnsi" w:hAnsi="Tahoma" w:cs="Tahoma"/>
          <w:color w:val="auto"/>
          <w:sz w:val="24"/>
          <w:szCs w:val="24"/>
        </w:rPr>
        <w:t>https://www.mendoza.gov.ar/economia/</w:t>
      </w:r>
      <w:r w:rsidR="00434194">
        <w:rPr>
          <w:rFonts w:ascii="Tahoma" w:eastAsiaTheme="minorHAnsi" w:hAnsi="Tahoma" w:cs="Tahoma"/>
          <w:color w:val="auto"/>
          <w:sz w:val="24"/>
          <w:szCs w:val="24"/>
        </w:rPr>
        <w:t>aceituna</w:t>
      </w:r>
      <w:r w:rsidRPr="00B92813">
        <w:rPr>
          <w:rFonts w:ascii="Tahoma" w:eastAsiaTheme="minorHAnsi" w:hAnsi="Tahoma" w:cs="Tahoma"/>
          <w:color w:val="auto"/>
          <w:sz w:val="24"/>
          <w:szCs w:val="24"/>
        </w:rPr>
        <w:t>-mesadeconcertacion/</w:t>
      </w:r>
    </w:p>
    <w:p w:rsidR="00B92813" w:rsidRPr="006B3CF2" w:rsidRDefault="00B92813" w:rsidP="00B92813">
      <w:pPr>
        <w:suppressAutoHyphens w:val="0"/>
        <w:spacing w:after="0" w:line="360" w:lineRule="exact"/>
        <w:jc w:val="both"/>
        <w:rPr>
          <w:rFonts w:ascii="Tahoma" w:eastAsiaTheme="minorHAnsi" w:hAnsi="Tahoma" w:cs="Tahoma"/>
          <w:color w:val="auto"/>
          <w:sz w:val="24"/>
          <w:szCs w:val="24"/>
        </w:rPr>
      </w:pPr>
    </w:p>
    <w:p w:rsidR="00B92813" w:rsidRDefault="00B92813" w:rsidP="00B92813">
      <w:pPr>
        <w:suppressAutoHyphens w:val="0"/>
        <w:spacing w:after="0" w:line="360" w:lineRule="exact"/>
        <w:jc w:val="both"/>
        <w:rPr>
          <w:rFonts w:ascii="Tahoma" w:eastAsiaTheme="minorHAnsi" w:hAnsi="Tahoma" w:cs="Tahoma"/>
          <w:color w:val="auto"/>
          <w:sz w:val="24"/>
          <w:szCs w:val="24"/>
        </w:rPr>
      </w:pPr>
      <w:r>
        <w:rPr>
          <w:rFonts w:ascii="Tahoma" w:eastAsiaTheme="minorHAnsi" w:hAnsi="Tahoma" w:cs="Tahoma"/>
          <w:color w:val="auto"/>
          <w:sz w:val="24"/>
          <w:szCs w:val="24"/>
        </w:rPr>
        <w:t xml:space="preserve">Por reglamento de funcionamiento establecido en las normas mencionadas en el encabezado, para </w:t>
      </w:r>
      <w:r w:rsidRPr="006B3CF2">
        <w:rPr>
          <w:rFonts w:ascii="Tahoma" w:eastAsiaTheme="minorHAnsi" w:hAnsi="Tahoma" w:cs="Tahoma"/>
          <w:color w:val="auto"/>
          <w:sz w:val="24"/>
          <w:szCs w:val="24"/>
        </w:rPr>
        <w:t>observar los protocolos sanitarios y facilitar el diálogo</w:t>
      </w:r>
      <w:r>
        <w:rPr>
          <w:rFonts w:ascii="Tahoma" w:eastAsiaTheme="minorHAnsi" w:hAnsi="Tahoma" w:cs="Tahoma"/>
          <w:color w:val="auto"/>
          <w:sz w:val="24"/>
          <w:szCs w:val="24"/>
        </w:rPr>
        <w:t xml:space="preserve"> entre los asistentes,</w:t>
      </w:r>
      <w:r w:rsidRPr="006B3CF2">
        <w:rPr>
          <w:rFonts w:ascii="Tahoma" w:eastAsiaTheme="minorHAnsi" w:hAnsi="Tahoma" w:cs="Tahoma"/>
          <w:color w:val="auto"/>
          <w:sz w:val="24"/>
          <w:szCs w:val="24"/>
        </w:rPr>
        <w:t xml:space="preserve"> no se aceptan participaciones individuales, sólo representantes de instituciones </w:t>
      </w:r>
      <w:r>
        <w:rPr>
          <w:rFonts w:ascii="Tahoma" w:eastAsiaTheme="minorHAnsi" w:hAnsi="Tahoma" w:cs="Tahoma"/>
          <w:color w:val="auto"/>
          <w:sz w:val="24"/>
          <w:szCs w:val="24"/>
        </w:rPr>
        <w:t xml:space="preserve">quienes deberán acreditar </w:t>
      </w:r>
      <w:r w:rsidRPr="006B3CF2">
        <w:rPr>
          <w:rFonts w:ascii="Tahoma" w:eastAsiaTheme="minorHAnsi" w:hAnsi="Tahoma" w:cs="Tahoma"/>
          <w:color w:val="auto"/>
          <w:sz w:val="24"/>
          <w:szCs w:val="24"/>
        </w:rPr>
        <w:t xml:space="preserve">debidamente </w:t>
      </w:r>
      <w:r>
        <w:rPr>
          <w:rFonts w:ascii="Tahoma" w:eastAsiaTheme="minorHAnsi" w:hAnsi="Tahoma" w:cs="Tahoma"/>
          <w:color w:val="auto"/>
          <w:sz w:val="24"/>
          <w:szCs w:val="24"/>
        </w:rPr>
        <w:t>su poder.</w:t>
      </w:r>
    </w:p>
    <w:p w:rsidR="00B92813" w:rsidRDefault="00B92813" w:rsidP="00B92813">
      <w:pPr>
        <w:suppressAutoHyphens w:val="0"/>
        <w:spacing w:after="0" w:line="360" w:lineRule="exact"/>
        <w:jc w:val="both"/>
        <w:rPr>
          <w:rFonts w:ascii="Tahoma" w:eastAsiaTheme="minorHAnsi" w:hAnsi="Tahoma" w:cs="Tahoma"/>
          <w:color w:val="auto"/>
          <w:sz w:val="24"/>
          <w:szCs w:val="24"/>
        </w:rPr>
      </w:pPr>
    </w:p>
    <w:p w:rsidR="00B92813" w:rsidRPr="006B3CF2" w:rsidRDefault="00B92813" w:rsidP="00B92813">
      <w:pPr>
        <w:suppressAutoHyphens w:val="0"/>
        <w:spacing w:after="0" w:line="360" w:lineRule="exact"/>
        <w:jc w:val="both"/>
        <w:rPr>
          <w:rFonts w:ascii="Tahoma" w:eastAsiaTheme="minorHAnsi" w:hAnsi="Tahoma" w:cs="Tahoma"/>
          <w:color w:val="auto"/>
          <w:sz w:val="24"/>
          <w:szCs w:val="24"/>
        </w:rPr>
      </w:pPr>
      <w:r>
        <w:rPr>
          <w:rFonts w:ascii="Tahoma" w:eastAsiaTheme="minorHAnsi" w:hAnsi="Tahoma" w:cs="Tahoma"/>
          <w:color w:val="auto"/>
          <w:sz w:val="24"/>
          <w:szCs w:val="24"/>
        </w:rPr>
        <w:t>Al salón de debate sólo podrá ingresar el designado</w:t>
      </w:r>
      <w:r w:rsidR="00E246FD">
        <w:rPr>
          <w:rFonts w:ascii="Tahoma" w:eastAsiaTheme="minorHAnsi" w:hAnsi="Tahoma" w:cs="Tahoma"/>
          <w:color w:val="auto"/>
          <w:sz w:val="24"/>
          <w:szCs w:val="24"/>
        </w:rPr>
        <w:t>,</w:t>
      </w:r>
      <w:r>
        <w:rPr>
          <w:rFonts w:ascii="Tahoma" w:eastAsiaTheme="minorHAnsi" w:hAnsi="Tahoma" w:cs="Tahoma"/>
          <w:color w:val="auto"/>
          <w:sz w:val="24"/>
          <w:szCs w:val="24"/>
        </w:rPr>
        <w:t xml:space="preserve"> y quienes lo acompañen podrán presenciar las deliberaciones desde un salón contiguo acondicionado al efecto.</w:t>
      </w:r>
    </w:p>
    <w:p w:rsidR="00B92813" w:rsidRPr="006B3CF2" w:rsidRDefault="00B92813" w:rsidP="00B92813">
      <w:pPr>
        <w:suppressAutoHyphens w:val="0"/>
        <w:spacing w:after="0" w:line="360" w:lineRule="exact"/>
        <w:jc w:val="both"/>
        <w:rPr>
          <w:rFonts w:ascii="Tahoma" w:eastAsiaTheme="minorHAnsi" w:hAnsi="Tahoma" w:cs="Tahoma"/>
          <w:color w:val="auto"/>
          <w:sz w:val="24"/>
          <w:szCs w:val="24"/>
        </w:rPr>
      </w:pPr>
    </w:p>
    <w:p w:rsidR="00B92813" w:rsidRDefault="00B92813" w:rsidP="00B92813">
      <w:pPr>
        <w:suppressAutoHyphens w:val="0"/>
        <w:spacing w:after="0" w:line="360" w:lineRule="exact"/>
        <w:jc w:val="both"/>
        <w:rPr>
          <w:rFonts w:ascii="Tahoma" w:eastAsiaTheme="minorHAnsi" w:hAnsi="Tahoma" w:cs="Tahoma"/>
          <w:color w:val="auto"/>
          <w:sz w:val="24"/>
          <w:szCs w:val="24"/>
        </w:rPr>
      </w:pPr>
      <w:r w:rsidRPr="006B3CF2">
        <w:rPr>
          <w:rFonts w:ascii="Tahoma" w:eastAsiaTheme="minorHAnsi" w:hAnsi="Tahoma" w:cs="Tahoma"/>
          <w:color w:val="auto"/>
          <w:sz w:val="24"/>
          <w:szCs w:val="24"/>
        </w:rPr>
        <w:t>Saludos</w:t>
      </w:r>
    </w:p>
    <w:p w:rsidR="00E246FD" w:rsidRDefault="00E246FD" w:rsidP="00B92813">
      <w:pPr>
        <w:suppressAutoHyphens w:val="0"/>
        <w:spacing w:after="0" w:line="360" w:lineRule="exact"/>
        <w:jc w:val="both"/>
        <w:rPr>
          <w:rFonts w:ascii="Tahoma" w:eastAsiaTheme="minorHAnsi" w:hAnsi="Tahoma" w:cs="Tahoma"/>
          <w:color w:val="auto"/>
          <w:sz w:val="24"/>
          <w:szCs w:val="24"/>
        </w:rPr>
      </w:pPr>
    </w:p>
    <w:p w:rsidR="00E246FD" w:rsidRDefault="00E246FD" w:rsidP="00B92813">
      <w:pPr>
        <w:suppressAutoHyphens w:val="0"/>
        <w:spacing w:after="0" w:line="360" w:lineRule="exact"/>
        <w:jc w:val="both"/>
        <w:rPr>
          <w:rFonts w:ascii="Tahoma" w:eastAsiaTheme="minorHAnsi" w:hAnsi="Tahoma" w:cs="Tahoma"/>
          <w:color w:val="auto"/>
          <w:sz w:val="24"/>
          <w:szCs w:val="24"/>
        </w:rPr>
      </w:pPr>
      <w:r>
        <w:rPr>
          <w:rFonts w:ascii="Tahoma" w:eastAsiaTheme="minorHAnsi" w:hAnsi="Tahoma" w:cs="Tahoma"/>
          <w:color w:val="auto"/>
          <w:sz w:val="24"/>
          <w:szCs w:val="24"/>
        </w:rPr>
        <w:t>José Cortez</w:t>
      </w:r>
    </w:p>
    <w:p w:rsidR="00E246FD" w:rsidRPr="006B3CF2" w:rsidRDefault="00E246FD" w:rsidP="00B92813">
      <w:pPr>
        <w:suppressAutoHyphens w:val="0"/>
        <w:spacing w:after="0" w:line="360" w:lineRule="exact"/>
        <w:jc w:val="both"/>
        <w:rPr>
          <w:rFonts w:ascii="Tahoma" w:eastAsiaTheme="minorHAnsi" w:hAnsi="Tahoma" w:cs="Tahoma"/>
          <w:color w:val="auto"/>
          <w:sz w:val="24"/>
          <w:szCs w:val="24"/>
        </w:rPr>
      </w:pPr>
      <w:r>
        <w:rPr>
          <w:rFonts w:ascii="Tahoma" w:eastAsiaTheme="minorHAnsi" w:hAnsi="Tahoma" w:cs="Tahoma"/>
          <w:color w:val="auto"/>
          <w:sz w:val="24"/>
          <w:szCs w:val="24"/>
        </w:rPr>
        <w:t>Director de Fiscalización y Control</w:t>
      </w:r>
    </w:p>
    <w:p w:rsidR="006B3CF2" w:rsidRDefault="006B3CF2">
      <w:pPr>
        <w:jc w:val="center"/>
      </w:pPr>
    </w:p>
    <w:sectPr w:rsidR="006B3CF2" w:rsidSect="004F64C6">
      <w:headerReference w:type="default" r:id="rId6"/>
      <w:footerReference w:type="default" r:id="rId7"/>
      <w:pgSz w:w="11906" w:h="16838"/>
      <w:pgMar w:top="2273" w:right="1185" w:bottom="1276" w:left="1701" w:header="708" w:footer="381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52D" w:rsidRDefault="0077152D">
      <w:pPr>
        <w:spacing w:after="0" w:line="240" w:lineRule="auto"/>
      </w:pPr>
      <w:r>
        <w:separator/>
      </w:r>
    </w:p>
  </w:endnote>
  <w:endnote w:type="continuationSeparator" w:id="1">
    <w:p w:rsidR="0077152D" w:rsidRDefault="00771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B6C" w:rsidRDefault="004C5BBA">
    <w:pPr>
      <w:pStyle w:val="Piedepgina"/>
      <w:jc w:val="center"/>
      <w:rPr>
        <w:sz w:val="18"/>
        <w:szCs w:val="18"/>
      </w:rPr>
    </w:pPr>
    <w:r>
      <w:rPr>
        <w:noProof/>
        <w:sz w:val="18"/>
        <w:szCs w:val="18"/>
        <w:lang w:eastAsia="es-A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-1051560</wp:posOffset>
          </wp:positionH>
          <wp:positionV relativeFrom="paragraph">
            <wp:posOffset>19685</wp:posOffset>
          </wp:positionV>
          <wp:extent cx="7560310" cy="265430"/>
          <wp:effectExtent l="0" t="0" r="0" b="0"/>
          <wp:wrapNone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06B6C" w:rsidRDefault="00406B6C">
    <w:pPr>
      <w:pStyle w:val="Piedepgina"/>
      <w:jc w:val="center"/>
      <w:rPr>
        <w:sz w:val="18"/>
        <w:szCs w:val="18"/>
      </w:rPr>
    </w:pPr>
  </w:p>
  <w:p w:rsidR="00406B6C" w:rsidRDefault="004C5BBA">
    <w:pPr>
      <w:pStyle w:val="Piedepgina"/>
      <w:jc w:val="center"/>
      <w:rPr>
        <w:sz w:val="18"/>
        <w:szCs w:val="18"/>
      </w:rPr>
    </w:pPr>
    <w:r>
      <w:rPr>
        <w:sz w:val="18"/>
        <w:szCs w:val="18"/>
      </w:rPr>
      <w:br/>
      <w:t>Boulogne Sur Mer 3050 – Ciudad de Mendoza (M550002CBT) – Tel. (0261) 4413200</w:t>
    </w:r>
  </w:p>
  <w:p w:rsidR="00406B6C" w:rsidRDefault="00406B6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52D" w:rsidRDefault="0077152D">
      <w:pPr>
        <w:spacing w:after="0" w:line="240" w:lineRule="auto"/>
      </w:pPr>
      <w:r>
        <w:separator/>
      </w:r>
    </w:p>
  </w:footnote>
  <w:footnote w:type="continuationSeparator" w:id="1">
    <w:p w:rsidR="0077152D" w:rsidRDefault="00771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B6C" w:rsidRDefault="004C5BBA">
    <w:pPr>
      <w:pStyle w:val="Encabezamiento"/>
    </w:pPr>
    <w:r>
      <w:rPr>
        <w:noProof/>
        <w:lang w:eastAsia="es-AR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217805</wp:posOffset>
          </wp:positionH>
          <wp:positionV relativeFrom="paragraph">
            <wp:posOffset>-170180</wp:posOffset>
          </wp:positionV>
          <wp:extent cx="5165725" cy="838200"/>
          <wp:effectExtent l="0" t="0" r="0" b="0"/>
          <wp:wrapSquare wrapText="largest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6572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B6C"/>
    <w:rsid w:val="00034E73"/>
    <w:rsid w:val="00043A17"/>
    <w:rsid w:val="00102C99"/>
    <w:rsid w:val="00150734"/>
    <w:rsid w:val="001A44DE"/>
    <w:rsid w:val="001A6199"/>
    <w:rsid w:val="0031292C"/>
    <w:rsid w:val="003E39C4"/>
    <w:rsid w:val="00406B6C"/>
    <w:rsid w:val="00434194"/>
    <w:rsid w:val="004C5BBA"/>
    <w:rsid w:val="004F64C6"/>
    <w:rsid w:val="006B3CF2"/>
    <w:rsid w:val="006D2D4F"/>
    <w:rsid w:val="0077152D"/>
    <w:rsid w:val="00955992"/>
    <w:rsid w:val="009F4454"/>
    <w:rsid w:val="00B92813"/>
    <w:rsid w:val="00D36544"/>
    <w:rsid w:val="00D75100"/>
    <w:rsid w:val="00DE3446"/>
    <w:rsid w:val="00E246FD"/>
    <w:rsid w:val="00E72C05"/>
    <w:rsid w:val="00F21B4D"/>
    <w:rsid w:val="00F50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roid Sans Fallback" w:hAnsi="Times New Roman" w:cs="Lohit Hindi"/>
        <w:sz w:val="24"/>
        <w:szCs w:val="24"/>
        <w:lang w:val="es-A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4C6"/>
    <w:pPr>
      <w:suppressAutoHyphens/>
      <w:spacing w:after="200" w:line="276" w:lineRule="auto"/>
    </w:pPr>
    <w:rPr>
      <w:rFonts w:ascii="Calibri" w:hAnsi="Calibri" w:cs="Calibri"/>
      <w:color w:val="00000A"/>
      <w:sz w:val="22"/>
      <w:szCs w:val="22"/>
      <w:lang w:eastAsia="en-U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4F64C6"/>
  </w:style>
  <w:style w:type="character" w:customStyle="1" w:styleId="EncabezadoCar">
    <w:name w:val="Encabezado Car"/>
    <w:basedOn w:val="Fuentedeprrafopredeter"/>
    <w:rsid w:val="004F64C6"/>
  </w:style>
  <w:style w:type="character" w:customStyle="1" w:styleId="PiedepginaCar">
    <w:name w:val="Pie de página Car"/>
    <w:basedOn w:val="Fuentedeprrafopredeter"/>
    <w:rsid w:val="004F64C6"/>
  </w:style>
  <w:style w:type="character" w:customStyle="1" w:styleId="TextodegloboCar">
    <w:name w:val="Texto de globo Car"/>
    <w:basedOn w:val="Fuentedeprrafopredeter"/>
    <w:rsid w:val="004F64C6"/>
    <w:rPr>
      <w:rFonts w:ascii="Tahoma" w:hAnsi="Tahoma" w:cs="Tahoma"/>
      <w:sz w:val="16"/>
      <w:szCs w:val="16"/>
    </w:rPr>
  </w:style>
  <w:style w:type="character" w:customStyle="1" w:styleId="EnlacedeInternet">
    <w:name w:val="Enlace de Internet"/>
    <w:basedOn w:val="Fuentedeprrafopredeter"/>
    <w:rsid w:val="004F64C6"/>
    <w:rPr>
      <w:color w:val="0000FF"/>
      <w:u w:val="single"/>
    </w:rPr>
  </w:style>
  <w:style w:type="paragraph" w:styleId="Encabezado">
    <w:name w:val="header"/>
    <w:basedOn w:val="Normal"/>
    <w:next w:val="Cuerpodetexto"/>
    <w:rsid w:val="004F64C6"/>
    <w:pPr>
      <w:keepNext/>
      <w:spacing w:before="240" w:after="120"/>
    </w:pPr>
    <w:rPr>
      <w:rFonts w:ascii="Liberation Sans;Arial" w:hAnsi="Liberation Sans;Arial" w:cs="FreeSans"/>
      <w:sz w:val="28"/>
      <w:szCs w:val="28"/>
    </w:rPr>
  </w:style>
  <w:style w:type="paragraph" w:customStyle="1" w:styleId="Cuerpodetexto">
    <w:name w:val="Cuerpo de texto"/>
    <w:basedOn w:val="Normal"/>
    <w:rsid w:val="004F64C6"/>
    <w:pPr>
      <w:spacing w:after="140" w:line="288" w:lineRule="auto"/>
    </w:pPr>
  </w:style>
  <w:style w:type="paragraph" w:styleId="Lista">
    <w:name w:val="List"/>
    <w:basedOn w:val="Cuerpodetexto"/>
    <w:rsid w:val="004F64C6"/>
    <w:rPr>
      <w:rFonts w:cs="FreeSans"/>
    </w:rPr>
  </w:style>
  <w:style w:type="paragraph" w:customStyle="1" w:styleId="Pie">
    <w:name w:val="Pie"/>
    <w:basedOn w:val="Normal"/>
    <w:rsid w:val="004F64C6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rsid w:val="004F64C6"/>
    <w:pPr>
      <w:suppressLineNumbers/>
    </w:pPr>
    <w:rPr>
      <w:rFonts w:cs="FreeSans"/>
    </w:rPr>
  </w:style>
  <w:style w:type="paragraph" w:customStyle="1" w:styleId="Encabezamiento">
    <w:name w:val="Encabezamiento"/>
    <w:basedOn w:val="Normal"/>
    <w:rsid w:val="004F64C6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rsid w:val="004F64C6"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Normal"/>
    <w:rsid w:val="004F64C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rsid w:val="004F64C6"/>
    <w:pPr>
      <w:suppressLineNumbers/>
    </w:pPr>
  </w:style>
  <w:style w:type="paragraph" w:customStyle="1" w:styleId="Encabezadodelatabla">
    <w:name w:val="Encabezado de la tabla"/>
    <w:basedOn w:val="Contenidodelatabla"/>
    <w:rsid w:val="004F64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2020-01-15T12:43:00Z</cp:lastPrinted>
  <dcterms:created xsi:type="dcterms:W3CDTF">2021-03-03T14:09:00Z</dcterms:created>
  <dcterms:modified xsi:type="dcterms:W3CDTF">2021-03-03T14:09:00Z</dcterms:modified>
  <dc:language>es-AR</dc:language>
</cp:coreProperties>
</file>