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BA" w:rsidRPr="00761DD4" w:rsidRDefault="00D46DBA" w:rsidP="00DB3E6E">
      <w:pPr>
        <w:pStyle w:val="Ttulo3"/>
      </w:pPr>
    </w:p>
    <w:p w:rsidR="00DB3E6E" w:rsidRDefault="00DB3E6E" w:rsidP="00DB3E6E">
      <w:pPr>
        <w:pStyle w:val="Ttulo3"/>
      </w:pPr>
      <w:r>
        <w:t>Ley 7.314 – Acordada 3.949</w:t>
      </w:r>
    </w:p>
    <w:p w:rsidR="00DB3E6E" w:rsidRDefault="00DB3E6E" w:rsidP="00DB3E6E"/>
    <w:p w:rsidR="00DB3E6E" w:rsidRDefault="00DB3E6E" w:rsidP="00DB3E6E">
      <w:pPr>
        <w:pStyle w:val="Ttulo2"/>
      </w:pPr>
      <w:r>
        <w:t>ANEXO 4</w:t>
      </w:r>
    </w:p>
    <w:p w:rsidR="00DB3E6E" w:rsidRDefault="00DB3E6E" w:rsidP="00DB3E6E"/>
    <w:p w:rsidR="00DB3E6E" w:rsidRDefault="00DB3E6E" w:rsidP="00DB3E6E">
      <w:r>
        <w:t>Explicación de los desvíos entre lo programado y lo ejecutado:</w:t>
      </w:r>
    </w:p>
    <w:p w:rsidR="00DB3E6E" w:rsidRDefault="00DB3E6E" w:rsidP="00DB3E6E"/>
    <w:p w:rsidR="00DB3E6E" w:rsidRDefault="00DB3E6E" w:rsidP="00DB3E6E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La diferencia se debe a que en  el segundo trimestre ingresaron fondos provenientes de UNICEF a través de un convenio firmado con DGP </w:t>
      </w:r>
      <w:proofErr w:type="spellStart"/>
      <w:r>
        <w:t>durente</w:t>
      </w:r>
      <w:proofErr w:type="spellEnd"/>
      <w:r>
        <w:t xml:space="preserve"> el ejercicio 2020. Dicho ingreso de fondos no pudo ser tenido en cuenta al realizar la programación financiera, por lo que se genera la diferencia. </w:t>
      </w:r>
    </w:p>
    <w:p w:rsidR="00DB3E6E" w:rsidRDefault="00DB3E6E" w:rsidP="00DB3E6E">
      <w:pPr>
        <w:ind w:left="360"/>
        <w:jc w:val="both"/>
        <w:rPr>
          <w:color w:val="FF0000"/>
        </w:rPr>
      </w:pPr>
    </w:p>
    <w:p w:rsidR="00DB3E6E" w:rsidRDefault="00DB3E6E" w:rsidP="00DB3E6E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Corrientes</w:t>
      </w:r>
      <w:r>
        <w:t xml:space="preserve">: La diferencia representa un desvío del 3.37% entre lo programado y lo ejecutado lo que se considera una diferencia insignificante.  </w:t>
      </w:r>
    </w:p>
    <w:p w:rsidR="00DB3E6E" w:rsidRDefault="00DB3E6E" w:rsidP="00DB3E6E">
      <w:pPr>
        <w:ind w:left="360"/>
        <w:jc w:val="both"/>
        <w:rPr>
          <w:color w:val="FF0000"/>
        </w:rPr>
      </w:pPr>
    </w:p>
    <w:p w:rsidR="00DB3E6E" w:rsidRPr="00F8182E" w:rsidRDefault="00DB3E6E" w:rsidP="00DB3E6E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de Capital</w:t>
      </w:r>
      <w:r w:rsidRPr="00A10629">
        <w:rPr>
          <w:b/>
        </w:rPr>
        <w:t xml:space="preserve">: </w:t>
      </w:r>
      <w:r>
        <w:t>La diferencia se debe a que ingresaron durante el trimestre Fondos Nacionales (financiamiento 74) a fin de solventar gastos de capital debido a la situación de Pandemia Mundial. Dicho ingreso de fondos no pudo ser tenido en cuenta al realizar la programación financiera, por lo que se genera la diferencia.</w:t>
      </w:r>
    </w:p>
    <w:p w:rsidR="00DB3E6E" w:rsidRDefault="00DB3E6E" w:rsidP="00DB3E6E">
      <w:pPr>
        <w:ind w:left="360"/>
        <w:jc w:val="both"/>
      </w:pPr>
    </w:p>
    <w:p w:rsidR="00DB3E6E" w:rsidRPr="00761DD4" w:rsidRDefault="00DB3E6E" w:rsidP="00DB3E6E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Recursos Figurativos:</w:t>
      </w:r>
      <w:r w:rsidRPr="00A10629">
        <w:rPr>
          <w:b/>
        </w:rPr>
        <w:tab/>
      </w:r>
      <w:r>
        <w:t>S</w:t>
      </w:r>
      <w:r w:rsidRPr="00C702A1">
        <w:t>i bien existe diferencia la misma se considera insignificante,  por lo que se puede afirmar que la necesidad de remesas por parte de la repartición es cubierta a tiempo por parte de la Tesorería de la Provincia</w:t>
      </w:r>
      <w:r>
        <w:t xml:space="preserve"> en el Tercer Trimestre. </w:t>
      </w:r>
    </w:p>
    <w:p w:rsidR="00D46DBA" w:rsidRPr="00761DD4" w:rsidRDefault="00D46DBA" w:rsidP="00D46DBA"/>
    <w:p w:rsidR="00D46DBA" w:rsidRPr="00E706BC" w:rsidRDefault="00D46DBA" w:rsidP="00D46DBA">
      <w:pPr>
        <w:rPr>
          <w:b/>
          <w:sz w:val="20"/>
          <w:szCs w:val="20"/>
        </w:rPr>
      </w:pPr>
    </w:p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C5C" w:rsidRDefault="00673C5C" w:rsidP="00632FDA">
      <w:r>
        <w:separator/>
      </w:r>
    </w:p>
  </w:endnote>
  <w:endnote w:type="continuationSeparator" w:id="1">
    <w:p w:rsidR="00673C5C" w:rsidRDefault="00673C5C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C5C" w:rsidRDefault="00673C5C" w:rsidP="00632FDA">
      <w:r>
        <w:separator/>
      </w:r>
    </w:p>
  </w:footnote>
  <w:footnote w:type="continuationSeparator" w:id="1">
    <w:p w:rsidR="00673C5C" w:rsidRDefault="00673C5C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9451C7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73C5C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451C7"/>
    <w:rsid w:val="00966576"/>
    <w:rsid w:val="009D0DDC"/>
    <w:rsid w:val="00A60ACB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46DBA"/>
    <w:rsid w:val="00D5538B"/>
    <w:rsid w:val="00DB3E6E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673C5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73C5C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unhideWhenUsed/>
    <w:qFormat/>
    <w:rsid w:val="00673C5C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semiHidden/>
    <w:rsid w:val="00673C5C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673C5C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3</cp:revision>
  <cp:lastPrinted>2017-01-05T16:27:00Z</cp:lastPrinted>
  <dcterms:created xsi:type="dcterms:W3CDTF">2020-05-21T12:21:00Z</dcterms:created>
  <dcterms:modified xsi:type="dcterms:W3CDTF">2020-11-24T14:15:00Z</dcterms:modified>
</cp:coreProperties>
</file>