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66" w:rsidRDefault="00703366" w:rsidP="00703366">
      <w:pPr>
        <w:pStyle w:val="Ttulo3"/>
      </w:pPr>
      <w:r>
        <w:t>Ley 7.314 – Acordada 3.949</w:t>
      </w:r>
    </w:p>
    <w:p w:rsidR="00703366" w:rsidRDefault="00703366" w:rsidP="00703366"/>
    <w:p w:rsidR="00703366" w:rsidRDefault="00703366" w:rsidP="00703366">
      <w:pPr>
        <w:pStyle w:val="Ttulo2"/>
      </w:pPr>
      <w:r>
        <w:t>ANEXO 4</w:t>
      </w:r>
    </w:p>
    <w:p w:rsidR="00703366" w:rsidRDefault="00703366" w:rsidP="00703366"/>
    <w:p w:rsidR="00703366" w:rsidRDefault="00703366" w:rsidP="00703366">
      <w:r>
        <w:t>Explicación de los desvíos entre lo programado y lo ejecutado:</w:t>
      </w:r>
    </w:p>
    <w:p w:rsidR="00703366" w:rsidRDefault="00703366" w:rsidP="00703366"/>
    <w:p w:rsidR="00703366" w:rsidRDefault="00703366" w:rsidP="00703366">
      <w:pPr>
        <w:numPr>
          <w:ilvl w:val="0"/>
          <w:numId w:val="2"/>
        </w:numPr>
        <w:jc w:val="both"/>
        <w:rPr>
          <w:color w:val="FF0000"/>
        </w:rPr>
      </w:pPr>
      <w:r>
        <w:rPr>
          <w:b/>
          <w:u w:val="single"/>
        </w:rPr>
        <w:t>Recursos Corrientes:</w:t>
      </w:r>
      <w:r>
        <w:t xml:space="preserve"> </w:t>
      </w:r>
      <w:r w:rsidR="002872AB">
        <w:t>La diferencia no se considera significativa</w:t>
      </w:r>
      <w:r w:rsidR="003138C3">
        <w:t xml:space="preserve"> </w:t>
      </w:r>
    </w:p>
    <w:p w:rsidR="00703366" w:rsidRDefault="00703366" w:rsidP="00703366">
      <w:pPr>
        <w:ind w:left="360"/>
        <w:jc w:val="both"/>
        <w:rPr>
          <w:color w:val="FF0000"/>
        </w:rPr>
      </w:pPr>
    </w:p>
    <w:p w:rsidR="00703366" w:rsidRDefault="00703366" w:rsidP="00703366">
      <w:pPr>
        <w:numPr>
          <w:ilvl w:val="0"/>
          <w:numId w:val="2"/>
        </w:numPr>
        <w:jc w:val="both"/>
      </w:pPr>
      <w:r w:rsidRPr="00A10629">
        <w:rPr>
          <w:b/>
          <w:u w:val="single"/>
        </w:rPr>
        <w:t>Gastos Corrientes</w:t>
      </w:r>
      <w:r>
        <w:t xml:space="preserve">: </w:t>
      </w:r>
      <w:r w:rsidR="002872AB">
        <w:t>La diferencia se debe a que durante el último trimestre del año se ejecutaron aquellos gastos que por problemas administrativos se encontraban retrasados. Así mismo durante el trimestre ingresaron refuerzos presupuestarios que incrementan el monto de los ejecutado en comparación con lo programado</w:t>
      </w:r>
    </w:p>
    <w:p w:rsidR="00703366" w:rsidRDefault="00703366" w:rsidP="00703366">
      <w:pPr>
        <w:ind w:left="360"/>
        <w:jc w:val="both"/>
        <w:rPr>
          <w:color w:val="FF0000"/>
        </w:rPr>
      </w:pPr>
    </w:p>
    <w:p w:rsidR="00703366" w:rsidRPr="00F8182E" w:rsidRDefault="00703366" w:rsidP="00703366">
      <w:pPr>
        <w:numPr>
          <w:ilvl w:val="0"/>
          <w:numId w:val="2"/>
        </w:numPr>
        <w:jc w:val="both"/>
      </w:pPr>
      <w:r w:rsidRPr="00A10629">
        <w:rPr>
          <w:b/>
          <w:u w:val="single"/>
        </w:rPr>
        <w:t>Gastos de Capital</w:t>
      </w:r>
      <w:r w:rsidRPr="00A10629">
        <w:rPr>
          <w:b/>
        </w:rPr>
        <w:t xml:space="preserve">: </w:t>
      </w:r>
      <w:r w:rsidR="00A10629">
        <w:t>La diferencia se debe a que ingresaron durante el trimestre Fondos Nacionales (financiamiento 74) a fin de solventar gastos de capital debido a la situación de Pandemia Mundial. Dicho ingreso de fondos no pudo ser tenido en cuenta al realizar la programación financiera, por lo que se genera la diferencia.</w:t>
      </w:r>
    </w:p>
    <w:p w:rsidR="00703366" w:rsidRDefault="00703366" w:rsidP="00703366">
      <w:pPr>
        <w:ind w:left="360"/>
        <w:jc w:val="both"/>
      </w:pPr>
    </w:p>
    <w:p w:rsidR="00703366" w:rsidRPr="00761DD4" w:rsidRDefault="00703366" w:rsidP="00703366">
      <w:pPr>
        <w:numPr>
          <w:ilvl w:val="0"/>
          <w:numId w:val="2"/>
        </w:numPr>
        <w:jc w:val="both"/>
      </w:pPr>
      <w:r w:rsidRPr="00A10629">
        <w:rPr>
          <w:b/>
          <w:u w:val="single"/>
        </w:rPr>
        <w:t>Recursos Figurativos:</w:t>
      </w:r>
      <w:r w:rsidRPr="00A10629">
        <w:rPr>
          <w:b/>
        </w:rPr>
        <w:tab/>
      </w:r>
      <w:r w:rsidR="00A10629">
        <w:t>S</w:t>
      </w:r>
      <w:r w:rsidR="00A10629" w:rsidRPr="00C702A1">
        <w:t>i bien existe diferencia la misma se considera insignificante,  por lo que se puede afirmar que la necesidad de remesas por parte de la repartición es cubierta a tiempo por parte de la Tesorería de la Provincia</w:t>
      </w:r>
      <w:r w:rsidR="00A10629">
        <w:t xml:space="preserve"> en el Tercer Trimestre. </w:t>
      </w:r>
    </w:p>
    <w:p w:rsidR="00F72C68" w:rsidRPr="00E706BC" w:rsidRDefault="00F72C68" w:rsidP="00F72C68">
      <w:pPr>
        <w:rPr>
          <w:b/>
          <w:sz w:val="20"/>
          <w:szCs w:val="20"/>
        </w:rPr>
      </w:pPr>
    </w:p>
    <w:sectPr w:rsidR="00F72C68" w:rsidRPr="00E706BC" w:rsidSect="00966576">
      <w:headerReference w:type="even" r:id="rId8"/>
      <w:headerReference w:type="default" r:id="rId9"/>
      <w:footerReference w:type="even" r:id="rId10"/>
      <w:footerReference w:type="default" r:id="rId11"/>
      <w:headerReference w:type="first" r:id="rId12"/>
      <w:footerReference w:type="first" r:id="rId13"/>
      <w:pgSz w:w="11907" w:h="16839" w:code="9"/>
      <w:pgMar w:top="2804" w:right="1417" w:bottom="1417" w:left="1276" w:header="1985" w:footer="6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8C3" w:rsidRDefault="003138C3" w:rsidP="00632FDA">
      <w:r>
        <w:separator/>
      </w:r>
    </w:p>
  </w:endnote>
  <w:endnote w:type="continuationSeparator" w:id="1">
    <w:p w:rsidR="003138C3" w:rsidRDefault="003138C3"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Pr="00D22934" w:rsidRDefault="003138C3" w:rsidP="00966576">
    <w:pPr>
      <w:pStyle w:val="Piedepgina"/>
      <w:tabs>
        <w:tab w:val="clear" w:pos="4252"/>
        <w:tab w:val="clear" w:pos="8504"/>
      </w:tabs>
      <w:jc w:val="right"/>
      <w:rPr>
        <w:rFonts w:ascii="Lato" w:hAnsi="Lato"/>
        <w:i/>
        <w:color w:val="7F7F7F"/>
        <w:sz w:val="20"/>
        <w:szCs w:val="20"/>
      </w:rPr>
    </w:pPr>
    <w:r w:rsidRPr="00D22934">
      <w:rPr>
        <w:rFonts w:ascii="Lato" w:hAnsi="Lato"/>
        <w:i/>
        <w:color w:val="7F7F7F"/>
        <w:sz w:val="20"/>
        <w:szCs w:val="20"/>
      </w:rPr>
      <w:t>"2020 - Año del Bicentenario del paso a la inmortalidad del General Manuel Belgrano"</w:t>
    </w:r>
  </w:p>
  <w:p w:rsidR="003138C3" w:rsidRDefault="003138C3" w:rsidP="0042100A">
    <w:pPr>
      <w:pStyle w:val="Piedepgina"/>
      <w:tabs>
        <w:tab w:val="clear" w:pos="4252"/>
        <w:tab w:val="clear" w:pos="8504"/>
      </w:tabs>
      <w:jc w:val="center"/>
      <w:rPr>
        <w:rFonts w:ascii="Lato" w:hAnsi="Lato"/>
        <w:sz w:val="20"/>
        <w:szCs w:val="20"/>
      </w:rPr>
    </w:pPr>
    <w:r>
      <w:rPr>
        <w:noProof/>
        <w:lang w:val="es-AR" w:eastAsia="es-AR"/>
      </w:rPr>
      <w:drawing>
        <wp:anchor distT="0" distB="0" distL="114300" distR="114300" simplePos="0" relativeHeight="251657216" behindDoc="1" locked="0" layoutInCell="1" allowOverlap="1">
          <wp:simplePos x="0" y="0"/>
          <wp:positionH relativeFrom="column">
            <wp:posOffset>-1047750</wp:posOffset>
          </wp:positionH>
          <wp:positionV relativeFrom="paragraph">
            <wp:posOffset>100330</wp:posOffset>
          </wp:positionV>
          <wp:extent cx="7473950" cy="894715"/>
          <wp:effectExtent l="0" t="0" r="0" b="0"/>
          <wp:wrapNone/>
          <wp:docPr id="13" name="Imagen 13" descr="linea%20p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nea%20pie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73950" cy="894715"/>
                  </a:xfrm>
                  <a:prstGeom prst="rect">
                    <a:avLst/>
                  </a:prstGeom>
                  <a:noFill/>
                  <a:ln>
                    <a:noFill/>
                  </a:ln>
                </pic:spPr>
              </pic:pic>
            </a:graphicData>
          </a:graphic>
        </wp:anchor>
      </w:drawing>
    </w:r>
  </w:p>
  <w:p w:rsidR="003138C3" w:rsidRPr="00292A53" w:rsidRDefault="003138C3" w:rsidP="0042100A">
    <w:pPr>
      <w:pStyle w:val="Piedepgina"/>
      <w:tabs>
        <w:tab w:val="clear" w:pos="4252"/>
        <w:tab w:val="clear" w:pos="8504"/>
      </w:tabs>
      <w:jc w:val="center"/>
      <w:rPr>
        <w:sz w:val="18"/>
        <w:szCs w:val="18"/>
      </w:rPr>
    </w:pPr>
    <w:bookmarkStart w:id="0" w:name="_GoBack"/>
    <w:bookmarkEnd w:id="0"/>
    <w:proofErr w:type="spellStart"/>
    <w:r w:rsidRPr="0042100A">
      <w:rPr>
        <w:sz w:val="18"/>
        <w:szCs w:val="18"/>
      </w:rPr>
      <w:t>Leonidas</w:t>
    </w:r>
    <w:proofErr w:type="spellEnd"/>
    <w:r w:rsidRPr="0042100A">
      <w:rPr>
        <w:sz w:val="18"/>
        <w:szCs w:val="18"/>
      </w:rPr>
      <w:t xml:space="preserve"> Aguirre 69</w:t>
    </w:r>
    <w:r w:rsidRPr="0042100A">
      <w:rPr>
        <w:rFonts w:ascii="Lato" w:hAnsi="Lato"/>
        <w:sz w:val="18"/>
        <w:szCs w:val="18"/>
      </w:rPr>
      <w:t xml:space="preserve">– </w:t>
    </w:r>
    <w:r>
      <w:rPr>
        <w:rFonts w:ascii="Lato" w:hAnsi="Lato"/>
        <w:sz w:val="18"/>
        <w:szCs w:val="18"/>
      </w:rPr>
      <w:t xml:space="preserve">Ciudad - Mendoza </w:t>
    </w:r>
    <w:r w:rsidRPr="00292A53">
      <w:rPr>
        <w:rFonts w:ascii="Lato" w:hAnsi="Lato"/>
        <w:sz w:val="18"/>
        <w:szCs w:val="18"/>
      </w:rPr>
      <w:t xml:space="preserve"> - CP M</w:t>
    </w:r>
    <w:r>
      <w:rPr>
        <w:rFonts w:ascii="Lato" w:hAnsi="Lato"/>
        <w:sz w:val="18"/>
        <w:szCs w:val="18"/>
      </w:rPr>
      <w:t>5500</w:t>
    </w:r>
  </w:p>
  <w:p w:rsidR="003138C3" w:rsidRPr="00064EC1" w:rsidRDefault="003138C3" w:rsidP="0042100A">
    <w:pPr>
      <w:pStyle w:val="Piedepgina"/>
      <w:tabs>
        <w:tab w:val="clear" w:pos="4252"/>
        <w:tab w:val="clear" w:pos="8504"/>
      </w:tabs>
      <w:rPr>
        <w:rFonts w:ascii="Lato" w:hAnsi="Lato"/>
        <w:sz w:val="20"/>
        <w:szCs w:val="20"/>
      </w:rPr>
    </w:pPr>
    <w:r w:rsidRPr="00064EC1">
      <w:rPr>
        <w:rFonts w:ascii="Lato" w:hAnsi="Lato"/>
        <w:sz w:val="20"/>
        <w:szCs w:val="20"/>
      </w:rPr>
      <w:t xml:space="preserve">Teléfono:+54 261 </w:t>
    </w:r>
    <w:r>
      <w:rPr>
        <w:rFonts w:ascii="Lato" w:hAnsi="Lato"/>
        <w:sz w:val="20"/>
        <w:szCs w:val="20"/>
      </w:rPr>
      <w:t>4340174</w:t>
    </w:r>
    <w:r w:rsidRPr="00064EC1">
      <w:rPr>
        <w:sz w:val="20"/>
        <w:szCs w:val="20"/>
      </w:rPr>
      <w:t>|</w:t>
    </w:r>
    <w:r>
      <w:rPr>
        <w:sz w:val="20"/>
        <w:szCs w:val="20"/>
      </w:rPr>
      <w:t>dgp</w:t>
    </w:r>
    <w:r w:rsidRPr="00064EC1">
      <w:rPr>
        <w:sz w:val="20"/>
        <w:szCs w:val="20"/>
      </w:rPr>
      <w:t>@mendoza.gov.ar|www.desarrollosocial.mendoza.gov.ar|</w:t>
    </w:r>
    <w:r w:rsidRPr="00064EC1">
      <w:rPr>
        <w:rFonts w:ascii="Lato" w:hAnsi="Lato"/>
        <w:b/>
        <w:sz w:val="20"/>
        <w:szCs w:val="20"/>
      </w:rPr>
      <w:t>ww.mendoza.gov.ar</w:t>
    </w:r>
  </w:p>
  <w:p w:rsidR="003138C3" w:rsidRPr="00064EC1" w:rsidRDefault="003138C3" w:rsidP="00E54858">
    <w:pPr>
      <w:pStyle w:val="Piedepgina"/>
      <w:tabs>
        <w:tab w:val="clear" w:pos="4252"/>
        <w:tab w:val="clear" w:pos="8504"/>
      </w:tabs>
      <w:ind w:left="-567"/>
      <w:jc w:val="center"/>
      <w:rPr>
        <w:rFonts w:ascii="Lato" w:hAnsi="Lato"/>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8C3" w:rsidRDefault="003138C3" w:rsidP="00632FDA">
      <w:r>
        <w:separator/>
      </w:r>
    </w:p>
  </w:footnote>
  <w:footnote w:type="continuationSeparator" w:id="1">
    <w:p w:rsidR="003138C3" w:rsidRDefault="003138C3"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Pr="009A56D9" w:rsidRDefault="003138C3" w:rsidP="00B0070E">
    <w:pPr>
      <w:pStyle w:val="Piedepgina"/>
      <w:tabs>
        <w:tab w:val="clear" w:pos="4252"/>
        <w:tab w:val="clear" w:pos="8504"/>
      </w:tabs>
      <w:jc w:val="right"/>
      <w:rPr>
        <w:rFonts w:ascii="Lato" w:hAnsi="Lato"/>
        <w:b/>
        <w:color w:val="007F90"/>
        <w:highlight w:val="yellow"/>
      </w:rPr>
    </w:pPr>
    <w:r>
      <w:rPr>
        <w:noProof/>
        <w:lang w:val="es-AR" w:eastAsia="es-AR"/>
      </w:rPr>
      <w:drawing>
        <wp:anchor distT="0" distB="0" distL="114300" distR="114300" simplePos="0" relativeHeight="251658240" behindDoc="1" locked="0" layoutInCell="1" allowOverlap="1">
          <wp:simplePos x="0" y="0"/>
          <wp:positionH relativeFrom="column">
            <wp:posOffset>-1027430</wp:posOffset>
          </wp:positionH>
          <wp:positionV relativeFrom="paragraph">
            <wp:posOffset>-1494155</wp:posOffset>
          </wp:positionV>
          <wp:extent cx="7893050" cy="1888490"/>
          <wp:effectExtent l="0" t="0" r="0" b="0"/>
          <wp:wrapNone/>
          <wp:docPr id="14" name="Imagen 14" descr="en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nclogo2020"/>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93050" cy="1888490"/>
                  </a:xfrm>
                  <a:prstGeom prst="rect">
                    <a:avLst/>
                  </a:prstGeom>
                  <a:noFill/>
                  <a:ln>
                    <a:noFill/>
                  </a:ln>
                </pic:spPr>
              </pic:pic>
            </a:graphicData>
          </a:graphic>
        </wp:anchor>
      </w:drawing>
    </w:r>
    <w:r w:rsidRPr="009A56D9">
      <w:rPr>
        <w:rFonts w:ascii="Lato" w:hAnsi="Lato"/>
        <w:b/>
      </w:rPr>
      <w:t>MINISTERIO DE SALUD, DESARROLLO SOCIAL Y DEPORTE</w:t>
    </w:r>
  </w:p>
  <w:p w:rsidR="003138C3" w:rsidRDefault="003138C3" w:rsidP="00B07710">
    <w:pPr>
      <w:pStyle w:val="Piedepgina"/>
      <w:tabs>
        <w:tab w:val="clear" w:pos="4252"/>
        <w:tab w:val="clear" w:pos="8504"/>
      </w:tabs>
      <w:jc w:val="right"/>
      <w:rPr>
        <w:rFonts w:ascii="Lato" w:hAnsi="Lato"/>
        <w:color w:val="3B3838"/>
        <w:sz w:val="20"/>
        <w:szCs w:val="20"/>
      </w:rPr>
    </w:pPr>
    <w:r w:rsidRPr="009A56D9">
      <w:rPr>
        <w:rFonts w:ascii="Lato" w:hAnsi="Lato"/>
        <w:color w:val="3B3838"/>
        <w:sz w:val="20"/>
        <w:szCs w:val="20"/>
      </w:rPr>
      <w:t>DIRECCI</w:t>
    </w:r>
    <w:r>
      <w:rPr>
        <w:rFonts w:ascii="Lato" w:hAnsi="Lato"/>
        <w:color w:val="3B3838"/>
        <w:sz w:val="20"/>
        <w:szCs w:val="20"/>
      </w:rPr>
      <w:t>Ó</w:t>
    </w:r>
    <w:r w:rsidRPr="009A56D9">
      <w:rPr>
        <w:rFonts w:ascii="Lato" w:hAnsi="Lato"/>
        <w:color w:val="3B3838"/>
        <w:sz w:val="20"/>
        <w:szCs w:val="20"/>
      </w:rPr>
      <w:t>N DE PROTECCI</w:t>
    </w:r>
    <w:r>
      <w:rPr>
        <w:rFonts w:ascii="Lato" w:hAnsi="Lato"/>
        <w:color w:val="3B3838"/>
        <w:sz w:val="20"/>
        <w:szCs w:val="20"/>
      </w:rPr>
      <w:t>Ó</w:t>
    </w:r>
    <w:r w:rsidRPr="009A56D9">
      <w:rPr>
        <w:rFonts w:ascii="Lato" w:hAnsi="Lato"/>
        <w:color w:val="3B3838"/>
        <w:sz w:val="20"/>
        <w:szCs w:val="20"/>
      </w:rPr>
      <w:t>N DE NIÑOS, NIÑAS Y ADOLESCENTES</w:t>
    </w:r>
  </w:p>
  <w:p w:rsidR="003138C3" w:rsidRPr="009A56D9" w:rsidRDefault="003138C3" w:rsidP="00B07710">
    <w:pPr>
      <w:pStyle w:val="Piedepgina"/>
      <w:tabs>
        <w:tab w:val="clear" w:pos="4252"/>
        <w:tab w:val="clear" w:pos="8504"/>
      </w:tabs>
      <w:jc w:val="right"/>
      <w:rPr>
        <w:rFonts w:ascii="Lato" w:hAnsi="Lato"/>
        <w:color w:val="3B3838"/>
        <w:sz w:val="20"/>
        <w:szCs w:val="20"/>
      </w:rPr>
    </w:pPr>
    <w:r>
      <w:rPr>
        <w:rFonts w:ascii="Lato" w:hAnsi="Lato"/>
        <w:color w:val="3B3838"/>
        <w:sz w:val="20"/>
        <w:szCs w:val="20"/>
      </w:rPr>
      <w:t>DIRECCIÓN GENERAL Y  DE ADMINISTRACIÓN</w:t>
    </w:r>
  </w:p>
  <w:p w:rsidR="003138C3" w:rsidRPr="0002774D" w:rsidRDefault="003138C3" w:rsidP="0002774D">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C3" w:rsidRDefault="003138C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1265"/>
  </w:hdrShapeDefaults>
  <w:footnotePr>
    <w:footnote w:id="0"/>
    <w:footnote w:id="1"/>
  </w:footnotePr>
  <w:endnotePr>
    <w:endnote w:id="0"/>
    <w:endnote w:id="1"/>
  </w:endnotePr>
  <w:compat/>
  <w:rsids>
    <w:rsidRoot w:val="00A93494"/>
    <w:rsid w:val="0002774D"/>
    <w:rsid w:val="000636C4"/>
    <w:rsid w:val="00064EC1"/>
    <w:rsid w:val="00072F48"/>
    <w:rsid w:val="00085934"/>
    <w:rsid w:val="000F7290"/>
    <w:rsid w:val="00113B92"/>
    <w:rsid w:val="00133C42"/>
    <w:rsid w:val="001713E3"/>
    <w:rsid w:val="001A7B6D"/>
    <w:rsid w:val="001F6866"/>
    <w:rsid w:val="00223D5F"/>
    <w:rsid w:val="00251590"/>
    <w:rsid w:val="002872AB"/>
    <w:rsid w:val="00296154"/>
    <w:rsid w:val="002B3BDA"/>
    <w:rsid w:val="00310D95"/>
    <w:rsid w:val="003138C3"/>
    <w:rsid w:val="00340CFC"/>
    <w:rsid w:val="00394277"/>
    <w:rsid w:val="003B433E"/>
    <w:rsid w:val="003D3EBB"/>
    <w:rsid w:val="00415BF0"/>
    <w:rsid w:val="004167F5"/>
    <w:rsid w:val="0042100A"/>
    <w:rsid w:val="00433645"/>
    <w:rsid w:val="00452D11"/>
    <w:rsid w:val="00514316"/>
    <w:rsid w:val="00544412"/>
    <w:rsid w:val="005514D3"/>
    <w:rsid w:val="00591ED6"/>
    <w:rsid w:val="005E2FCB"/>
    <w:rsid w:val="005E6EC6"/>
    <w:rsid w:val="005F68C8"/>
    <w:rsid w:val="00605214"/>
    <w:rsid w:val="00632FDA"/>
    <w:rsid w:val="00635D45"/>
    <w:rsid w:val="006A3074"/>
    <w:rsid w:val="00703366"/>
    <w:rsid w:val="00707627"/>
    <w:rsid w:val="00714A76"/>
    <w:rsid w:val="00720052"/>
    <w:rsid w:val="00726CF2"/>
    <w:rsid w:val="00727107"/>
    <w:rsid w:val="00733A09"/>
    <w:rsid w:val="0074181D"/>
    <w:rsid w:val="0078540F"/>
    <w:rsid w:val="0078657F"/>
    <w:rsid w:val="007C6C38"/>
    <w:rsid w:val="007F2278"/>
    <w:rsid w:val="007F7DB1"/>
    <w:rsid w:val="00802E7E"/>
    <w:rsid w:val="00883284"/>
    <w:rsid w:val="008C36D1"/>
    <w:rsid w:val="008C66EB"/>
    <w:rsid w:val="008E41F9"/>
    <w:rsid w:val="00966576"/>
    <w:rsid w:val="009D0DDC"/>
    <w:rsid w:val="00A10629"/>
    <w:rsid w:val="00A93494"/>
    <w:rsid w:val="00A94C4D"/>
    <w:rsid w:val="00AB6810"/>
    <w:rsid w:val="00AB7450"/>
    <w:rsid w:val="00B0070E"/>
    <w:rsid w:val="00B01F3B"/>
    <w:rsid w:val="00B07710"/>
    <w:rsid w:val="00B23074"/>
    <w:rsid w:val="00B25B0A"/>
    <w:rsid w:val="00B41B60"/>
    <w:rsid w:val="00B4266B"/>
    <w:rsid w:val="00BD4F31"/>
    <w:rsid w:val="00BF7262"/>
    <w:rsid w:val="00C444B9"/>
    <w:rsid w:val="00C5655B"/>
    <w:rsid w:val="00C8712D"/>
    <w:rsid w:val="00C92B29"/>
    <w:rsid w:val="00CB5359"/>
    <w:rsid w:val="00CB5F94"/>
    <w:rsid w:val="00CC2E18"/>
    <w:rsid w:val="00CE2A01"/>
    <w:rsid w:val="00CE7D59"/>
    <w:rsid w:val="00D03447"/>
    <w:rsid w:val="00D1091E"/>
    <w:rsid w:val="00D1321D"/>
    <w:rsid w:val="00D350EF"/>
    <w:rsid w:val="00D443B5"/>
    <w:rsid w:val="00D4772D"/>
    <w:rsid w:val="00D5538B"/>
    <w:rsid w:val="00DC0CBB"/>
    <w:rsid w:val="00E00911"/>
    <w:rsid w:val="00E074E6"/>
    <w:rsid w:val="00E54858"/>
    <w:rsid w:val="00E706BC"/>
    <w:rsid w:val="00E91D4A"/>
    <w:rsid w:val="00EA0C4C"/>
    <w:rsid w:val="00EC31FC"/>
    <w:rsid w:val="00EF32CB"/>
    <w:rsid w:val="00F25AB0"/>
    <w:rsid w:val="00F646E7"/>
    <w:rsid w:val="00F72C68"/>
    <w:rsid w:val="00F9362E"/>
    <w:rsid w:val="00FC2439"/>
    <w:rsid w:val="00FF7B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Medium Shading 1 Accent 1" w:semiHidden="0" w:unhideWhenUsed="0" w:qFormat="1"/>
    <w:lsdException w:name="List Paragraph" w:semiHidden="0" w:unhideWhenUsed="0" w:qFormat="1"/>
    <w:lsdException w:name="Quote" w:semiHidden="0" w:unhideWhenUsed="0" w:qFormat="1"/>
    <w:lsdException w:name="Intense Quote" w:semiHidden="0" w:unhideWhenUsed="0" w:qFormat="1"/>
    <w:lsdException w:name="Medium Grid 1 Accent 1"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semiHidden="0" w:uiPriority="66" w:unhideWhenUsed="0"/>
    <w:lsdException w:name="TOC Heading" w:uiPriority="67" w:qFormat="1"/>
  </w:latentStyles>
  <w:style w:type="paragraph" w:default="1" w:styleId="Normal">
    <w:name w:val="Normal"/>
    <w:qFormat/>
    <w:rsid w:val="00703366"/>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703366"/>
    <w:pPr>
      <w:keepNext/>
      <w:jc w:val="center"/>
      <w:outlineLvl w:val="1"/>
    </w:pPr>
    <w:rPr>
      <w:b/>
      <w:sz w:val="28"/>
      <w:szCs w:val="20"/>
      <w:u w:val="single"/>
    </w:rPr>
  </w:style>
  <w:style w:type="paragraph" w:styleId="Ttulo3">
    <w:name w:val="heading 3"/>
    <w:basedOn w:val="Normal"/>
    <w:next w:val="Normal"/>
    <w:link w:val="Ttulo3Car"/>
    <w:semiHidden/>
    <w:unhideWhenUsed/>
    <w:qFormat/>
    <w:rsid w:val="00703366"/>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customStyle="1" w:styleId="Cuadrculaclara-nfasis31">
    <w:name w:val="Cuadrícula clara - Énfasis 31"/>
    <w:basedOn w:val="Normal"/>
    <w:uiPriority w:val="34"/>
    <w:qFormat/>
    <w:rsid w:val="00F72C68"/>
    <w:pPr>
      <w:ind w:left="720"/>
      <w:contextualSpacing/>
    </w:pPr>
  </w:style>
  <w:style w:type="character" w:styleId="Hipervnculo">
    <w:name w:val="Hyperlink"/>
    <w:uiPriority w:val="99"/>
    <w:unhideWhenUsed/>
    <w:rsid w:val="00B41B60"/>
    <w:rPr>
      <w:color w:val="0000FF"/>
      <w:u w:val="single"/>
    </w:rPr>
  </w:style>
  <w:style w:type="paragraph" w:styleId="Mapadeldocumento">
    <w:name w:val="Document Map"/>
    <w:basedOn w:val="Normal"/>
    <w:link w:val="MapadeldocumentoCar"/>
    <w:uiPriority w:val="99"/>
    <w:semiHidden/>
    <w:unhideWhenUsed/>
    <w:rsid w:val="00707627"/>
  </w:style>
  <w:style w:type="character" w:customStyle="1" w:styleId="MapadeldocumentoCar">
    <w:name w:val="Mapa del documento Car"/>
    <w:link w:val="Mapadeldocumento"/>
    <w:uiPriority w:val="99"/>
    <w:semiHidden/>
    <w:rsid w:val="00707627"/>
    <w:rPr>
      <w:rFonts w:ascii="Times New Roman" w:hAnsi="Times New Roman"/>
      <w:sz w:val="24"/>
      <w:szCs w:val="24"/>
      <w:lang w:val="es-ES" w:eastAsia="en-US"/>
    </w:rPr>
  </w:style>
  <w:style w:type="character" w:styleId="Hipervnculovisitado">
    <w:name w:val="FollowedHyperlink"/>
    <w:uiPriority w:val="99"/>
    <w:semiHidden/>
    <w:unhideWhenUsed/>
    <w:rsid w:val="00A94C4D"/>
    <w:rPr>
      <w:color w:val="954F72"/>
      <w:u w:val="single"/>
    </w:rPr>
  </w:style>
  <w:style w:type="character" w:customStyle="1" w:styleId="Ttulo2Car">
    <w:name w:val="Título 2 Car"/>
    <w:basedOn w:val="Fuentedeprrafopredeter"/>
    <w:link w:val="Ttulo2"/>
    <w:semiHidden/>
    <w:rsid w:val="00703366"/>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semiHidden/>
    <w:rsid w:val="00703366"/>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E09E6-5248-473B-8E0E-BA514C40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165</Words>
  <Characters>908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4</cp:revision>
  <cp:lastPrinted>2017-01-05T16:27:00Z</cp:lastPrinted>
  <dcterms:created xsi:type="dcterms:W3CDTF">2020-05-21T12:19:00Z</dcterms:created>
  <dcterms:modified xsi:type="dcterms:W3CDTF">2021-02-23T14:28:00Z</dcterms:modified>
</cp:coreProperties>
</file>