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41" w:rsidRPr="0049431A" w:rsidRDefault="003C3C41" w:rsidP="003C3C41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3C3C41" w:rsidRPr="00415CDB" w:rsidRDefault="003C3C41" w:rsidP="003C3C41">
      <w:pPr>
        <w:ind w:left="1134"/>
        <w:rPr>
          <w:rFonts w:ascii="Verdana" w:hAnsi="Verdana"/>
        </w:rPr>
      </w:pPr>
      <w:r>
        <w:rPr>
          <w:rFonts w:ascii="Verdana" w:hAnsi="Verdana"/>
        </w:rPr>
        <w:t>Acuerdo 3949 Art. 7</w:t>
      </w:r>
      <w:r w:rsidRPr="00415CDB">
        <w:rPr>
          <w:rFonts w:ascii="Verdana" w:hAnsi="Verdana"/>
        </w:rPr>
        <w:t xml:space="preserve"> reglamentario de LRF 7314 art. 2</w:t>
      </w:r>
      <w:r>
        <w:rPr>
          <w:rFonts w:ascii="Verdana" w:hAnsi="Verdana"/>
        </w:rPr>
        <w:t>9</w:t>
      </w:r>
      <w:r w:rsidRPr="00415CDB">
        <w:rPr>
          <w:rFonts w:ascii="Verdana" w:hAnsi="Verdana"/>
        </w:rPr>
        <w:t xml:space="preserve"> INC. </w:t>
      </w:r>
      <w:r>
        <w:rPr>
          <w:rFonts w:ascii="Verdana" w:hAnsi="Verdana"/>
        </w:rPr>
        <w:t>B</w:t>
      </w:r>
    </w:p>
    <w:p w:rsidR="003C3C41" w:rsidRDefault="003C3C41" w:rsidP="003C3C41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RESUMEN DE LAS PRINCIPALES MEDIDAS </w:t>
      </w:r>
      <w:r w:rsidR="00316851">
        <w:rPr>
          <w:rFonts w:ascii="Verdana" w:hAnsi="Verdana"/>
          <w:b/>
          <w:u w:val="single"/>
        </w:rPr>
        <w:t>DE POLITICA</w:t>
      </w:r>
      <w:r>
        <w:rPr>
          <w:rFonts w:ascii="Verdana" w:hAnsi="Verdana"/>
          <w:b/>
          <w:u w:val="single"/>
        </w:rPr>
        <w:t xml:space="preserve"> FISCAL IMPLEMENTADAS EN EL TRIMESTRE.</w:t>
      </w:r>
    </w:p>
    <w:p w:rsidR="00C82663" w:rsidRPr="00B76353" w:rsidRDefault="00C50B09" w:rsidP="00C82663">
      <w:pPr>
        <w:spacing w:line="360" w:lineRule="auto"/>
        <w:rPr>
          <w:rFonts w:ascii="Verdana" w:hAnsi="Verdana" w:cs="Arial"/>
        </w:rPr>
      </w:pPr>
      <w:r w:rsidRPr="00B76353">
        <w:rPr>
          <w:rFonts w:ascii="Verdana" w:hAnsi="Verdana" w:cs="Arial"/>
        </w:rPr>
        <w:t xml:space="preserve">ADMINISTRACION CENTRAL: </w:t>
      </w:r>
      <w:r w:rsidR="001C0B1A">
        <w:rPr>
          <w:rFonts w:ascii="Verdana" w:hAnsi="Verdana" w:cs="Arial"/>
        </w:rPr>
        <w:t>3</w:t>
      </w:r>
      <w:bookmarkStart w:id="0" w:name="_GoBack"/>
      <w:bookmarkEnd w:id="0"/>
      <w:r w:rsidRPr="00B76353">
        <w:rPr>
          <w:rFonts w:ascii="Verdana" w:hAnsi="Verdana" w:cs="Arial"/>
        </w:rPr>
        <w:t>° TRIMESTRE 2</w:t>
      </w:r>
      <w:r w:rsidR="00BE4A3A" w:rsidRPr="00B76353">
        <w:rPr>
          <w:rFonts w:ascii="Verdana" w:hAnsi="Verdana" w:cs="Arial"/>
        </w:rPr>
        <w:t>.</w:t>
      </w:r>
      <w:r w:rsidR="00D04818">
        <w:rPr>
          <w:rFonts w:ascii="Verdana" w:hAnsi="Verdana" w:cs="Arial"/>
        </w:rPr>
        <w:t>021</w:t>
      </w:r>
    </w:p>
    <w:p w:rsidR="00BF6784" w:rsidRPr="000A2F70" w:rsidRDefault="00EF7169" w:rsidP="00D04818">
      <w:pPr>
        <w:pStyle w:val="Prrafodelista"/>
        <w:numPr>
          <w:ilvl w:val="0"/>
          <w:numId w:val="26"/>
        </w:numPr>
        <w:jc w:val="both"/>
      </w:pPr>
      <w:r w:rsidRPr="000A2F70">
        <w:t>Medidas de Política de Gasto Público:</w:t>
      </w:r>
      <w:r w:rsidR="009148FE" w:rsidRPr="000A2F70">
        <w:t xml:space="preserve"> Como consecuencia de</w:t>
      </w:r>
      <w:r w:rsidR="00D04818">
        <w:t xml:space="preserve">l impacto que sobre la actividad </w:t>
      </w:r>
      <w:r w:rsidR="009148FE" w:rsidRPr="000A2F70">
        <w:t xml:space="preserve">económica y </w:t>
      </w:r>
      <w:r w:rsidR="008754D8" w:rsidRPr="000A2F70">
        <w:t>financiera ha</w:t>
      </w:r>
      <w:r w:rsidR="00045855" w:rsidRPr="000A2F70">
        <w:t xml:space="preserve"> generado </w:t>
      </w:r>
      <w:r w:rsidR="00D04818">
        <w:t xml:space="preserve">la pandemia por el COVID-19 y cuyos efectos aún persisten, </w:t>
      </w:r>
      <w:r w:rsidR="008754D8">
        <w:t xml:space="preserve">expuso al gobierno </w:t>
      </w:r>
      <w:r w:rsidR="00316851">
        <w:t xml:space="preserve">provincial ante </w:t>
      </w:r>
      <w:r w:rsidR="00D04818">
        <w:t>la necesidad de enviar un proyecto de ley</w:t>
      </w:r>
      <w:r w:rsidR="008754D8">
        <w:t xml:space="preserve"> a la H</w:t>
      </w:r>
      <w:r w:rsidR="00D04818">
        <w:t xml:space="preserve">onorable Legislatura Provincial con el fin de </w:t>
      </w:r>
      <w:r w:rsidR="008754D8">
        <w:t>prorrogar</w:t>
      </w:r>
      <w:r w:rsidR="00D04818">
        <w:t xml:space="preserve"> la Ley 9220 que declaró</w:t>
      </w:r>
      <w:r w:rsidR="008754D8">
        <w:t>,</w:t>
      </w:r>
      <w:r w:rsidR="00D04818">
        <w:t xml:space="preserve"> durante el ejercicio 2020</w:t>
      </w:r>
      <w:r w:rsidR="008754D8">
        <w:t xml:space="preserve">, la emergencia </w:t>
      </w:r>
      <w:r w:rsidR="00D04818">
        <w:t>sanitaria, social, administrativa, económica y financiera. Este proyecto fue sancionado bajo la Ley 9320 que prorroga por el término de un año la vigencia de</w:t>
      </w:r>
      <w:r w:rsidR="008754D8">
        <w:t xml:space="preserve"> lo</w:t>
      </w:r>
      <w:r w:rsidR="00D04818" w:rsidRPr="00D04818">
        <w:t>s Decretos Nº 359/20 y Nº 401/20</w:t>
      </w:r>
      <w:r w:rsidR="008754D8">
        <w:t>. En tal sentido las medidas adoptadas con el</w:t>
      </w:r>
      <w:r w:rsidR="008754D8" w:rsidRPr="000A2F70">
        <w:t xml:space="preserve"> fin de preservar el equilibrio fiscal, financiero y el funcionamiento básico del Estado</w:t>
      </w:r>
      <w:r w:rsidR="008754D8">
        <w:t xml:space="preserve"> podrían, en términos generales, destacarse las siguientes</w:t>
      </w:r>
      <w:r w:rsidRPr="000A2F70">
        <w:t>:</w:t>
      </w:r>
    </w:p>
    <w:p w:rsidR="009F5408" w:rsidRPr="000A2F70" w:rsidRDefault="00EF7169" w:rsidP="00626435">
      <w:pPr>
        <w:pStyle w:val="Prrafodelista"/>
        <w:numPr>
          <w:ilvl w:val="1"/>
          <w:numId w:val="26"/>
        </w:numPr>
        <w:jc w:val="both"/>
      </w:pPr>
      <w:r w:rsidRPr="000A2F70">
        <w:t xml:space="preserve">Se </w:t>
      </w:r>
      <w:r w:rsidR="008754D8">
        <w:t xml:space="preserve">priorizó la continuación de la </w:t>
      </w:r>
      <w:r w:rsidR="009F5408" w:rsidRPr="000A2F70">
        <w:t xml:space="preserve">obra </w:t>
      </w:r>
      <w:r w:rsidR="00BF6784" w:rsidRPr="000A2F70">
        <w:t>pública provincial</w:t>
      </w:r>
      <w:r w:rsidR="008754D8">
        <w:t xml:space="preserve"> iniciada durante el ejercicio 2020, </w:t>
      </w:r>
      <w:r w:rsidR="008754D8" w:rsidRPr="000A2F70">
        <w:t>privilegiando</w:t>
      </w:r>
      <w:r w:rsidRPr="000A2F70">
        <w:t xml:space="preserve"> aquellas relacionadas a infraestructura hospitalaria.</w:t>
      </w:r>
      <w:r w:rsidR="00E21DF2">
        <w:t xml:space="preserve"> </w:t>
      </w:r>
      <w:r w:rsidRPr="000A2F70">
        <w:t>Se</w:t>
      </w:r>
      <w:r w:rsidR="00DC54E6">
        <w:t xml:space="preserve"> continúa con la revisión de los gastos de capital orientado a aquellos gastos considerados como imprescindibles. </w:t>
      </w:r>
    </w:p>
    <w:p w:rsidR="009F5408" w:rsidRPr="000A2F70" w:rsidRDefault="008754D8" w:rsidP="00DE38A9">
      <w:pPr>
        <w:pStyle w:val="Prrafodelista"/>
        <w:numPr>
          <w:ilvl w:val="1"/>
          <w:numId w:val="26"/>
        </w:numPr>
        <w:jc w:val="both"/>
      </w:pPr>
      <w:r>
        <w:t>Nuevamente s</w:t>
      </w:r>
      <w:r w:rsidR="009F5408" w:rsidRPr="000A2F70">
        <w:t>e revisaron y readecuaron todos los contratos sobre gastos corriente</w:t>
      </w:r>
      <w:r w:rsidR="00BF6784" w:rsidRPr="000A2F70">
        <w:t>s</w:t>
      </w:r>
      <w:r w:rsidR="009F5408" w:rsidRPr="000A2F70">
        <w:t xml:space="preserve"> cuyo </w:t>
      </w:r>
      <w:r w:rsidR="00BF6784" w:rsidRPr="000A2F70">
        <w:t>objeto</w:t>
      </w:r>
      <w:r w:rsidR="009F5408" w:rsidRPr="000A2F70">
        <w:t xml:space="preserve"> por la </w:t>
      </w:r>
      <w:r w:rsidR="00BF6784" w:rsidRPr="000A2F70">
        <w:t>cuarentena</w:t>
      </w:r>
      <w:r w:rsidR="009F5408" w:rsidRPr="000A2F70">
        <w:t xml:space="preserve"> había quedado suspendido o había desaparecido</w:t>
      </w:r>
      <w:r>
        <w:t>, desde un</w:t>
      </w:r>
      <w:r w:rsidR="00FA0EEE">
        <w:t>a</w:t>
      </w:r>
      <w:r>
        <w:t xml:space="preserve"> perspectiva de prudencia </w:t>
      </w:r>
      <w:r w:rsidR="00DC54E6">
        <w:t>presupuestaría</w:t>
      </w:r>
      <w:r w:rsidR="00BF6784" w:rsidRPr="000A2F70">
        <w:t>.</w:t>
      </w:r>
    </w:p>
    <w:p w:rsidR="009F5408" w:rsidRDefault="009F5408" w:rsidP="00DE38A9">
      <w:pPr>
        <w:pStyle w:val="Prrafodelista"/>
        <w:numPr>
          <w:ilvl w:val="1"/>
          <w:numId w:val="26"/>
        </w:numPr>
        <w:jc w:val="both"/>
      </w:pPr>
      <w:r w:rsidRPr="000A2F70">
        <w:t>El g</w:t>
      </w:r>
      <w:r w:rsidR="00BF6784" w:rsidRPr="000A2F70">
        <w:t>as</w:t>
      </w:r>
      <w:r w:rsidRPr="000A2F70">
        <w:t xml:space="preserve">to </w:t>
      </w:r>
      <w:r w:rsidR="00BF6784" w:rsidRPr="000A2F70">
        <w:t>público</w:t>
      </w:r>
      <w:r w:rsidRPr="000A2F70">
        <w:t xml:space="preserve"> se</w:t>
      </w:r>
      <w:r w:rsidR="00DC54E6">
        <w:t xml:space="preserve"> encuentra orientado a los niveles mínimos de funcionamiento operativo del estado, priorizando los sectores que se han visto sensiblemente afectados por las consecuencias de un año de pandemia y considerando que el esfuerzo en materia sanitaria, social y económica aún continúa latente. </w:t>
      </w:r>
    </w:p>
    <w:p w:rsidR="00DC54E6" w:rsidRPr="000A2F70" w:rsidRDefault="00DC54E6" w:rsidP="00DE38A9">
      <w:pPr>
        <w:pStyle w:val="Prrafodelista"/>
        <w:numPr>
          <w:ilvl w:val="1"/>
          <w:numId w:val="26"/>
        </w:numPr>
        <w:jc w:val="both"/>
      </w:pPr>
      <w:r>
        <w:t>Se recompuso el salario para distintos agentes que conforman el sector público, con acuerdos paritarios que, en términos generales, se distribuirán escalonadamente en el transcurso del corriente ejercicio.</w:t>
      </w:r>
    </w:p>
    <w:p w:rsidR="00DE38A9" w:rsidRPr="000A2F70" w:rsidRDefault="00C82663" w:rsidP="00C82663">
      <w:pPr>
        <w:pStyle w:val="Prrafodelista"/>
        <w:numPr>
          <w:ilvl w:val="0"/>
          <w:numId w:val="26"/>
        </w:numPr>
        <w:ind w:left="284" w:hanging="284"/>
        <w:jc w:val="both"/>
      </w:pPr>
      <w:r w:rsidRPr="000A2F70">
        <w:t xml:space="preserve">  </w:t>
      </w:r>
      <w:r w:rsidR="00DE38A9" w:rsidRPr="000A2F70">
        <w:t>Las principales medidas de Política Fiscal adoptadas, tomando como instrumento los Ingresos Público son:</w:t>
      </w:r>
    </w:p>
    <w:p w:rsidR="00D05B56" w:rsidRDefault="00750597" w:rsidP="003B1D38">
      <w:pPr>
        <w:pStyle w:val="Prrafodelista"/>
        <w:numPr>
          <w:ilvl w:val="1"/>
          <w:numId w:val="26"/>
        </w:numPr>
        <w:jc w:val="both"/>
      </w:pPr>
      <w:r>
        <w:t xml:space="preserve">Se creó el </w:t>
      </w:r>
      <w:r w:rsidRPr="00750597">
        <w:t>Programa de Emisión de Letras de Tesorería 2021 de la Provincia de Mendoza</w:t>
      </w:r>
      <w:r>
        <w:t>, con el fin de brindar herramientas de gestión ante los compromisos asumidos por el gobierno local para el ejercicio vigente.</w:t>
      </w:r>
    </w:p>
    <w:p w:rsidR="009F5408" w:rsidRPr="000A2F70" w:rsidRDefault="00DC54E6" w:rsidP="003B1D38">
      <w:pPr>
        <w:pStyle w:val="Prrafodelista"/>
        <w:numPr>
          <w:ilvl w:val="1"/>
          <w:numId w:val="26"/>
        </w:numPr>
        <w:jc w:val="both"/>
      </w:pPr>
      <w:r>
        <w:lastRenderedPageBreak/>
        <w:t xml:space="preserve">Se continúa realizando un esfuerzo sostenido con el fin de generar accesibilidad de las herramientas informáticas habilitadas para </w:t>
      </w:r>
      <w:r w:rsidR="009F5408" w:rsidRPr="000A2F70">
        <w:t xml:space="preserve">la </w:t>
      </w:r>
      <w:r w:rsidR="00460DD7" w:rsidRPr="000A2F70">
        <w:t>cancelación</w:t>
      </w:r>
      <w:r w:rsidR="009F5408" w:rsidRPr="000A2F70">
        <w:t xml:space="preserve"> de los tributos </w:t>
      </w:r>
      <w:r w:rsidR="00460DD7" w:rsidRPr="000A2F70">
        <w:t>vía</w:t>
      </w:r>
      <w:r w:rsidR="009F5408" w:rsidRPr="000A2F70">
        <w:t xml:space="preserve"> web de una manera </w:t>
      </w:r>
      <w:r w:rsidR="00460DD7" w:rsidRPr="000A2F70">
        <w:t>más</w:t>
      </w:r>
      <w:r w:rsidR="009F5408" w:rsidRPr="000A2F70">
        <w:t xml:space="preserve"> </w:t>
      </w:r>
      <w:r w:rsidR="00460DD7" w:rsidRPr="000A2F70">
        <w:t>ágil.</w:t>
      </w:r>
    </w:p>
    <w:p w:rsidR="0083303C" w:rsidRPr="009F5408" w:rsidRDefault="00DC54E6" w:rsidP="00C678A3">
      <w:pPr>
        <w:pStyle w:val="Prrafodelista"/>
        <w:numPr>
          <w:ilvl w:val="1"/>
          <w:numId w:val="26"/>
        </w:numPr>
        <w:jc w:val="both"/>
      </w:pPr>
      <w:r w:rsidRPr="000A2F70">
        <w:t>Conforme a la autorización otorgada por la Honorable Legislatura se le dio curso a la</w:t>
      </w:r>
      <w:r w:rsidR="00750597">
        <w:t xml:space="preserve">s autorizaciones de endeudamiento obtenidas por la Ley de Presupuesto actual. </w:t>
      </w: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Pr="00CD70DD" w:rsidRDefault="00CD70DD" w:rsidP="00CD70DD">
      <w:pPr>
        <w:spacing w:after="160" w:line="259" w:lineRule="auto"/>
        <w:ind w:left="720"/>
        <w:contextualSpacing/>
        <w:jc w:val="both"/>
        <w:rPr>
          <w:rFonts w:asciiTheme="minorHAnsi" w:eastAsiaTheme="minorHAnsi" w:hAnsiTheme="minorHAnsi" w:cstheme="minorBidi"/>
        </w:rPr>
      </w:pPr>
    </w:p>
    <w:p w:rsidR="00CD70DD" w:rsidRDefault="00CD70DD" w:rsidP="002F3DA2">
      <w:pPr>
        <w:jc w:val="both"/>
      </w:pPr>
    </w:p>
    <w:sectPr w:rsidR="00CD70DD" w:rsidSect="00673D31">
      <w:headerReference w:type="default" r:id="rId8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19E" w:rsidRDefault="00D7719E">
      <w:r>
        <w:separator/>
      </w:r>
    </w:p>
  </w:endnote>
  <w:endnote w:type="continuationSeparator" w:id="0">
    <w:p w:rsidR="00D7719E" w:rsidRDefault="00D7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19E" w:rsidRDefault="00D7719E">
      <w:r>
        <w:separator/>
      </w:r>
    </w:p>
  </w:footnote>
  <w:footnote w:type="continuationSeparator" w:id="0">
    <w:p w:rsidR="00D7719E" w:rsidRDefault="00D77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536D29"/>
    <w:multiLevelType w:val="multilevel"/>
    <w:tmpl w:val="2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3"/>
  </w:num>
  <w:num w:numId="10">
    <w:abstractNumId w:val="25"/>
  </w:num>
  <w:num w:numId="11">
    <w:abstractNumId w:val="17"/>
  </w:num>
  <w:num w:numId="12">
    <w:abstractNumId w:val="24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2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07699"/>
    <w:rsid w:val="00011561"/>
    <w:rsid w:val="0001284F"/>
    <w:rsid w:val="0002526E"/>
    <w:rsid w:val="00030D54"/>
    <w:rsid w:val="000320AD"/>
    <w:rsid w:val="00045855"/>
    <w:rsid w:val="00067B65"/>
    <w:rsid w:val="00074E72"/>
    <w:rsid w:val="0007512B"/>
    <w:rsid w:val="000A0B72"/>
    <w:rsid w:val="000A29ED"/>
    <w:rsid w:val="000A2F70"/>
    <w:rsid w:val="000B0ADA"/>
    <w:rsid w:val="000D038A"/>
    <w:rsid w:val="000E0AAC"/>
    <w:rsid w:val="000E3347"/>
    <w:rsid w:val="000E5900"/>
    <w:rsid w:val="001022F0"/>
    <w:rsid w:val="001341E3"/>
    <w:rsid w:val="00164D90"/>
    <w:rsid w:val="001658E9"/>
    <w:rsid w:val="00175A67"/>
    <w:rsid w:val="00175E48"/>
    <w:rsid w:val="001A4660"/>
    <w:rsid w:val="001C0B1A"/>
    <w:rsid w:val="001F5640"/>
    <w:rsid w:val="00217A3A"/>
    <w:rsid w:val="00242124"/>
    <w:rsid w:val="0024498D"/>
    <w:rsid w:val="00246A0F"/>
    <w:rsid w:val="00263860"/>
    <w:rsid w:val="00277F4D"/>
    <w:rsid w:val="002A0A08"/>
    <w:rsid w:val="002B220C"/>
    <w:rsid w:val="002C75D8"/>
    <w:rsid w:val="002D1DC9"/>
    <w:rsid w:val="002D5713"/>
    <w:rsid w:val="002E1421"/>
    <w:rsid w:val="002F3DA2"/>
    <w:rsid w:val="002F7E56"/>
    <w:rsid w:val="0031685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3DD4"/>
    <w:rsid w:val="003B6AA8"/>
    <w:rsid w:val="003B7286"/>
    <w:rsid w:val="003C3C41"/>
    <w:rsid w:val="003C6ED9"/>
    <w:rsid w:val="003F7F5F"/>
    <w:rsid w:val="004120CD"/>
    <w:rsid w:val="00414E37"/>
    <w:rsid w:val="00415104"/>
    <w:rsid w:val="00426D47"/>
    <w:rsid w:val="00437250"/>
    <w:rsid w:val="00444FF5"/>
    <w:rsid w:val="0045319E"/>
    <w:rsid w:val="00460DD7"/>
    <w:rsid w:val="0047374D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0535F"/>
    <w:rsid w:val="00524D3E"/>
    <w:rsid w:val="005270FA"/>
    <w:rsid w:val="00534F76"/>
    <w:rsid w:val="00541DB1"/>
    <w:rsid w:val="00551728"/>
    <w:rsid w:val="00562CE8"/>
    <w:rsid w:val="00571E80"/>
    <w:rsid w:val="0057545E"/>
    <w:rsid w:val="00577589"/>
    <w:rsid w:val="00582B0A"/>
    <w:rsid w:val="00595C0E"/>
    <w:rsid w:val="005C7FBF"/>
    <w:rsid w:val="005D330C"/>
    <w:rsid w:val="00617E1A"/>
    <w:rsid w:val="00632131"/>
    <w:rsid w:val="00673D31"/>
    <w:rsid w:val="006B3B9A"/>
    <w:rsid w:val="006B75BA"/>
    <w:rsid w:val="006C15E8"/>
    <w:rsid w:val="006C163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27E8D"/>
    <w:rsid w:val="0073014C"/>
    <w:rsid w:val="007364D0"/>
    <w:rsid w:val="00747311"/>
    <w:rsid w:val="00750597"/>
    <w:rsid w:val="00763822"/>
    <w:rsid w:val="007657FF"/>
    <w:rsid w:val="007674D3"/>
    <w:rsid w:val="00785337"/>
    <w:rsid w:val="0078632C"/>
    <w:rsid w:val="00791552"/>
    <w:rsid w:val="007A5F91"/>
    <w:rsid w:val="007C61BF"/>
    <w:rsid w:val="007D03BA"/>
    <w:rsid w:val="007E2164"/>
    <w:rsid w:val="007E349F"/>
    <w:rsid w:val="007E5BEA"/>
    <w:rsid w:val="007F26B4"/>
    <w:rsid w:val="007F3589"/>
    <w:rsid w:val="007F41F3"/>
    <w:rsid w:val="007F6177"/>
    <w:rsid w:val="008001F4"/>
    <w:rsid w:val="00812942"/>
    <w:rsid w:val="00820A5A"/>
    <w:rsid w:val="0082116E"/>
    <w:rsid w:val="008310BE"/>
    <w:rsid w:val="0083303C"/>
    <w:rsid w:val="0087178F"/>
    <w:rsid w:val="00871DF2"/>
    <w:rsid w:val="008754D8"/>
    <w:rsid w:val="00884C01"/>
    <w:rsid w:val="00892C7F"/>
    <w:rsid w:val="0089487C"/>
    <w:rsid w:val="008D4DCE"/>
    <w:rsid w:val="008D500E"/>
    <w:rsid w:val="008E7F8A"/>
    <w:rsid w:val="00906D16"/>
    <w:rsid w:val="009148FE"/>
    <w:rsid w:val="009160F0"/>
    <w:rsid w:val="00931E07"/>
    <w:rsid w:val="0095400F"/>
    <w:rsid w:val="00955132"/>
    <w:rsid w:val="00976AD7"/>
    <w:rsid w:val="0098781A"/>
    <w:rsid w:val="00994C0E"/>
    <w:rsid w:val="009A35A1"/>
    <w:rsid w:val="009B7088"/>
    <w:rsid w:val="009E4DEA"/>
    <w:rsid w:val="009F310F"/>
    <w:rsid w:val="009F5408"/>
    <w:rsid w:val="00A053D0"/>
    <w:rsid w:val="00A1360E"/>
    <w:rsid w:val="00A22240"/>
    <w:rsid w:val="00A34CB2"/>
    <w:rsid w:val="00A3716E"/>
    <w:rsid w:val="00A46D05"/>
    <w:rsid w:val="00A511BF"/>
    <w:rsid w:val="00A53A02"/>
    <w:rsid w:val="00A564A3"/>
    <w:rsid w:val="00A719AE"/>
    <w:rsid w:val="00A71DAD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27A6C"/>
    <w:rsid w:val="00B31B5C"/>
    <w:rsid w:val="00B45A83"/>
    <w:rsid w:val="00B47A2F"/>
    <w:rsid w:val="00B55356"/>
    <w:rsid w:val="00B66402"/>
    <w:rsid w:val="00B76353"/>
    <w:rsid w:val="00BA7755"/>
    <w:rsid w:val="00BC11CD"/>
    <w:rsid w:val="00BC4749"/>
    <w:rsid w:val="00BD0DC3"/>
    <w:rsid w:val="00BD3DB1"/>
    <w:rsid w:val="00BD6000"/>
    <w:rsid w:val="00BE4A3A"/>
    <w:rsid w:val="00BF6784"/>
    <w:rsid w:val="00BF7372"/>
    <w:rsid w:val="00C302B8"/>
    <w:rsid w:val="00C43589"/>
    <w:rsid w:val="00C50B09"/>
    <w:rsid w:val="00C52A56"/>
    <w:rsid w:val="00C57384"/>
    <w:rsid w:val="00C753A3"/>
    <w:rsid w:val="00C82663"/>
    <w:rsid w:val="00C92162"/>
    <w:rsid w:val="00CB483F"/>
    <w:rsid w:val="00CB5EBA"/>
    <w:rsid w:val="00CC0C00"/>
    <w:rsid w:val="00CC67F0"/>
    <w:rsid w:val="00CC7676"/>
    <w:rsid w:val="00CD70DD"/>
    <w:rsid w:val="00CD77EC"/>
    <w:rsid w:val="00CE7B7A"/>
    <w:rsid w:val="00CF7528"/>
    <w:rsid w:val="00D04818"/>
    <w:rsid w:val="00D05B56"/>
    <w:rsid w:val="00D13F56"/>
    <w:rsid w:val="00D20189"/>
    <w:rsid w:val="00D22BF3"/>
    <w:rsid w:val="00D37DED"/>
    <w:rsid w:val="00D70FEC"/>
    <w:rsid w:val="00D7719E"/>
    <w:rsid w:val="00D86084"/>
    <w:rsid w:val="00D91D6B"/>
    <w:rsid w:val="00DA76FD"/>
    <w:rsid w:val="00DB4198"/>
    <w:rsid w:val="00DB6CCC"/>
    <w:rsid w:val="00DC2FD7"/>
    <w:rsid w:val="00DC54E6"/>
    <w:rsid w:val="00DD14C4"/>
    <w:rsid w:val="00DE1CBC"/>
    <w:rsid w:val="00DE38A9"/>
    <w:rsid w:val="00DF2B67"/>
    <w:rsid w:val="00DF73C9"/>
    <w:rsid w:val="00E02C09"/>
    <w:rsid w:val="00E034B6"/>
    <w:rsid w:val="00E0353E"/>
    <w:rsid w:val="00E21DF2"/>
    <w:rsid w:val="00E23DF1"/>
    <w:rsid w:val="00E2790A"/>
    <w:rsid w:val="00E36F44"/>
    <w:rsid w:val="00E37318"/>
    <w:rsid w:val="00E56013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EF7169"/>
    <w:rsid w:val="00F0325A"/>
    <w:rsid w:val="00F13FE1"/>
    <w:rsid w:val="00F3757B"/>
    <w:rsid w:val="00F55BD1"/>
    <w:rsid w:val="00F76CFB"/>
    <w:rsid w:val="00F87B3F"/>
    <w:rsid w:val="00F93181"/>
    <w:rsid w:val="00F939B5"/>
    <w:rsid w:val="00F9618A"/>
    <w:rsid w:val="00FA0EEE"/>
    <w:rsid w:val="00FB50FA"/>
    <w:rsid w:val="00FC5A04"/>
    <w:rsid w:val="00FD4BB2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5:docId w15:val="{79AD1F33-ECAA-4270-918B-1B03DC3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rsid w:val="00F37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sid w:val="00F375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D5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E9225-D0CE-49C1-B9C4-0603CEA1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408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creator>Laura</dc:creator>
  <cp:lastModifiedBy>Luciana Orsini</cp:lastModifiedBy>
  <cp:revision>6</cp:revision>
  <cp:lastPrinted>2018-11-14T15:05:00Z</cp:lastPrinted>
  <dcterms:created xsi:type="dcterms:W3CDTF">2021-05-28T18:36:00Z</dcterms:created>
  <dcterms:modified xsi:type="dcterms:W3CDTF">2021-11-28T00:11:00Z</dcterms:modified>
</cp:coreProperties>
</file>