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174F7F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C87007">
        <w:rPr>
          <w:rFonts w:ascii="Verdana" w:hAnsi="Verdana"/>
          <w:b/>
        </w:rPr>
        <w:t>1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</w:t>
      </w:r>
      <w:r w:rsidR="00C87007">
        <w:rPr>
          <w:rFonts w:ascii="Verdana" w:hAnsi="Verdana"/>
          <w:sz w:val="22"/>
          <w:szCs w:val="22"/>
          <w:u w:val="single"/>
        </w:rPr>
        <w:t xml:space="preserve">LOS </w:t>
      </w:r>
      <w:r w:rsidRPr="00753476">
        <w:rPr>
          <w:rFonts w:ascii="Verdana" w:hAnsi="Verdana"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B33656" w:rsidRDefault="00B33656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B33656" w:rsidRPr="00C87007" w:rsidRDefault="009C42E6" w:rsidP="00B3365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A70733" w:rsidRPr="00C87007">
        <w:rPr>
          <w:rFonts w:ascii="Verdana" w:hAnsi="Verdana"/>
          <w:color w:val="000000"/>
        </w:rPr>
        <w:t>En este trimestre se ejecutaron en un importe menor a lo programado como consecuencia de economías presupuestarias logradas en la ejecución del Presupuesto 202</w:t>
      </w:r>
      <w:r w:rsidR="00A70733">
        <w:rPr>
          <w:rFonts w:ascii="Verdana" w:hAnsi="Verdana"/>
          <w:color w:val="000000"/>
        </w:rPr>
        <w:t>1, ya que se  tomaron</w:t>
      </w:r>
      <w:r w:rsidR="00A70733" w:rsidRPr="00C87007">
        <w:rPr>
          <w:rFonts w:ascii="Verdana" w:hAnsi="Verdana"/>
          <w:color w:val="000000"/>
        </w:rPr>
        <w:t xml:space="preserve"> medidas para hacer más eficiente el uso de los fondos públicos</w:t>
      </w:r>
      <w:r w:rsidR="00A70733">
        <w:rPr>
          <w:rFonts w:ascii="Verdana" w:hAnsi="Verdana"/>
          <w:color w:val="000000"/>
        </w:rPr>
        <w:t xml:space="preserve">, </w:t>
      </w:r>
      <w:r w:rsidR="00A70733" w:rsidRPr="00C87007">
        <w:rPr>
          <w:rFonts w:ascii="Verdana" w:hAnsi="Verdana"/>
          <w:color w:val="000000"/>
        </w:rPr>
        <w:t xml:space="preserve">tanto  en gastos de personal, adicionales, optimización y disminución en las compras  y servicios. </w:t>
      </w: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1508A9">
        <w:rPr>
          <w:rFonts w:ascii="Verdana" w:hAnsi="Verdana"/>
        </w:rPr>
        <w:t xml:space="preserve">en concepto de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A70733">
        <w:rPr>
          <w:rFonts w:ascii="Verdana" w:hAnsi="Verdana"/>
        </w:rPr>
        <w:t>709.990,78</w:t>
      </w:r>
      <w:r w:rsidR="00C87007" w:rsidRPr="00B33656">
        <w:rPr>
          <w:rFonts w:ascii="Verdana" w:hAnsi="Verdana"/>
        </w:rPr>
        <w:t xml:space="preserve"> (Pesos </w:t>
      </w:r>
      <w:r w:rsidR="009A4906">
        <w:rPr>
          <w:rFonts w:ascii="Verdana" w:hAnsi="Verdana"/>
        </w:rPr>
        <w:t>setecientos nueve mil novecientos noventa</w:t>
      </w:r>
      <w:r w:rsidR="00C87007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con </w:t>
      </w:r>
      <w:r w:rsidR="009A4906">
        <w:rPr>
          <w:rFonts w:ascii="Verdana" w:hAnsi="Verdana"/>
        </w:rPr>
        <w:t>78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</w:t>
      </w:r>
      <w:r w:rsidR="001508A9">
        <w:rPr>
          <w:rFonts w:ascii="Verdana" w:hAnsi="Verdana"/>
        </w:rPr>
        <w:t xml:space="preserve"> y por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9A4906">
        <w:rPr>
          <w:rFonts w:ascii="Verdana" w:hAnsi="Verdana"/>
        </w:rPr>
        <w:t>1.628.711,65</w:t>
      </w:r>
      <w:r w:rsidR="00C87007" w:rsidRPr="00B33656">
        <w:rPr>
          <w:rFonts w:ascii="Verdana" w:hAnsi="Verdana"/>
        </w:rPr>
        <w:t xml:space="preserve"> (</w:t>
      </w:r>
      <w:r w:rsidR="00C87007">
        <w:rPr>
          <w:rFonts w:ascii="Verdana" w:hAnsi="Verdana"/>
        </w:rPr>
        <w:t xml:space="preserve">Pesos </w:t>
      </w:r>
      <w:r w:rsidR="009A4906">
        <w:rPr>
          <w:rFonts w:ascii="Verdana" w:hAnsi="Verdana"/>
        </w:rPr>
        <w:t>un</w:t>
      </w:r>
      <w:r w:rsidR="00C87007">
        <w:rPr>
          <w:rFonts w:ascii="Verdana" w:hAnsi="Verdana"/>
        </w:rPr>
        <w:t xml:space="preserve"> </w:t>
      </w:r>
      <w:r w:rsidR="009A4906">
        <w:rPr>
          <w:rFonts w:ascii="Verdana" w:hAnsi="Verdana"/>
        </w:rPr>
        <w:t>millón seiscientos veintiocho</w:t>
      </w:r>
      <w:r w:rsidR="00EB2BAA">
        <w:rPr>
          <w:rFonts w:ascii="Verdana" w:hAnsi="Verdana"/>
        </w:rPr>
        <w:t xml:space="preserve"> </w:t>
      </w:r>
      <w:r w:rsidR="009A4906">
        <w:rPr>
          <w:rFonts w:ascii="Verdana" w:hAnsi="Verdana"/>
        </w:rPr>
        <w:t xml:space="preserve">mil setecientos once </w:t>
      </w:r>
      <w:r w:rsidR="00C87007">
        <w:rPr>
          <w:rFonts w:ascii="Verdana" w:hAnsi="Verdana"/>
        </w:rPr>
        <w:t>con</w:t>
      </w:r>
      <w:r w:rsidR="00C87007" w:rsidRPr="00B33656">
        <w:rPr>
          <w:rFonts w:ascii="Verdana" w:hAnsi="Verdana"/>
        </w:rPr>
        <w:t xml:space="preserve"> </w:t>
      </w:r>
      <w:r w:rsidR="009A4906">
        <w:rPr>
          <w:rFonts w:ascii="Verdana" w:hAnsi="Verdana"/>
        </w:rPr>
        <w:t>65</w:t>
      </w:r>
      <w:r w:rsidR="00C87007" w:rsidRPr="00B33656">
        <w:rPr>
          <w:rFonts w:ascii="Verdana" w:hAnsi="Verdana"/>
        </w:rPr>
        <w:t>/100).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096C74" w:rsidRDefault="00096C7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06121F" w:rsidRDefault="00B33656" w:rsidP="0006121F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 </w:t>
      </w:r>
      <w:r w:rsidRPr="00B33656">
        <w:rPr>
          <w:rFonts w:ascii="Verdana" w:hAnsi="Verdana"/>
          <w:color w:val="000000"/>
        </w:rPr>
        <w:t xml:space="preserve">Los </w:t>
      </w:r>
      <w:r w:rsidRPr="00B33656">
        <w:rPr>
          <w:rFonts w:ascii="Verdana" w:hAnsi="Verdana"/>
          <w:b/>
          <w:color w:val="000000"/>
          <w:u w:val="single"/>
        </w:rPr>
        <w:t>Gastos de Capital:</w:t>
      </w:r>
      <w:r w:rsidRPr="00B33656">
        <w:rPr>
          <w:rFonts w:ascii="Verdana" w:hAnsi="Verdana"/>
          <w:color w:val="000000"/>
        </w:rPr>
        <w:t xml:space="preserve">  </w:t>
      </w:r>
      <w:r w:rsidR="0006121F">
        <w:rPr>
          <w:rFonts w:ascii="Verdana" w:hAnsi="Verdana"/>
          <w:color w:val="000000"/>
        </w:rPr>
        <w:t xml:space="preserve"> En el </w:t>
      </w:r>
      <w:r w:rsidR="00EF2D50">
        <w:rPr>
          <w:rFonts w:ascii="Verdana" w:hAnsi="Verdana"/>
          <w:color w:val="000000"/>
        </w:rPr>
        <w:t xml:space="preserve">presente </w:t>
      </w:r>
      <w:r w:rsidR="0006121F">
        <w:rPr>
          <w:rFonts w:ascii="Verdana" w:hAnsi="Verdana"/>
          <w:color w:val="000000"/>
        </w:rPr>
        <w:t>trimestre</w:t>
      </w:r>
      <w:r w:rsidR="003B3DD8">
        <w:rPr>
          <w:rFonts w:ascii="Verdana" w:hAnsi="Verdana"/>
          <w:color w:val="000000"/>
        </w:rPr>
        <w:t>,</w:t>
      </w:r>
      <w:r w:rsidR="0006121F">
        <w:rPr>
          <w:rFonts w:ascii="Verdana" w:hAnsi="Verdana"/>
          <w:color w:val="000000"/>
        </w:rPr>
        <w:t xml:space="preserve"> </w:t>
      </w:r>
      <w:r w:rsidR="00EF2D50">
        <w:rPr>
          <w:rFonts w:ascii="Verdana" w:hAnsi="Verdana"/>
          <w:color w:val="000000"/>
        </w:rPr>
        <w:t xml:space="preserve">en </w:t>
      </w:r>
      <w:r w:rsidR="0006121F">
        <w:rPr>
          <w:rFonts w:ascii="Verdana" w:hAnsi="Verdana"/>
          <w:color w:val="000000"/>
        </w:rPr>
        <w:t xml:space="preserve">este concepto </w:t>
      </w:r>
      <w:r w:rsidR="00EF2D50">
        <w:rPr>
          <w:rFonts w:ascii="Verdana" w:hAnsi="Verdana"/>
          <w:color w:val="000000"/>
        </w:rPr>
        <w:t xml:space="preserve"> </w:t>
      </w:r>
      <w:r w:rsidR="0006121F">
        <w:rPr>
          <w:rFonts w:ascii="Verdana" w:hAnsi="Verdana"/>
          <w:color w:val="000000"/>
        </w:rPr>
        <w:t>se ejecut</w:t>
      </w:r>
      <w:r w:rsidR="00EF2D50">
        <w:rPr>
          <w:rFonts w:ascii="Verdana" w:hAnsi="Verdana"/>
          <w:color w:val="000000"/>
        </w:rPr>
        <w:t>aron erogaciones de capital v</w:t>
      </w:r>
      <w:r w:rsidR="0006121F">
        <w:rPr>
          <w:rFonts w:ascii="Verdana" w:hAnsi="Verdana"/>
        </w:rPr>
        <w:t xml:space="preserve">isualizando en </w:t>
      </w:r>
      <w:r w:rsidR="00EF2D50">
        <w:rPr>
          <w:rFonts w:ascii="Verdana" w:hAnsi="Verdana"/>
        </w:rPr>
        <w:t xml:space="preserve">el mismo </w:t>
      </w:r>
      <w:r w:rsidR="0006121F">
        <w:rPr>
          <w:rFonts w:ascii="Verdana" w:hAnsi="Verdana"/>
        </w:rPr>
        <w:t xml:space="preserve">un monto </w:t>
      </w:r>
      <w:r w:rsidR="00C01616">
        <w:rPr>
          <w:rFonts w:ascii="Verdana" w:hAnsi="Verdana"/>
        </w:rPr>
        <w:t>$ 1</w:t>
      </w:r>
      <w:r w:rsidR="009A4906">
        <w:rPr>
          <w:rFonts w:ascii="Verdana" w:hAnsi="Verdana"/>
        </w:rPr>
        <w:t>82.831,80</w:t>
      </w:r>
      <w:r w:rsidR="00C01616">
        <w:rPr>
          <w:rFonts w:ascii="Verdana" w:hAnsi="Verdana"/>
        </w:rPr>
        <w:t xml:space="preserve"> (</w:t>
      </w:r>
      <w:r w:rsidR="00EB742F">
        <w:rPr>
          <w:rFonts w:ascii="Verdana" w:hAnsi="Verdana"/>
        </w:rPr>
        <w:t>C</w:t>
      </w:r>
      <w:r w:rsidR="00C01616">
        <w:rPr>
          <w:rFonts w:ascii="Verdana" w:hAnsi="Verdana"/>
        </w:rPr>
        <w:t xml:space="preserve">iento </w:t>
      </w:r>
      <w:r w:rsidR="009A4906">
        <w:rPr>
          <w:rFonts w:ascii="Verdana" w:hAnsi="Verdana"/>
        </w:rPr>
        <w:t>ochenta y dos</w:t>
      </w:r>
      <w:r w:rsidR="00C01616">
        <w:rPr>
          <w:rFonts w:ascii="Verdana" w:hAnsi="Verdana"/>
        </w:rPr>
        <w:t xml:space="preserve"> mil </w:t>
      </w:r>
      <w:r w:rsidR="00EB742F">
        <w:rPr>
          <w:rFonts w:ascii="Verdana" w:hAnsi="Verdana"/>
        </w:rPr>
        <w:t>ochocientos treinta y uno con 80/100</w:t>
      </w:r>
      <w:r w:rsidR="00C01616">
        <w:rPr>
          <w:rFonts w:ascii="Verdana" w:hAnsi="Verdana"/>
        </w:rPr>
        <w:t xml:space="preserve">) que corresponde </w:t>
      </w:r>
      <w:r w:rsidR="001508A9">
        <w:rPr>
          <w:rFonts w:ascii="Verdana" w:hAnsi="Verdana"/>
        </w:rPr>
        <w:t xml:space="preserve">a diversas </w:t>
      </w:r>
      <w:r w:rsidR="00C01616">
        <w:rPr>
          <w:rFonts w:ascii="Verdana" w:hAnsi="Verdana"/>
        </w:rPr>
        <w:t>compra</w:t>
      </w:r>
      <w:r w:rsidR="001508A9">
        <w:rPr>
          <w:rFonts w:ascii="Verdana" w:hAnsi="Verdana"/>
        </w:rPr>
        <w:t>s de Bienes de Capital: 1)</w:t>
      </w:r>
      <w:r w:rsidR="00C01616">
        <w:rPr>
          <w:rFonts w:ascii="Verdana" w:hAnsi="Verdana"/>
        </w:rPr>
        <w:t xml:space="preserve"> </w:t>
      </w:r>
      <w:proofErr w:type="spellStart"/>
      <w:r w:rsidR="00EB742F">
        <w:rPr>
          <w:rFonts w:ascii="Verdana" w:hAnsi="Verdana"/>
        </w:rPr>
        <w:t>caloventor</w:t>
      </w:r>
      <w:proofErr w:type="spellEnd"/>
      <w:r w:rsidR="00EB742F">
        <w:rPr>
          <w:rFonts w:ascii="Verdana" w:hAnsi="Verdana"/>
        </w:rPr>
        <w:t xml:space="preserve"> en Ministerio de Hacienda y Finanzas,</w:t>
      </w:r>
      <w:r w:rsidR="001508A9">
        <w:rPr>
          <w:rFonts w:ascii="Verdana" w:hAnsi="Verdana"/>
        </w:rPr>
        <w:t xml:space="preserve"> 2)</w:t>
      </w:r>
      <w:r w:rsidR="00EB742F">
        <w:rPr>
          <w:rFonts w:ascii="Verdana" w:hAnsi="Verdana"/>
        </w:rPr>
        <w:t xml:space="preserve"> Aire Acondicionado en Dirección General de Presupuesto, </w:t>
      </w:r>
      <w:r w:rsidR="001508A9">
        <w:rPr>
          <w:rFonts w:ascii="Verdana" w:hAnsi="Verdana"/>
        </w:rPr>
        <w:t xml:space="preserve">3) </w:t>
      </w:r>
      <w:r w:rsidR="00EB742F">
        <w:rPr>
          <w:rFonts w:ascii="Verdana" w:hAnsi="Verdana"/>
        </w:rPr>
        <w:t xml:space="preserve">Cafetera eléctrica </w:t>
      </w:r>
      <w:r w:rsidR="00C01616">
        <w:rPr>
          <w:rFonts w:ascii="Verdana" w:hAnsi="Verdana"/>
        </w:rPr>
        <w:t xml:space="preserve"> en Contaduría General de la Provincia</w:t>
      </w:r>
      <w:r w:rsidR="00EB742F">
        <w:rPr>
          <w:rFonts w:ascii="Verdana" w:hAnsi="Verdana"/>
        </w:rPr>
        <w:t xml:space="preserve"> y</w:t>
      </w:r>
      <w:r w:rsidR="001508A9">
        <w:rPr>
          <w:rFonts w:ascii="Verdana" w:hAnsi="Verdana"/>
        </w:rPr>
        <w:t xml:space="preserve"> 4)</w:t>
      </w:r>
      <w:r w:rsidR="00EB742F">
        <w:rPr>
          <w:rFonts w:ascii="Verdana" w:hAnsi="Verdana"/>
        </w:rPr>
        <w:t xml:space="preserve"> Computadora en</w:t>
      </w:r>
      <w:r w:rsidR="00DF572E">
        <w:rPr>
          <w:rFonts w:ascii="Verdana" w:hAnsi="Verdana"/>
        </w:rPr>
        <w:t xml:space="preserve"> la Dirección General de Crédito al Sector Público</w:t>
      </w:r>
      <w:r w:rsidR="00EF2D50">
        <w:rPr>
          <w:rFonts w:ascii="Verdana" w:hAnsi="Verdana"/>
        </w:rPr>
        <w:t>.</w:t>
      </w:r>
    </w:p>
    <w:p w:rsidR="00B33656" w:rsidRDefault="00B33656" w:rsidP="0006121F">
      <w:pPr>
        <w:spacing w:line="360" w:lineRule="auto"/>
        <w:ind w:left="644"/>
        <w:jc w:val="both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</w:t>
      </w:r>
      <w:r w:rsidR="001508A9">
        <w:rPr>
          <w:rFonts w:ascii="Verdana" w:hAnsi="Verdana"/>
        </w:rPr>
        <w:t xml:space="preserve">el global en la Administración aunque en el presente trimestre observamos que el ejecutado de $0,00 (cero) </w:t>
      </w:r>
      <w:r w:rsidR="003722E0" w:rsidRPr="008A5780">
        <w:rPr>
          <w:rFonts w:ascii="Verdana" w:hAnsi="Verdana"/>
        </w:rPr>
        <w:t xml:space="preserve">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  </w:t>
      </w:r>
    </w:p>
    <w:p w:rsidR="00346CA3" w:rsidRPr="003722E0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>El gasto figurativo es mayor al presupuestado,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292867" w:rsidRPr="0034206E" w:rsidRDefault="00136061" w:rsidP="0034206E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34206E">
        <w:rPr>
          <w:rFonts w:ascii="Verdana" w:hAnsi="Verdana"/>
        </w:rPr>
        <w:t xml:space="preserve">En </w:t>
      </w:r>
      <w:r w:rsidRPr="0034206E">
        <w:rPr>
          <w:rFonts w:ascii="Verdana" w:hAnsi="Verdana"/>
          <w:b/>
          <w:u w:val="single"/>
        </w:rPr>
        <w:t>Fuentes de Financiamiento:</w:t>
      </w:r>
      <w:r w:rsidR="003722E0" w:rsidRPr="0034206E">
        <w:rPr>
          <w:rFonts w:ascii="Verdana" w:hAnsi="Verdana"/>
          <w:b/>
        </w:rPr>
        <w:t xml:space="preserve"> </w:t>
      </w:r>
      <w:r w:rsidR="003722E0" w:rsidRPr="0034206E">
        <w:rPr>
          <w:rFonts w:ascii="Verdana" w:hAnsi="Verdana"/>
        </w:rPr>
        <w:t>El  ingreso de la fuente de financiamiento respecto a lo programado debe analizarse a nivel global en la Administración Centra</w:t>
      </w:r>
      <w:r w:rsidR="00C76620" w:rsidRPr="0034206E">
        <w:rPr>
          <w:rFonts w:ascii="Verdana" w:hAnsi="Verdana"/>
        </w:rPr>
        <w:t>l.</w:t>
      </w:r>
      <w:r w:rsidR="003722E0" w:rsidRPr="0034206E">
        <w:rPr>
          <w:rFonts w:ascii="Verdana" w:hAnsi="Verdana"/>
        </w:rPr>
        <w:t xml:space="preserve"> </w:t>
      </w:r>
      <w:r w:rsidR="00292867" w:rsidRPr="0034206E">
        <w:rPr>
          <w:rFonts w:ascii="Verdana" w:hAnsi="Verdana"/>
        </w:rPr>
        <w:br w:type="page"/>
      </w:r>
    </w:p>
    <w:p w:rsidR="00292867" w:rsidRPr="00B40C4B" w:rsidRDefault="00292867" w:rsidP="00292867">
      <w:pPr>
        <w:spacing w:line="360" w:lineRule="auto"/>
        <w:ind w:left="644"/>
        <w:jc w:val="both"/>
        <w:rPr>
          <w:rFonts w:ascii="Verdana" w:hAnsi="Verdana"/>
        </w:rPr>
      </w:pPr>
    </w:p>
    <w:p w:rsidR="006C62C9" w:rsidRPr="00C340BA" w:rsidRDefault="006C62C9" w:rsidP="006C62C9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A0352E">
        <w:rPr>
          <w:rFonts w:ascii="Verdana" w:hAnsi="Verdana"/>
          <w:color w:val="000000"/>
        </w:rPr>
        <w:t xml:space="preserve">En las </w:t>
      </w:r>
      <w:r w:rsidRPr="00A0352E">
        <w:rPr>
          <w:rFonts w:ascii="Verdana" w:hAnsi="Verdana"/>
          <w:b/>
          <w:color w:val="000000"/>
          <w:u w:val="single"/>
        </w:rPr>
        <w:t>Aplicaciones Financieras:</w:t>
      </w:r>
      <w:r w:rsidRPr="00A0352E">
        <w:rPr>
          <w:rFonts w:ascii="Verdana" w:hAnsi="Verdana"/>
          <w:color w:val="000000"/>
        </w:rPr>
        <w:t xml:space="preserve">   Se observa una ejecución menor a lo programado </w:t>
      </w:r>
      <w:proofErr w:type="gramStart"/>
      <w:r w:rsidRPr="00A0352E">
        <w:rPr>
          <w:rFonts w:ascii="Verdana" w:hAnsi="Verdana"/>
          <w:color w:val="000000"/>
        </w:rPr>
        <w:t>debido</w:t>
      </w:r>
      <w:proofErr w:type="gramEnd"/>
      <w:r w:rsidRPr="00A0352E">
        <w:rPr>
          <w:rFonts w:ascii="Verdana" w:hAnsi="Verdana"/>
          <w:color w:val="000000"/>
        </w:rPr>
        <w:t xml:space="preserve"> al devengado de la deuda flotante del Ejercicio anterior de las partidas Amortización Deuda Residuos Pasivos (74101) y Amortización Deuda Acreedores Varios (74102). Teniendo mayor impacto en el 1er Trimestre del 2021.</w:t>
      </w:r>
      <w:r w:rsidRPr="00723E81">
        <w:rPr>
          <w:rFonts w:ascii="Verdana" w:hAnsi="Verdana"/>
          <w:color w:val="000000"/>
        </w:rPr>
        <w:t xml:space="preserve"> </w:t>
      </w:r>
      <w:r w:rsidRPr="00C340BA">
        <w:rPr>
          <w:rFonts w:ascii="Verdana" w:hAnsi="Verdana"/>
        </w:rPr>
        <w:t>Con respecto a Amortización de Capital por otras deudas (amortización de la deuda consolidada 72103) en este trimestre se ejecutó en menor medida</w:t>
      </w:r>
      <w:r w:rsidRPr="00C340BA">
        <w:rPr>
          <w:rFonts w:ascii="Verdana" w:hAnsi="Verdana" w:cs="Arial"/>
        </w:rPr>
        <w:t>, debido principalmente, a distintas operatorias de refinanciación de deudas, mediante las cuales</w:t>
      </w:r>
      <w:r>
        <w:rPr>
          <w:rFonts w:ascii="Verdana" w:hAnsi="Verdana" w:cs="Arial"/>
        </w:rPr>
        <w:t>,</w:t>
      </w:r>
      <w:r w:rsidRPr="00C340BA">
        <w:rPr>
          <w:rFonts w:ascii="Verdana" w:hAnsi="Verdana" w:cs="Arial"/>
        </w:rPr>
        <w:t xml:space="preserve"> se lograron ampliar los periodos de gracia para los pagos de amortización</w:t>
      </w:r>
      <w:r>
        <w:rPr>
          <w:rFonts w:ascii="Verdana" w:hAnsi="Verdana" w:cs="Arial"/>
        </w:rPr>
        <w:t xml:space="preserve"> de la deuda</w:t>
      </w:r>
      <w:r w:rsidRPr="00C340BA">
        <w:rPr>
          <w:rFonts w:ascii="Verdana" w:hAnsi="Verdana" w:cs="Arial"/>
        </w:rPr>
        <w:t>, y de esta manera, disminuir los servicios por este concepto durante el presente</w:t>
      </w:r>
      <w:r>
        <w:rPr>
          <w:rFonts w:ascii="Verdana" w:hAnsi="Verdana" w:cs="Arial"/>
        </w:rPr>
        <w:t xml:space="preserve"> trimestre y ejercicio;</w:t>
      </w:r>
      <w:r w:rsidRPr="00C340BA">
        <w:rPr>
          <w:rFonts w:ascii="Verdana" w:hAnsi="Verdana" w:cs="Arial"/>
        </w:rPr>
        <w:t xml:space="preserve"> por lo cual</w:t>
      </w:r>
      <w:r>
        <w:rPr>
          <w:rFonts w:ascii="Verdana" w:hAnsi="Verdana" w:cs="Arial"/>
        </w:rPr>
        <w:t>,</w:t>
      </w:r>
      <w:r w:rsidRPr="00C340BA">
        <w:rPr>
          <w:rFonts w:ascii="Verdana" w:hAnsi="Verdana" w:cs="Arial"/>
        </w:rPr>
        <w:t xml:space="preserve"> se ha producido una ejecución menor de la partida 72103</w:t>
      </w:r>
      <w:r>
        <w:rPr>
          <w:rFonts w:ascii="Verdana" w:hAnsi="Verdana" w:cs="Arial"/>
        </w:rPr>
        <w:t xml:space="preserve"> respecto a lo programado financieramente a fines de 2020. </w:t>
      </w:r>
      <w:r w:rsidRPr="00C340BA">
        <w:rPr>
          <w:rFonts w:ascii="Verdana" w:hAnsi="Verdana" w:cs="Arial"/>
        </w:rPr>
        <w:t>Además, parte de la diferencia, puede ser explicada debido a las variaciones en las proyecciones de: los distintos índices de ajuste (UVA, CER), la tasa de interés estimada y el tipo de cambio proyectado</w:t>
      </w:r>
      <w:r w:rsidRPr="00C340BA">
        <w:rPr>
          <w:rFonts w:ascii="Verdana" w:hAnsi="Verdana"/>
        </w:rPr>
        <w:t>. Información que surge del CUC 020 Dirección General de Crédito al Sector Público.</w:t>
      </w:r>
      <w:bookmarkStart w:id="0" w:name="_GoBack"/>
      <w:bookmarkEnd w:id="0"/>
    </w:p>
    <w:sectPr w:rsidR="006C62C9" w:rsidRPr="00C340BA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37" w:rsidRDefault="00951337" w:rsidP="00022F60">
      <w:r>
        <w:separator/>
      </w:r>
    </w:p>
  </w:endnote>
  <w:endnote w:type="continuationSeparator" w:id="0">
    <w:p w:rsidR="00951337" w:rsidRDefault="00951337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37" w:rsidRDefault="00951337" w:rsidP="00022F60">
      <w:r>
        <w:separator/>
      </w:r>
    </w:p>
  </w:footnote>
  <w:footnote w:type="continuationSeparator" w:id="0">
    <w:p w:rsidR="00951337" w:rsidRDefault="00951337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7D669608" wp14:editId="6396BAEC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951337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41C89"/>
    <w:rsid w:val="00053410"/>
    <w:rsid w:val="00057AE5"/>
    <w:rsid w:val="000606CC"/>
    <w:rsid w:val="0006121F"/>
    <w:rsid w:val="00067998"/>
    <w:rsid w:val="00091097"/>
    <w:rsid w:val="00094A9C"/>
    <w:rsid w:val="00096C74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16727"/>
    <w:rsid w:val="0012022F"/>
    <w:rsid w:val="00122384"/>
    <w:rsid w:val="001334F9"/>
    <w:rsid w:val="00133C83"/>
    <w:rsid w:val="00136061"/>
    <w:rsid w:val="00136081"/>
    <w:rsid w:val="00140B32"/>
    <w:rsid w:val="00144B8B"/>
    <w:rsid w:val="001508A9"/>
    <w:rsid w:val="0015268E"/>
    <w:rsid w:val="0016446C"/>
    <w:rsid w:val="001649B4"/>
    <w:rsid w:val="00165DA0"/>
    <w:rsid w:val="00167EF9"/>
    <w:rsid w:val="00174F7F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72DE7"/>
    <w:rsid w:val="00273D22"/>
    <w:rsid w:val="002822D1"/>
    <w:rsid w:val="00292867"/>
    <w:rsid w:val="002A7C2D"/>
    <w:rsid w:val="002C1B5C"/>
    <w:rsid w:val="002C21B3"/>
    <w:rsid w:val="002C5FB3"/>
    <w:rsid w:val="002D13C2"/>
    <w:rsid w:val="002D267D"/>
    <w:rsid w:val="002D32DD"/>
    <w:rsid w:val="002F1816"/>
    <w:rsid w:val="00327D1E"/>
    <w:rsid w:val="00337367"/>
    <w:rsid w:val="00341087"/>
    <w:rsid w:val="0034206E"/>
    <w:rsid w:val="003439DD"/>
    <w:rsid w:val="00343DA3"/>
    <w:rsid w:val="00346CA3"/>
    <w:rsid w:val="00356351"/>
    <w:rsid w:val="00365275"/>
    <w:rsid w:val="003655FD"/>
    <w:rsid w:val="003658E7"/>
    <w:rsid w:val="003662CB"/>
    <w:rsid w:val="00366BFD"/>
    <w:rsid w:val="003722E0"/>
    <w:rsid w:val="0037323C"/>
    <w:rsid w:val="00373E68"/>
    <w:rsid w:val="003879C9"/>
    <w:rsid w:val="00395FDE"/>
    <w:rsid w:val="003A4419"/>
    <w:rsid w:val="003A7D26"/>
    <w:rsid w:val="003B0116"/>
    <w:rsid w:val="003B31EB"/>
    <w:rsid w:val="003B3DD8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432D"/>
    <w:rsid w:val="00416155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0F1"/>
    <w:rsid w:val="00484850"/>
    <w:rsid w:val="00484B5F"/>
    <w:rsid w:val="004850ED"/>
    <w:rsid w:val="00487680"/>
    <w:rsid w:val="00491DAF"/>
    <w:rsid w:val="00493D56"/>
    <w:rsid w:val="004A1F87"/>
    <w:rsid w:val="004B711A"/>
    <w:rsid w:val="004C208B"/>
    <w:rsid w:val="004C4999"/>
    <w:rsid w:val="004C5EB5"/>
    <w:rsid w:val="004D13BA"/>
    <w:rsid w:val="004D317C"/>
    <w:rsid w:val="004E1AC7"/>
    <w:rsid w:val="004F34B8"/>
    <w:rsid w:val="004F6021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911DB"/>
    <w:rsid w:val="005A37E7"/>
    <w:rsid w:val="005A649B"/>
    <w:rsid w:val="005B2F5B"/>
    <w:rsid w:val="005B3CAF"/>
    <w:rsid w:val="005B7007"/>
    <w:rsid w:val="005C1812"/>
    <w:rsid w:val="005C2086"/>
    <w:rsid w:val="005D0868"/>
    <w:rsid w:val="005D13DC"/>
    <w:rsid w:val="005D5978"/>
    <w:rsid w:val="005D73F5"/>
    <w:rsid w:val="005F01D3"/>
    <w:rsid w:val="005F07CF"/>
    <w:rsid w:val="005F6AF1"/>
    <w:rsid w:val="00606D2B"/>
    <w:rsid w:val="00614107"/>
    <w:rsid w:val="00617939"/>
    <w:rsid w:val="00624603"/>
    <w:rsid w:val="006411D9"/>
    <w:rsid w:val="00644D37"/>
    <w:rsid w:val="00646528"/>
    <w:rsid w:val="00664E82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C46EF"/>
    <w:rsid w:val="006C62C9"/>
    <w:rsid w:val="006D0ECF"/>
    <w:rsid w:val="006D5DE1"/>
    <w:rsid w:val="006E3768"/>
    <w:rsid w:val="006E487B"/>
    <w:rsid w:val="007022FB"/>
    <w:rsid w:val="00713D6B"/>
    <w:rsid w:val="007169C2"/>
    <w:rsid w:val="00726993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3A0C"/>
    <w:rsid w:val="007C514F"/>
    <w:rsid w:val="007C72E0"/>
    <w:rsid w:val="007D6482"/>
    <w:rsid w:val="007E548B"/>
    <w:rsid w:val="007F37BC"/>
    <w:rsid w:val="007F6962"/>
    <w:rsid w:val="008119B5"/>
    <w:rsid w:val="00814544"/>
    <w:rsid w:val="00826413"/>
    <w:rsid w:val="00830FFE"/>
    <w:rsid w:val="008347A3"/>
    <w:rsid w:val="00837CCE"/>
    <w:rsid w:val="00851CF2"/>
    <w:rsid w:val="00853CFA"/>
    <w:rsid w:val="00855F26"/>
    <w:rsid w:val="00861F72"/>
    <w:rsid w:val="0088200B"/>
    <w:rsid w:val="008857FC"/>
    <w:rsid w:val="008B3567"/>
    <w:rsid w:val="008B4F13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913C7F"/>
    <w:rsid w:val="0091408D"/>
    <w:rsid w:val="0092174C"/>
    <w:rsid w:val="00934B0D"/>
    <w:rsid w:val="0093723B"/>
    <w:rsid w:val="00941FCC"/>
    <w:rsid w:val="00951337"/>
    <w:rsid w:val="00952403"/>
    <w:rsid w:val="0095349E"/>
    <w:rsid w:val="009646D4"/>
    <w:rsid w:val="00982571"/>
    <w:rsid w:val="009868FF"/>
    <w:rsid w:val="00990A3B"/>
    <w:rsid w:val="009958DD"/>
    <w:rsid w:val="00997741"/>
    <w:rsid w:val="009A4906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127C1"/>
    <w:rsid w:val="00A14E73"/>
    <w:rsid w:val="00A2651D"/>
    <w:rsid w:val="00A324DA"/>
    <w:rsid w:val="00A33012"/>
    <w:rsid w:val="00A37DD5"/>
    <w:rsid w:val="00A42AFB"/>
    <w:rsid w:val="00A525B6"/>
    <w:rsid w:val="00A5346C"/>
    <w:rsid w:val="00A57B98"/>
    <w:rsid w:val="00A66352"/>
    <w:rsid w:val="00A70733"/>
    <w:rsid w:val="00A81E65"/>
    <w:rsid w:val="00A879A2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3714"/>
    <w:rsid w:val="00BB77D8"/>
    <w:rsid w:val="00BC2362"/>
    <w:rsid w:val="00BD216F"/>
    <w:rsid w:val="00BD4A29"/>
    <w:rsid w:val="00BD59CB"/>
    <w:rsid w:val="00BE2C4A"/>
    <w:rsid w:val="00BF2EE0"/>
    <w:rsid w:val="00BF508D"/>
    <w:rsid w:val="00BF51C3"/>
    <w:rsid w:val="00C01616"/>
    <w:rsid w:val="00C02A81"/>
    <w:rsid w:val="00C05D8B"/>
    <w:rsid w:val="00C07566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76F1"/>
    <w:rsid w:val="00C47E5E"/>
    <w:rsid w:val="00C504A3"/>
    <w:rsid w:val="00C661D8"/>
    <w:rsid w:val="00C76620"/>
    <w:rsid w:val="00C76F2E"/>
    <w:rsid w:val="00C77987"/>
    <w:rsid w:val="00C81901"/>
    <w:rsid w:val="00C86F8A"/>
    <w:rsid w:val="00C87007"/>
    <w:rsid w:val="00C90484"/>
    <w:rsid w:val="00C90B04"/>
    <w:rsid w:val="00CA2F22"/>
    <w:rsid w:val="00CA780E"/>
    <w:rsid w:val="00CB15CD"/>
    <w:rsid w:val="00CB15DA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30414"/>
    <w:rsid w:val="00D337A1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DF572E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B2BAA"/>
    <w:rsid w:val="00EB742F"/>
    <w:rsid w:val="00EC238E"/>
    <w:rsid w:val="00ED186E"/>
    <w:rsid w:val="00ED716D"/>
    <w:rsid w:val="00EE5522"/>
    <w:rsid w:val="00EF2D50"/>
    <w:rsid w:val="00EF31BB"/>
    <w:rsid w:val="00F12A29"/>
    <w:rsid w:val="00F13D0C"/>
    <w:rsid w:val="00F13ED4"/>
    <w:rsid w:val="00F27FEB"/>
    <w:rsid w:val="00F315CB"/>
    <w:rsid w:val="00F443C0"/>
    <w:rsid w:val="00F47610"/>
    <w:rsid w:val="00F5570A"/>
    <w:rsid w:val="00F574A8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17E46-0DBB-44FB-B28C-7FD62F93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3770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2021-11-16T14:45:00Z</cp:lastPrinted>
  <dcterms:created xsi:type="dcterms:W3CDTF">2021-11-16T15:00:00Z</dcterms:created>
  <dcterms:modified xsi:type="dcterms:W3CDTF">2021-11-16T15:00:00Z</dcterms:modified>
</cp:coreProperties>
</file>