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0C8E727A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90453F">
        <w:rPr>
          <w:rFonts w:ascii="Verdana" w:hAnsi="Verdana"/>
        </w:rPr>
        <w:t>4to</w:t>
      </w:r>
      <w:r w:rsidR="00CF41C8">
        <w:rPr>
          <w:rFonts w:ascii="Verdana" w:hAnsi="Verdana"/>
        </w:rPr>
        <w:t>.</w:t>
      </w:r>
      <w:r w:rsidR="00E36A37">
        <w:rPr>
          <w:rFonts w:ascii="Verdana" w:hAnsi="Verdana"/>
        </w:rPr>
        <w:t>T</w:t>
      </w:r>
      <w:r w:rsidR="00CF41C8">
        <w:rPr>
          <w:rFonts w:ascii="Verdana" w:hAnsi="Verdana"/>
        </w:rPr>
        <w:t>rimestre 202</w:t>
      </w:r>
      <w:r w:rsidR="007867FE">
        <w:rPr>
          <w:rFonts w:ascii="Verdana" w:hAnsi="Verdana"/>
        </w:rPr>
        <w:t>3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2E32E845" w14:textId="383677BE" w:rsidR="005C2928" w:rsidRDefault="00EC1A6A" w:rsidP="005C2928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 w:rsidR="00FC3ED0">
        <w:rPr>
          <w:rFonts w:ascii="Verdana" w:hAnsi="Verdana"/>
        </w:rPr>
        <w:t xml:space="preserve">monto recaudado se ubicó por </w:t>
      </w:r>
      <w:r w:rsidR="00CF41C8">
        <w:rPr>
          <w:rFonts w:ascii="Verdana" w:hAnsi="Verdana"/>
        </w:rPr>
        <w:t>encima del p</w:t>
      </w:r>
      <w:r w:rsidR="00037C41">
        <w:rPr>
          <w:rFonts w:ascii="Verdana" w:hAnsi="Verdana"/>
        </w:rPr>
        <w:t>rogramado debido principalmente a la variación inflacionaria observada en este período</w:t>
      </w:r>
      <w:r w:rsidR="00CF41C8">
        <w:rPr>
          <w:rFonts w:ascii="Verdana" w:hAnsi="Verdana"/>
        </w:rPr>
        <w:t>,</w:t>
      </w:r>
      <w:r w:rsidR="00E54C8D">
        <w:rPr>
          <w:rFonts w:ascii="Verdana" w:hAnsi="Verdana"/>
        </w:rPr>
        <w:t xml:space="preserve"> superior a las previsiones de presupuesto y</w:t>
      </w:r>
      <w:r w:rsidR="00CF41C8">
        <w:rPr>
          <w:rFonts w:ascii="Verdana" w:hAnsi="Verdana"/>
        </w:rPr>
        <w:t xml:space="preserve"> </w:t>
      </w:r>
      <w:r w:rsidR="00037C41">
        <w:rPr>
          <w:rFonts w:ascii="Verdana" w:hAnsi="Verdana"/>
        </w:rPr>
        <w:t xml:space="preserve">que </w:t>
      </w:r>
      <w:r w:rsidR="00CF41C8">
        <w:rPr>
          <w:rFonts w:ascii="Verdana" w:hAnsi="Verdana"/>
        </w:rPr>
        <w:t xml:space="preserve">impacta de lleno en </w:t>
      </w:r>
      <w:r w:rsidR="00946025">
        <w:rPr>
          <w:rFonts w:ascii="Verdana" w:hAnsi="Verdana"/>
        </w:rPr>
        <w:t>la</w:t>
      </w:r>
      <w:r w:rsidR="00CF41C8">
        <w:rPr>
          <w:rFonts w:ascii="Verdana" w:hAnsi="Verdana"/>
        </w:rPr>
        <w:t xml:space="preserve"> recaudación </w:t>
      </w:r>
      <w:r w:rsidR="00037C41">
        <w:rPr>
          <w:rFonts w:ascii="Verdana" w:hAnsi="Verdana"/>
        </w:rPr>
        <w:t xml:space="preserve">de </w:t>
      </w:r>
      <w:r w:rsidR="00FC3ED0">
        <w:rPr>
          <w:rFonts w:ascii="Verdana" w:hAnsi="Verdana"/>
        </w:rPr>
        <w:t xml:space="preserve">los impuestos </w:t>
      </w:r>
      <w:r w:rsidR="00946025">
        <w:rPr>
          <w:rFonts w:ascii="Verdana" w:hAnsi="Verdana"/>
        </w:rPr>
        <w:t>sensibles a la misma</w:t>
      </w:r>
      <w:r w:rsidR="002F3534">
        <w:rPr>
          <w:rFonts w:ascii="Verdana" w:hAnsi="Verdana"/>
        </w:rPr>
        <w:t>. Como</w:t>
      </w:r>
      <w:r w:rsidR="00CF41C8">
        <w:rPr>
          <w:rFonts w:ascii="Verdana" w:hAnsi="Verdana"/>
        </w:rPr>
        <w:t xml:space="preserve"> consecuencia de ello </w:t>
      </w:r>
      <w:r w:rsidR="00E54C8D">
        <w:rPr>
          <w:rFonts w:ascii="Verdana" w:hAnsi="Verdana"/>
        </w:rPr>
        <w:t>el incremento</w:t>
      </w:r>
      <w:r w:rsidR="00EC5B6D">
        <w:rPr>
          <w:rFonts w:ascii="Verdana" w:hAnsi="Verdana"/>
        </w:rPr>
        <w:t xml:space="preserve"> en </w:t>
      </w:r>
      <w:r w:rsidR="00037C41">
        <w:rPr>
          <w:rFonts w:ascii="Verdana" w:hAnsi="Verdana"/>
        </w:rPr>
        <w:t>la recaudación</w:t>
      </w:r>
      <w:r w:rsidR="00EC5B6D">
        <w:rPr>
          <w:rFonts w:ascii="Verdana" w:hAnsi="Verdana"/>
        </w:rPr>
        <w:t xml:space="preserve"> de los recursos corrientes sobre el programado alcanza valores </w:t>
      </w:r>
      <w:r w:rsidR="00FC3192">
        <w:rPr>
          <w:rFonts w:ascii="Verdana" w:hAnsi="Verdana"/>
        </w:rPr>
        <w:t>cercanos al</w:t>
      </w:r>
      <w:r w:rsidR="00EC5B6D">
        <w:rPr>
          <w:rFonts w:ascii="Verdana" w:hAnsi="Verdana"/>
        </w:rPr>
        <w:t xml:space="preserve"> </w:t>
      </w:r>
      <w:r w:rsidR="0090453F">
        <w:rPr>
          <w:rFonts w:ascii="Verdana" w:hAnsi="Verdana"/>
        </w:rPr>
        <w:t>72</w:t>
      </w:r>
      <w:r w:rsidR="00EC5B6D">
        <w:rPr>
          <w:rFonts w:ascii="Verdana" w:hAnsi="Verdana"/>
        </w:rPr>
        <w:t>%.</w:t>
      </w:r>
      <w:r w:rsidR="00FC3ED0"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01F4E27A" w14:textId="6C7CDDF2" w:rsidR="00FC3192" w:rsidRPr="0064547A" w:rsidRDefault="005A1E60" w:rsidP="00FC3192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540811">
        <w:rPr>
          <w:rFonts w:ascii="Verdana" w:hAnsi="Verdana"/>
        </w:rPr>
        <w:t xml:space="preserve">se ubicaron un </w:t>
      </w:r>
      <w:r w:rsidR="0090453F">
        <w:rPr>
          <w:rFonts w:ascii="Verdana" w:hAnsi="Verdana"/>
        </w:rPr>
        <w:t>103</w:t>
      </w:r>
      <w:r w:rsidR="00540811">
        <w:rPr>
          <w:rFonts w:ascii="Verdana" w:hAnsi="Verdana"/>
        </w:rPr>
        <w:t xml:space="preserve">% por </w:t>
      </w:r>
      <w:r w:rsidR="00FC3192">
        <w:rPr>
          <w:rFonts w:ascii="Verdana" w:hAnsi="Verdana"/>
        </w:rPr>
        <w:t>encima</w:t>
      </w:r>
      <w:r w:rsidR="004405F9">
        <w:rPr>
          <w:rFonts w:ascii="Verdana" w:hAnsi="Verdana"/>
        </w:rPr>
        <w:t xml:space="preserve"> de lo </w:t>
      </w:r>
      <w:r w:rsidR="008D2A59">
        <w:rPr>
          <w:rFonts w:ascii="Verdana" w:hAnsi="Verdana"/>
        </w:rPr>
        <w:t>oportunamen</w:t>
      </w:r>
      <w:r w:rsidR="0090453F">
        <w:rPr>
          <w:rFonts w:ascii="Verdana" w:hAnsi="Verdana"/>
        </w:rPr>
        <w:t>te previsto para este trimestre</w:t>
      </w:r>
      <w:r w:rsidR="00FC3192">
        <w:rPr>
          <w:rFonts w:ascii="Verdana" w:hAnsi="Verdana"/>
        </w:rPr>
        <w:t>,</w:t>
      </w:r>
      <w:r w:rsidR="00FC3192" w:rsidRPr="00FC3192">
        <w:rPr>
          <w:rFonts w:ascii="Verdana" w:hAnsi="Verdana"/>
        </w:rPr>
        <w:t xml:space="preserve"> </w:t>
      </w:r>
      <w:r w:rsidR="00FC3192">
        <w:rPr>
          <w:rFonts w:ascii="Verdana" w:hAnsi="Verdana"/>
        </w:rPr>
        <w:t>justificado</w:t>
      </w:r>
      <w:r w:rsidR="00A709E1">
        <w:rPr>
          <w:rFonts w:ascii="Verdana" w:hAnsi="Verdana"/>
        </w:rPr>
        <w:t xml:space="preserve"> en el</w:t>
      </w:r>
      <w:r w:rsidR="00FC3192">
        <w:rPr>
          <w:rFonts w:ascii="Verdana" w:hAnsi="Verdana"/>
        </w:rPr>
        <w:t xml:space="preserve"> </w:t>
      </w:r>
      <w:r w:rsidR="00A709E1">
        <w:rPr>
          <w:rFonts w:ascii="Verdana" w:hAnsi="Verdana"/>
        </w:rPr>
        <w:t>aumento</w:t>
      </w:r>
      <w:r w:rsidR="00FC3192">
        <w:rPr>
          <w:rFonts w:ascii="Verdana" w:hAnsi="Verdana"/>
        </w:rPr>
        <w:t xml:space="preserve"> de costos y gastos debido al alto índice inflacionario del período bajo análisis</w:t>
      </w:r>
      <w:r w:rsidR="0090453F">
        <w:rPr>
          <w:rFonts w:ascii="Verdana" w:hAnsi="Verdana"/>
        </w:rPr>
        <w:t xml:space="preserve"> y asimismo</w:t>
      </w:r>
      <w:r w:rsidR="0090453F" w:rsidRPr="0090453F">
        <w:rPr>
          <w:rFonts w:ascii="Verdana" w:hAnsi="Verdana"/>
        </w:rPr>
        <w:t xml:space="preserve"> </w:t>
      </w:r>
      <w:r w:rsidR="0090453F">
        <w:rPr>
          <w:rFonts w:ascii="Verdana" w:hAnsi="Verdana"/>
        </w:rPr>
        <w:t>en el incremento del ritmo de la ejecución presupuestaria incentivado por el próximo cierre de ejercicio</w:t>
      </w:r>
      <w:r w:rsidR="00FC3192">
        <w:rPr>
          <w:rFonts w:ascii="Verdana" w:hAnsi="Verdana"/>
        </w:rPr>
        <w:t>.</w:t>
      </w:r>
    </w:p>
    <w:p w14:paraId="0C31BAF0" w14:textId="31134A8C" w:rsidR="00D36703" w:rsidRPr="0064547A" w:rsidRDefault="00FC3192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4A918548" w14:textId="77777777" w:rsidR="00A60F11" w:rsidRPr="0064547A" w:rsidRDefault="0020085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312E5">
        <w:rPr>
          <w:rFonts w:ascii="Verdana" w:hAnsi="Verdana"/>
        </w:rPr>
        <w:t xml:space="preserve">a principal causa del </w:t>
      </w:r>
      <w:r w:rsidR="00FB2E9B" w:rsidRPr="0064547A">
        <w:rPr>
          <w:rFonts w:ascii="Verdana" w:hAnsi="Verdana"/>
        </w:rPr>
        <w:t xml:space="preserve">desvío </w:t>
      </w:r>
      <w:r w:rsidR="005312E5">
        <w:rPr>
          <w:rFonts w:ascii="Verdana" w:hAnsi="Verdana"/>
        </w:rPr>
        <w:t xml:space="preserve">es la </w:t>
      </w:r>
      <w:r w:rsidR="00FB2E9B" w:rsidRPr="0064547A">
        <w:rPr>
          <w:rFonts w:ascii="Verdana" w:hAnsi="Verdana"/>
        </w:rPr>
        <w:t xml:space="preserve">diferencia </w:t>
      </w:r>
      <w:r w:rsidR="005312E5">
        <w:rPr>
          <w:rFonts w:ascii="Verdana" w:hAnsi="Verdana"/>
        </w:rPr>
        <w:t>entre el</w:t>
      </w:r>
      <w:r w:rsidR="00FB2E9B" w:rsidRPr="0064547A">
        <w:rPr>
          <w:rFonts w:ascii="Verdana" w:hAnsi="Verdana"/>
        </w:rPr>
        <w:t xml:space="preserve"> tipo de cambio esperado y el efectivamente registrado al momento de la conversión </w:t>
      </w:r>
      <w:r w:rsidR="005312E5">
        <w:rPr>
          <w:rFonts w:ascii="Verdana" w:hAnsi="Verdana"/>
        </w:rPr>
        <w:t xml:space="preserve">por el </w:t>
      </w:r>
      <w:r w:rsidR="00FB2E9B" w:rsidRPr="0064547A">
        <w:rPr>
          <w:rFonts w:ascii="Verdana" w:hAnsi="Verdana"/>
        </w:rPr>
        <w:t>ingreso en dólares</w:t>
      </w:r>
      <w:r w:rsidR="005312E5">
        <w:rPr>
          <w:rFonts w:ascii="Verdana" w:hAnsi="Verdana"/>
        </w:rPr>
        <w:t xml:space="preserve"> de la cuota</w:t>
      </w:r>
      <w:r w:rsidR="00FB2E9B" w:rsidRPr="0064547A">
        <w:rPr>
          <w:rFonts w:ascii="Verdana" w:hAnsi="Verdana"/>
        </w:rPr>
        <w:t xml:space="preserve"> destinad</w:t>
      </w:r>
      <w:r w:rsidR="005312E5">
        <w:rPr>
          <w:rFonts w:ascii="Verdana" w:hAnsi="Verdana"/>
        </w:rPr>
        <w:t>a</w:t>
      </w:r>
      <w:r w:rsidR="00FB2E9B" w:rsidRPr="0064547A">
        <w:rPr>
          <w:rFonts w:ascii="Verdana" w:hAnsi="Verdana"/>
        </w:rPr>
        <w:t xml:space="preserve"> al Fideicomiso de la Obra Portezuelo del Viento</w:t>
      </w:r>
      <w:r w:rsidR="00A60F11" w:rsidRPr="0064547A">
        <w:rPr>
          <w:rFonts w:ascii="Verdana" w:hAnsi="Verdana"/>
        </w:rPr>
        <w:t>.</w:t>
      </w:r>
    </w:p>
    <w:p w14:paraId="4BB2F7B1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2BD527A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1DBAE022" w14:textId="48FF0720" w:rsidR="00631B7D" w:rsidRPr="0064547A" w:rsidRDefault="00631B7D" w:rsidP="00631B7D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Se observa un desvío originado</w:t>
      </w:r>
      <w:r w:rsidR="00A10851">
        <w:rPr>
          <w:rFonts w:ascii="Verdana" w:hAnsi="Verdana"/>
        </w:rPr>
        <w:t>, por un lado,</w:t>
      </w:r>
      <w:r w:rsidR="00AB4C4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en la </w:t>
      </w:r>
      <w:r w:rsidRPr="0064547A">
        <w:rPr>
          <w:rFonts w:ascii="Verdana" w:hAnsi="Verdana"/>
        </w:rPr>
        <w:t xml:space="preserve">diferencia </w:t>
      </w:r>
      <w:r>
        <w:rPr>
          <w:rFonts w:ascii="Verdana" w:hAnsi="Verdana"/>
        </w:rPr>
        <w:t>entre el</w:t>
      </w:r>
      <w:r w:rsidRPr="0064547A">
        <w:rPr>
          <w:rFonts w:ascii="Verdana" w:hAnsi="Verdana"/>
        </w:rPr>
        <w:t xml:space="preserve"> tipo de cambio esperado y el efectivamente registrado al momento de la conversión </w:t>
      </w:r>
      <w:r>
        <w:rPr>
          <w:rFonts w:ascii="Verdana" w:hAnsi="Verdana"/>
        </w:rPr>
        <w:t xml:space="preserve">por el </w:t>
      </w:r>
      <w:r w:rsidRPr="0064547A">
        <w:rPr>
          <w:rFonts w:ascii="Verdana" w:hAnsi="Verdana"/>
        </w:rPr>
        <w:t>ingreso en dólares</w:t>
      </w:r>
      <w:r>
        <w:rPr>
          <w:rFonts w:ascii="Verdana" w:hAnsi="Verdana"/>
        </w:rPr>
        <w:t xml:space="preserve"> de la cuota</w:t>
      </w:r>
      <w:r w:rsidRPr="0064547A">
        <w:rPr>
          <w:rFonts w:ascii="Verdana" w:hAnsi="Verdana"/>
        </w:rPr>
        <w:t xml:space="preserve"> destinad</w:t>
      </w:r>
      <w:r>
        <w:rPr>
          <w:rFonts w:ascii="Verdana" w:hAnsi="Verdana"/>
        </w:rPr>
        <w:t>a</w:t>
      </w:r>
      <w:r w:rsidRPr="0064547A">
        <w:rPr>
          <w:rFonts w:ascii="Verdana" w:hAnsi="Verdana"/>
        </w:rPr>
        <w:t xml:space="preserve"> al Fideicomiso de la Obra Portezuelo del Viento</w:t>
      </w:r>
      <w:r w:rsidR="00A10851">
        <w:rPr>
          <w:rFonts w:ascii="Verdana" w:hAnsi="Verdana"/>
        </w:rPr>
        <w:t xml:space="preserve">, como así también en la mayor ejecución en </w:t>
      </w:r>
      <w:r w:rsidR="004A302A">
        <w:rPr>
          <w:rFonts w:ascii="Verdana" w:hAnsi="Verdana"/>
        </w:rPr>
        <w:t>el Ministerio de</w:t>
      </w:r>
      <w:r w:rsidR="00A10851">
        <w:rPr>
          <w:rFonts w:ascii="Verdana" w:hAnsi="Verdana"/>
        </w:rPr>
        <w:t xml:space="preserve"> Economía y Energ</w:t>
      </w:r>
      <w:r w:rsidR="00C37F05">
        <w:rPr>
          <w:rFonts w:ascii="Verdana" w:hAnsi="Verdana"/>
        </w:rPr>
        <w:t>í</w:t>
      </w:r>
      <w:r w:rsidR="00A10851">
        <w:rPr>
          <w:rFonts w:ascii="Verdana" w:hAnsi="Verdana"/>
        </w:rPr>
        <w:t xml:space="preserve">a y </w:t>
      </w:r>
      <w:r w:rsidR="004A302A">
        <w:rPr>
          <w:rFonts w:ascii="Verdana" w:hAnsi="Verdana"/>
        </w:rPr>
        <w:t>en la</w:t>
      </w:r>
      <w:r w:rsidR="00A10851">
        <w:rPr>
          <w:rFonts w:ascii="Verdana" w:hAnsi="Verdana"/>
        </w:rPr>
        <w:t xml:space="preserve"> Secretaría de Servicios Públicos.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6BBD91E8" w14:textId="57DF073D" w:rsidR="00414FD0" w:rsidRPr="00414FD0" w:rsidRDefault="00414FD0" w:rsidP="00414FD0">
      <w:pPr>
        <w:pStyle w:val="Prrafodelista"/>
        <w:spacing w:after="160" w:line="259" w:lineRule="auto"/>
        <w:jc w:val="both"/>
        <w:rPr>
          <w:rFonts w:ascii="Arial" w:hAnsi="Arial" w:cs="Arial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4A302A">
        <w:rPr>
          <w:rFonts w:ascii="Verdana" w:hAnsi="Verdana"/>
        </w:rPr>
        <w:t>corresponde a un desajuste temporal a corregir en el corto plazo</w:t>
      </w:r>
      <w:r w:rsidR="008D2A59">
        <w:rPr>
          <w:rFonts w:ascii="Verdana" w:hAnsi="Verdana"/>
        </w:rPr>
        <w:t>.</w:t>
      </w:r>
    </w:p>
    <w:p w14:paraId="1C33B273" w14:textId="77777777" w:rsidR="0064547A" w:rsidRDefault="0064547A" w:rsidP="00A60F11">
      <w:pPr>
        <w:pStyle w:val="Prrafodelista"/>
        <w:jc w:val="both"/>
        <w:rPr>
          <w:rFonts w:ascii="Verdana" w:hAnsi="Verdana"/>
        </w:rPr>
      </w:pP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lastRenderedPageBreak/>
        <w:t>GASTOS FIGURATIVOS:</w:t>
      </w:r>
    </w:p>
    <w:p w14:paraId="04B5F5AD" w14:textId="696A603D" w:rsidR="00A60F11" w:rsidRPr="0064547A" w:rsidRDefault="008837D1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0C2294">
        <w:rPr>
          <w:rFonts w:ascii="Verdana" w:hAnsi="Verdana"/>
        </w:rPr>
        <w:t xml:space="preserve">se debe a una mayor ejecución de </w:t>
      </w:r>
      <w:r w:rsidR="00C2221F">
        <w:rPr>
          <w:rFonts w:ascii="Verdana" w:hAnsi="Verdana"/>
        </w:rPr>
        <w:t>estas</w:t>
      </w:r>
      <w:r w:rsidR="000C2294">
        <w:rPr>
          <w:rFonts w:ascii="Verdana" w:hAnsi="Verdana"/>
        </w:rPr>
        <w:t xml:space="preserve"> erogaciones </w:t>
      </w:r>
      <w:r w:rsidR="00606894">
        <w:rPr>
          <w:rFonts w:ascii="Verdana" w:hAnsi="Verdana"/>
        </w:rPr>
        <w:t>teniendo en cuenta la variación inflacionaria observada en el trimestre</w:t>
      </w:r>
      <w:r w:rsidR="000C2294">
        <w:rPr>
          <w:rFonts w:ascii="Verdana" w:hAnsi="Verdana"/>
        </w:rPr>
        <w:t xml:space="preserve">, </w:t>
      </w:r>
      <w:r w:rsidR="00C2221F">
        <w:rPr>
          <w:rFonts w:ascii="Verdana" w:hAnsi="Verdana"/>
        </w:rPr>
        <w:t xml:space="preserve">muy </w:t>
      </w:r>
      <w:r w:rsidR="000C2294">
        <w:rPr>
          <w:rFonts w:ascii="Verdana" w:hAnsi="Verdana"/>
        </w:rPr>
        <w:t>superior a la previsión presupuestaria</w:t>
      </w:r>
      <w:r w:rsidR="00606894">
        <w:rPr>
          <w:rFonts w:ascii="Verdana" w:hAnsi="Verdana"/>
        </w:rPr>
        <w:t>.</w:t>
      </w:r>
    </w:p>
    <w:p w14:paraId="539E9B8E" w14:textId="77777777" w:rsidR="005C2928" w:rsidRPr="0064547A" w:rsidRDefault="005C2928" w:rsidP="005C2928">
      <w:pPr>
        <w:pStyle w:val="Prrafodelista"/>
        <w:jc w:val="both"/>
        <w:rPr>
          <w:rFonts w:ascii="Verdana" w:hAnsi="Verdana"/>
        </w:rPr>
      </w:pPr>
    </w:p>
    <w:p w14:paraId="06C268C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</w:p>
    <w:p w14:paraId="6B3AA475" w14:textId="7883B8EA" w:rsidR="00A60F11" w:rsidRPr="00FC1518" w:rsidRDefault="00946025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En las fuentes financieras </w:t>
      </w:r>
      <w:r w:rsidR="000C2294">
        <w:rPr>
          <w:rFonts w:ascii="Verdana" w:hAnsi="Verdana"/>
        </w:rPr>
        <w:t xml:space="preserve">la diferencia observada se debe </w:t>
      </w:r>
      <w:r w:rsidR="002839A2">
        <w:rPr>
          <w:rFonts w:ascii="Verdana" w:hAnsi="Verdana"/>
        </w:rPr>
        <w:t>a una menor ejecución del uso del crédito en este trimestre y e</w:t>
      </w:r>
      <w:r w:rsidR="004267FE">
        <w:rPr>
          <w:rFonts w:ascii="Verdana" w:hAnsi="Verdana"/>
        </w:rPr>
        <w:t xml:space="preserve">n cuanto a las </w:t>
      </w:r>
      <w:r w:rsidR="00A32002" w:rsidRPr="0064547A">
        <w:rPr>
          <w:rFonts w:ascii="Verdana" w:hAnsi="Verdana"/>
        </w:rPr>
        <w:t xml:space="preserve">aplicaciones financieras </w:t>
      </w:r>
      <w:r w:rsidR="00966548">
        <w:rPr>
          <w:rFonts w:ascii="Verdana" w:hAnsi="Verdana"/>
        </w:rPr>
        <w:t>el aumento</w:t>
      </w:r>
      <w:r w:rsidR="000C2294">
        <w:rPr>
          <w:rFonts w:ascii="Verdana" w:hAnsi="Verdana"/>
        </w:rPr>
        <w:t xml:space="preserve"> se explica en </w:t>
      </w:r>
      <w:r w:rsidR="002839A2">
        <w:rPr>
          <w:rFonts w:ascii="Verdana" w:hAnsi="Verdana"/>
        </w:rPr>
        <w:t>las diferencias de cambio en el pago de la deuda</w:t>
      </w:r>
      <w:r w:rsidR="004405F9">
        <w:rPr>
          <w:rFonts w:ascii="Verdana" w:hAnsi="Verdana"/>
        </w:rPr>
        <w:t>.</w:t>
      </w:r>
    </w:p>
    <w:p w14:paraId="5564A5DF" w14:textId="77777777" w:rsidR="008837D1" w:rsidRPr="00DE55B8" w:rsidRDefault="008837D1" w:rsidP="008837D1">
      <w:pPr>
        <w:pStyle w:val="Prrafodelista"/>
        <w:jc w:val="both"/>
        <w:rPr>
          <w:highlight w:val="yellow"/>
        </w:rPr>
      </w:pPr>
    </w:p>
    <w:p w14:paraId="5AB8D04B" w14:textId="77777777" w:rsidR="008837D1" w:rsidRDefault="008837D1" w:rsidP="008837D1">
      <w:pPr>
        <w:ind w:left="1134"/>
        <w:jc w:val="center"/>
        <w:rPr>
          <w:rFonts w:ascii="Verdana" w:hAnsi="Verdana"/>
        </w:rPr>
      </w:pPr>
    </w:p>
    <w:p w14:paraId="43C41A9C" w14:textId="77777777"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F3A08" w14:textId="77777777" w:rsidR="00796868" w:rsidRDefault="00796868">
      <w:r>
        <w:separator/>
      </w:r>
    </w:p>
  </w:endnote>
  <w:endnote w:type="continuationSeparator" w:id="0">
    <w:p w14:paraId="6D01DAAD" w14:textId="77777777" w:rsidR="00796868" w:rsidRDefault="0079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7E734" w14:textId="77777777" w:rsidR="00796868" w:rsidRDefault="00796868">
      <w:r>
        <w:separator/>
      </w:r>
    </w:p>
  </w:footnote>
  <w:footnote w:type="continuationSeparator" w:id="0">
    <w:p w14:paraId="454FE590" w14:textId="77777777" w:rsidR="00796868" w:rsidRDefault="00796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val="es-ES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37C41"/>
    <w:rsid w:val="00046C88"/>
    <w:rsid w:val="00050701"/>
    <w:rsid w:val="00051811"/>
    <w:rsid w:val="00056330"/>
    <w:rsid w:val="00057CC4"/>
    <w:rsid w:val="00067251"/>
    <w:rsid w:val="00071AFA"/>
    <w:rsid w:val="000C2294"/>
    <w:rsid w:val="000C6622"/>
    <w:rsid w:val="000D109C"/>
    <w:rsid w:val="000D1B37"/>
    <w:rsid w:val="000E1847"/>
    <w:rsid w:val="000F38ED"/>
    <w:rsid w:val="00105764"/>
    <w:rsid w:val="0011198F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1F65D9"/>
    <w:rsid w:val="0020085F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839A2"/>
    <w:rsid w:val="002902D7"/>
    <w:rsid w:val="00290A8E"/>
    <w:rsid w:val="00291996"/>
    <w:rsid w:val="00291BAD"/>
    <w:rsid w:val="0029728C"/>
    <w:rsid w:val="002B3DCA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6EB6"/>
    <w:rsid w:val="003B05D3"/>
    <w:rsid w:val="003B67A7"/>
    <w:rsid w:val="003B7433"/>
    <w:rsid w:val="003C260A"/>
    <w:rsid w:val="003E717B"/>
    <w:rsid w:val="003F595C"/>
    <w:rsid w:val="00414FD0"/>
    <w:rsid w:val="00415360"/>
    <w:rsid w:val="00415CDB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A302A"/>
    <w:rsid w:val="004B1243"/>
    <w:rsid w:val="004B3913"/>
    <w:rsid w:val="004C1485"/>
    <w:rsid w:val="004C1ACE"/>
    <w:rsid w:val="004C3288"/>
    <w:rsid w:val="004D2027"/>
    <w:rsid w:val="004E0FA5"/>
    <w:rsid w:val="004E1BC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6894"/>
    <w:rsid w:val="00607311"/>
    <w:rsid w:val="00607AB1"/>
    <w:rsid w:val="00615A27"/>
    <w:rsid w:val="006167D8"/>
    <w:rsid w:val="0062100B"/>
    <w:rsid w:val="00631B7D"/>
    <w:rsid w:val="0063273C"/>
    <w:rsid w:val="0064547A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853A6"/>
    <w:rsid w:val="007867FE"/>
    <w:rsid w:val="00787819"/>
    <w:rsid w:val="00796868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4640F"/>
    <w:rsid w:val="0085320D"/>
    <w:rsid w:val="00853431"/>
    <w:rsid w:val="008712C8"/>
    <w:rsid w:val="008837D1"/>
    <w:rsid w:val="00885BCB"/>
    <w:rsid w:val="0089175B"/>
    <w:rsid w:val="00897AF0"/>
    <w:rsid w:val="008A2852"/>
    <w:rsid w:val="008C552C"/>
    <w:rsid w:val="008D0993"/>
    <w:rsid w:val="008D2A59"/>
    <w:rsid w:val="0090453F"/>
    <w:rsid w:val="00910EB2"/>
    <w:rsid w:val="00922311"/>
    <w:rsid w:val="00944FDD"/>
    <w:rsid w:val="00946025"/>
    <w:rsid w:val="009513BE"/>
    <w:rsid w:val="00955A21"/>
    <w:rsid w:val="00966548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10851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709E1"/>
    <w:rsid w:val="00A85EBF"/>
    <w:rsid w:val="00AA12D2"/>
    <w:rsid w:val="00AB226B"/>
    <w:rsid w:val="00AB4C4A"/>
    <w:rsid w:val="00AC25FC"/>
    <w:rsid w:val="00AC36B2"/>
    <w:rsid w:val="00AD71B4"/>
    <w:rsid w:val="00AE3CCE"/>
    <w:rsid w:val="00B10B68"/>
    <w:rsid w:val="00B11F7C"/>
    <w:rsid w:val="00B21B04"/>
    <w:rsid w:val="00B21BCF"/>
    <w:rsid w:val="00B233E7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221F"/>
    <w:rsid w:val="00C263D1"/>
    <w:rsid w:val="00C33607"/>
    <w:rsid w:val="00C37F05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20248"/>
    <w:rsid w:val="00D23FF5"/>
    <w:rsid w:val="00D26991"/>
    <w:rsid w:val="00D310AF"/>
    <w:rsid w:val="00D36703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A54B6"/>
    <w:rsid w:val="00DE1E57"/>
    <w:rsid w:val="00DE3EBD"/>
    <w:rsid w:val="00DE42C8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6A37"/>
    <w:rsid w:val="00E375E8"/>
    <w:rsid w:val="00E506F5"/>
    <w:rsid w:val="00E5357F"/>
    <w:rsid w:val="00E54C8D"/>
    <w:rsid w:val="00E6143B"/>
    <w:rsid w:val="00E722AC"/>
    <w:rsid w:val="00E75058"/>
    <w:rsid w:val="00EA3EDE"/>
    <w:rsid w:val="00EB2DDF"/>
    <w:rsid w:val="00EC1A6A"/>
    <w:rsid w:val="00EC5B6D"/>
    <w:rsid w:val="00EE2D10"/>
    <w:rsid w:val="00EE7743"/>
    <w:rsid w:val="00EF126D"/>
    <w:rsid w:val="00EF4229"/>
    <w:rsid w:val="00EF4DBC"/>
    <w:rsid w:val="00F11B08"/>
    <w:rsid w:val="00F16EA3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B2E9B"/>
    <w:rsid w:val="00FB54D1"/>
    <w:rsid w:val="00FC1518"/>
    <w:rsid w:val="00FC3192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Roxana Lopez</cp:lastModifiedBy>
  <cp:revision>2</cp:revision>
  <cp:lastPrinted>2023-11-28T12:07:00Z</cp:lastPrinted>
  <dcterms:created xsi:type="dcterms:W3CDTF">2024-02-28T11:29:00Z</dcterms:created>
  <dcterms:modified xsi:type="dcterms:W3CDTF">2024-02-28T11:29:00Z</dcterms:modified>
</cp:coreProperties>
</file>