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D04818">
        <w:rPr>
          <w:rFonts w:ascii="Verdana" w:hAnsi="Verdana" w:cs="Arial"/>
        </w:rPr>
        <w:t>1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A91E8E">
        <w:rPr>
          <w:rFonts w:ascii="Verdana" w:hAnsi="Verdana" w:cs="Arial"/>
        </w:rPr>
        <w:t>4</w:t>
      </w:r>
    </w:p>
    <w:p w:rsidR="00A91E8E" w:rsidRPr="006F1037" w:rsidRDefault="00A91E8E" w:rsidP="00A91E8E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 xml:space="preserve">Medidas de Política de Gasto Público: </w:t>
      </w:r>
    </w:p>
    <w:p w:rsidR="00A91E8E" w:rsidRDefault="002C08C2" w:rsidP="00A14441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Incrementos salariales </w:t>
      </w:r>
      <w:r w:rsidR="00CF3AD0">
        <w:rPr>
          <w:rFonts w:ascii="Arial" w:hAnsi="Arial" w:cs="Arial"/>
          <w:color w:val="111111"/>
          <w:shd w:val="clear" w:color="auto" w:fill="F9F9F9"/>
        </w:rPr>
        <w:t xml:space="preserve">de </w:t>
      </w:r>
      <w:r>
        <w:rPr>
          <w:rFonts w:ascii="Arial" w:hAnsi="Arial" w:cs="Arial"/>
          <w:color w:val="111111"/>
          <w:shd w:val="clear" w:color="auto" w:fill="F9F9F9"/>
        </w:rPr>
        <w:t xml:space="preserve">planta </w:t>
      </w:r>
      <w:r w:rsidR="00CF3AD0">
        <w:rPr>
          <w:rFonts w:ascii="Arial" w:hAnsi="Arial" w:cs="Arial"/>
          <w:color w:val="111111"/>
          <w:shd w:val="clear" w:color="auto" w:fill="F9F9F9"/>
        </w:rPr>
        <w:t xml:space="preserve">de </w:t>
      </w:r>
      <w:r>
        <w:rPr>
          <w:rFonts w:ascii="Arial" w:hAnsi="Arial" w:cs="Arial"/>
          <w:color w:val="111111"/>
          <w:shd w:val="clear" w:color="auto" w:fill="F9F9F9"/>
        </w:rPr>
        <w:t>personal</w:t>
      </w:r>
      <w:r w:rsidR="00CF3AD0">
        <w:rPr>
          <w:rFonts w:ascii="Arial" w:hAnsi="Arial" w:cs="Arial"/>
          <w:color w:val="111111"/>
          <w:shd w:val="clear" w:color="auto" w:fill="F9F9F9"/>
        </w:rPr>
        <w:t xml:space="preserve"> conforme a la situación fiscal y financiera de la provincia</w:t>
      </w:r>
      <w:r>
        <w:rPr>
          <w:rFonts w:ascii="Arial" w:hAnsi="Arial" w:cs="Arial"/>
          <w:color w:val="111111"/>
          <w:shd w:val="clear" w:color="auto" w:fill="F9F9F9"/>
        </w:rPr>
        <w:t>: l</w:t>
      </w:r>
      <w:r w:rsidR="00A91E8E" w:rsidRPr="00E5619C">
        <w:rPr>
          <w:rFonts w:ascii="Arial" w:eastAsia="Times New Roman" w:hAnsi="Arial" w:cs="Arial"/>
          <w:color w:val="111111"/>
          <w:lang w:eastAsia="es-AR"/>
        </w:rPr>
        <w:t>uego de la aprobación del Presupuesto 2024</w:t>
      </w:r>
      <w:r w:rsidR="00A91E8E">
        <w:rPr>
          <w:rFonts w:ascii="Arial" w:eastAsia="Times New Roman" w:hAnsi="Arial" w:cs="Arial"/>
          <w:color w:val="111111"/>
          <w:lang w:eastAsia="es-AR"/>
        </w:rPr>
        <w:t>, se ac</w:t>
      </w:r>
      <w:r>
        <w:rPr>
          <w:rFonts w:ascii="Arial" w:eastAsia="Times New Roman" w:hAnsi="Arial" w:cs="Arial"/>
          <w:color w:val="111111"/>
          <w:lang w:eastAsia="es-AR"/>
        </w:rPr>
        <w:t>uerda</w:t>
      </w:r>
      <w:r w:rsidR="00A91E8E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A91E8E" w:rsidRPr="00E5619C">
        <w:rPr>
          <w:rFonts w:ascii="Arial" w:eastAsia="Times New Roman" w:hAnsi="Arial" w:cs="Arial"/>
          <w:color w:val="111111"/>
          <w:lang w:eastAsia="es-AR"/>
        </w:rPr>
        <w:t xml:space="preserve">un incremento </w:t>
      </w:r>
      <w:r w:rsidR="00A91E8E">
        <w:rPr>
          <w:rFonts w:ascii="Arial" w:eastAsia="Times New Roman" w:hAnsi="Arial" w:cs="Arial"/>
          <w:color w:val="111111"/>
          <w:lang w:eastAsia="es-AR"/>
        </w:rPr>
        <w:t xml:space="preserve">salarial </w:t>
      </w:r>
      <w:r w:rsidR="00E61AF2">
        <w:rPr>
          <w:rFonts w:ascii="Arial" w:eastAsia="Times New Roman" w:hAnsi="Arial" w:cs="Arial"/>
          <w:color w:val="111111"/>
          <w:lang w:eastAsia="es-AR"/>
        </w:rPr>
        <w:t xml:space="preserve">para los </w:t>
      </w:r>
      <w:r>
        <w:rPr>
          <w:rFonts w:ascii="Arial" w:eastAsia="Times New Roman" w:hAnsi="Arial" w:cs="Arial"/>
          <w:color w:val="111111"/>
          <w:lang w:eastAsia="es-AR"/>
        </w:rPr>
        <w:t xml:space="preserve">dos últimos </w:t>
      </w:r>
      <w:r w:rsidR="00E61AF2">
        <w:rPr>
          <w:rFonts w:ascii="Arial" w:eastAsia="Times New Roman" w:hAnsi="Arial" w:cs="Arial"/>
          <w:color w:val="111111"/>
          <w:lang w:eastAsia="es-AR"/>
        </w:rPr>
        <w:t xml:space="preserve">meses de 2023 y asimismo </w:t>
      </w:r>
      <w:r w:rsidR="002A53EE">
        <w:rPr>
          <w:rFonts w:ascii="Arial" w:eastAsia="Times New Roman" w:hAnsi="Arial" w:cs="Arial"/>
          <w:color w:val="111111"/>
          <w:lang w:eastAsia="es-AR"/>
        </w:rPr>
        <w:t xml:space="preserve">se </w:t>
      </w:r>
      <w:r>
        <w:rPr>
          <w:rFonts w:ascii="Arial" w:eastAsia="Times New Roman" w:hAnsi="Arial" w:cs="Arial"/>
          <w:color w:val="111111"/>
          <w:lang w:eastAsia="es-AR"/>
        </w:rPr>
        <w:t>fija</w:t>
      </w:r>
      <w:r w:rsidR="002A53EE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E61AF2">
        <w:rPr>
          <w:rFonts w:ascii="Arial" w:eastAsia="Times New Roman" w:hAnsi="Arial" w:cs="Arial"/>
          <w:color w:val="111111"/>
          <w:lang w:eastAsia="es-AR"/>
        </w:rPr>
        <w:t xml:space="preserve">para </w:t>
      </w:r>
      <w:r w:rsidR="00FC2D57">
        <w:rPr>
          <w:rFonts w:ascii="Arial" w:eastAsia="Times New Roman" w:hAnsi="Arial" w:cs="Arial"/>
          <w:color w:val="111111"/>
          <w:lang w:eastAsia="es-AR"/>
        </w:rPr>
        <w:t>los meses de enero, febrero y marzo</w:t>
      </w:r>
      <w:r w:rsidR="00E61AF2">
        <w:rPr>
          <w:rFonts w:ascii="Arial" w:eastAsia="Times New Roman" w:hAnsi="Arial" w:cs="Arial"/>
          <w:color w:val="111111"/>
          <w:lang w:eastAsia="es-AR"/>
        </w:rPr>
        <w:t xml:space="preserve"> 2024</w:t>
      </w:r>
      <w:r w:rsidR="00FC2D57">
        <w:rPr>
          <w:rFonts w:ascii="Arial" w:eastAsia="Times New Roman" w:hAnsi="Arial" w:cs="Arial"/>
          <w:color w:val="111111"/>
          <w:lang w:eastAsia="es-AR"/>
        </w:rPr>
        <w:t xml:space="preserve">, un </w:t>
      </w:r>
      <w:r w:rsidR="00A14441">
        <w:rPr>
          <w:rFonts w:ascii="Arial" w:eastAsia="Times New Roman" w:hAnsi="Arial" w:cs="Arial"/>
          <w:color w:val="111111"/>
          <w:lang w:eastAsia="es-AR"/>
        </w:rPr>
        <w:t xml:space="preserve">aumento de </w:t>
      </w:r>
      <w:r w:rsidR="00A91E8E" w:rsidRPr="00E5619C">
        <w:rPr>
          <w:rFonts w:ascii="Arial" w:eastAsia="Times New Roman" w:hAnsi="Arial" w:cs="Arial"/>
          <w:color w:val="111111"/>
          <w:lang w:eastAsia="es-AR"/>
        </w:rPr>
        <w:t xml:space="preserve">5,8% </w:t>
      </w:r>
      <w:r>
        <w:rPr>
          <w:rFonts w:ascii="Arial" w:eastAsia="Times New Roman" w:hAnsi="Arial" w:cs="Arial"/>
          <w:color w:val="111111"/>
          <w:lang w:eastAsia="es-AR"/>
        </w:rPr>
        <w:t xml:space="preserve">para </w:t>
      </w:r>
      <w:r w:rsidR="00FC2D57">
        <w:rPr>
          <w:rFonts w:ascii="Arial" w:eastAsia="Times New Roman" w:hAnsi="Arial" w:cs="Arial"/>
          <w:color w:val="111111"/>
          <w:lang w:eastAsia="es-AR"/>
        </w:rPr>
        <w:t>cada mes</w:t>
      </w:r>
      <w:r w:rsidR="002A53EE">
        <w:rPr>
          <w:rFonts w:ascii="Arial" w:eastAsia="Times New Roman" w:hAnsi="Arial" w:cs="Arial"/>
          <w:color w:val="111111"/>
          <w:lang w:eastAsia="es-AR"/>
        </w:rPr>
        <w:t xml:space="preserve">. </w:t>
      </w:r>
      <w:r>
        <w:rPr>
          <w:rFonts w:ascii="Arial" w:eastAsia="Times New Roman" w:hAnsi="Arial" w:cs="Arial"/>
          <w:color w:val="111111"/>
          <w:lang w:eastAsia="es-AR"/>
        </w:rPr>
        <w:t>Se</w:t>
      </w:r>
      <w:r w:rsidR="00FC2D57" w:rsidRPr="00FC2D57">
        <w:rPr>
          <w:rFonts w:ascii="Arial" w:hAnsi="Arial" w:cs="Arial"/>
          <w:color w:val="111111"/>
          <w:shd w:val="clear" w:color="auto" w:fill="F9F5F0"/>
        </w:rPr>
        <w:t xml:space="preserve"> establec</w:t>
      </w:r>
      <w:r>
        <w:rPr>
          <w:rFonts w:ascii="Arial" w:hAnsi="Arial" w:cs="Arial"/>
          <w:color w:val="111111"/>
          <w:shd w:val="clear" w:color="auto" w:fill="F9F5F0"/>
        </w:rPr>
        <w:t>e</w:t>
      </w:r>
      <w:r w:rsidR="00FC2D57" w:rsidRPr="00FC2D57">
        <w:rPr>
          <w:rFonts w:ascii="Arial" w:hAnsi="Arial" w:cs="Arial"/>
          <w:color w:val="111111"/>
          <w:shd w:val="clear" w:color="auto" w:fill="F9F5F0"/>
        </w:rPr>
        <w:t xml:space="preserve"> una cláusula de garantía según la cual, si durante </w:t>
      </w:r>
      <w:r>
        <w:rPr>
          <w:rFonts w:ascii="Arial" w:hAnsi="Arial" w:cs="Arial"/>
          <w:color w:val="111111"/>
          <w:shd w:val="clear" w:color="auto" w:fill="F9F5F0"/>
        </w:rPr>
        <w:t xml:space="preserve">los meses de </w:t>
      </w:r>
      <w:r w:rsidR="00FC2D57" w:rsidRPr="00FC2D57">
        <w:rPr>
          <w:rFonts w:ascii="Arial" w:hAnsi="Arial" w:cs="Arial"/>
          <w:color w:val="111111"/>
          <w:shd w:val="clear" w:color="auto" w:fill="F9F5F0"/>
        </w:rPr>
        <w:t xml:space="preserve">enero y febrero la inflación acumulada </w:t>
      </w:r>
      <w:r w:rsidR="002A53EE">
        <w:rPr>
          <w:rFonts w:ascii="Arial" w:hAnsi="Arial" w:cs="Arial"/>
          <w:color w:val="111111"/>
          <w:shd w:val="clear" w:color="auto" w:fill="F9F5F0"/>
        </w:rPr>
        <w:t>supera el</w:t>
      </w:r>
      <w:r w:rsidR="00FC2D57" w:rsidRPr="00FC2D57">
        <w:rPr>
          <w:rFonts w:ascii="Arial" w:hAnsi="Arial" w:cs="Arial"/>
          <w:color w:val="111111"/>
          <w:shd w:val="clear" w:color="auto" w:fill="F9F5F0"/>
        </w:rPr>
        <w:t xml:space="preserve"> 12%, el Gobierno de la Provincia se compromet</w:t>
      </w:r>
      <w:r>
        <w:rPr>
          <w:rFonts w:ascii="Arial" w:hAnsi="Arial" w:cs="Arial"/>
          <w:color w:val="111111"/>
          <w:shd w:val="clear" w:color="auto" w:fill="F9F5F0"/>
        </w:rPr>
        <w:t xml:space="preserve">e </w:t>
      </w:r>
      <w:r w:rsidR="00FC2D57" w:rsidRPr="00FC2D57">
        <w:rPr>
          <w:rFonts w:ascii="Arial" w:hAnsi="Arial" w:cs="Arial"/>
          <w:color w:val="111111"/>
          <w:shd w:val="clear" w:color="auto" w:fill="F9F5F0"/>
        </w:rPr>
        <w:t xml:space="preserve">a reunirse </w:t>
      </w:r>
      <w:r w:rsidR="00A14441">
        <w:rPr>
          <w:rFonts w:ascii="Arial" w:hAnsi="Arial" w:cs="Arial"/>
          <w:color w:val="111111"/>
          <w:shd w:val="clear" w:color="auto" w:fill="F9F5F0"/>
        </w:rPr>
        <w:t xml:space="preserve">nuevamente </w:t>
      </w:r>
      <w:r w:rsidR="00FC2D57" w:rsidRPr="00FC2D57">
        <w:rPr>
          <w:rFonts w:ascii="Arial" w:hAnsi="Arial" w:cs="Arial"/>
          <w:color w:val="111111"/>
          <w:shd w:val="clear" w:color="auto" w:fill="F9F5F0"/>
        </w:rPr>
        <w:t>con los representantes de los trabajadores</w:t>
      </w:r>
      <w:r w:rsidR="00A91E8E" w:rsidRPr="00FC2D57">
        <w:rPr>
          <w:rFonts w:ascii="Arial" w:eastAsia="Times New Roman" w:hAnsi="Arial" w:cs="Arial"/>
          <w:color w:val="111111"/>
          <w:lang w:eastAsia="es-AR"/>
        </w:rPr>
        <w:t>.</w:t>
      </w:r>
    </w:p>
    <w:p w:rsidR="0077604A" w:rsidRPr="00FC2D57" w:rsidRDefault="004B697B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Merriweather" w:hAnsi="Merriweather"/>
          <w:color w:val="2C2F34"/>
          <w:sz w:val="26"/>
          <w:szCs w:val="26"/>
          <w:shd w:val="clear" w:color="auto" w:fill="FFFFFF"/>
        </w:rPr>
        <w:t>En el mes de enero, l</w:t>
      </w:r>
      <w:r w:rsidR="00A14441">
        <w:rPr>
          <w:rFonts w:ascii="Merriweather" w:hAnsi="Merriweather"/>
          <w:color w:val="2C2F34"/>
          <w:sz w:val="26"/>
          <w:szCs w:val="26"/>
          <w:shd w:val="clear" w:color="auto" w:fill="FFFFFF"/>
        </w:rPr>
        <w:t>uego de</w:t>
      </w:r>
      <w:r w:rsidR="0077604A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 conocerse el dato de inflación de diciembre, </w:t>
      </w:r>
      <w:r w:rsidR="00A14441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del 25.5%, </w:t>
      </w:r>
      <w:r>
        <w:rPr>
          <w:rFonts w:ascii="Merriweather" w:hAnsi="Merriweather"/>
          <w:color w:val="2C2F34"/>
          <w:sz w:val="26"/>
          <w:szCs w:val="26"/>
          <w:shd w:val="clear" w:color="auto" w:fill="FFFFFF"/>
        </w:rPr>
        <w:t>el Gob</w:t>
      </w:r>
      <w:r w:rsidR="007E748D">
        <w:rPr>
          <w:rFonts w:ascii="Merriweather" w:hAnsi="Merriweather"/>
          <w:color w:val="2C2F34"/>
          <w:sz w:val="26"/>
          <w:szCs w:val="26"/>
          <w:shd w:val="clear" w:color="auto" w:fill="FFFFFF"/>
        </w:rPr>
        <w:t>ierno</w:t>
      </w:r>
      <w:r w:rsidR="0077604A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 de la Provincia anunci</w:t>
      </w:r>
      <w:r w:rsidR="00A14441">
        <w:rPr>
          <w:rFonts w:ascii="Merriweather" w:hAnsi="Merriweather"/>
          <w:color w:val="2C2F34"/>
          <w:sz w:val="26"/>
          <w:szCs w:val="26"/>
          <w:shd w:val="clear" w:color="auto" w:fill="FFFFFF"/>
        </w:rPr>
        <w:t>a</w:t>
      </w:r>
      <w:r w:rsidR="0077604A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 </w:t>
      </w:r>
      <w:r w:rsidR="00A14441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el </w:t>
      </w:r>
      <w:r w:rsidR="007E748D">
        <w:rPr>
          <w:rFonts w:ascii="Merriweather" w:hAnsi="Merriweather"/>
          <w:color w:val="2C2F34"/>
          <w:sz w:val="26"/>
          <w:szCs w:val="26"/>
          <w:shd w:val="clear" w:color="auto" w:fill="FFFFFF"/>
        </w:rPr>
        <w:t>adelantamiento de la revisión salarial</w:t>
      </w:r>
      <w:r w:rsidR="0077604A">
        <w:rPr>
          <w:rFonts w:ascii="Merriweather" w:hAnsi="Merriweather"/>
          <w:color w:val="2C2F34"/>
          <w:sz w:val="26"/>
          <w:szCs w:val="26"/>
          <w:shd w:val="clear" w:color="auto" w:fill="FFFFFF"/>
        </w:rPr>
        <w:t>.</w:t>
      </w:r>
      <w:r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 </w:t>
      </w:r>
      <w:r w:rsidR="00A14441">
        <w:rPr>
          <w:rFonts w:ascii="Merriweather" w:hAnsi="Merriweather"/>
          <w:color w:val="2C2F34"/>
          <w:sz w:val="26"/>
          <w:szCs w:val="26"/>
          <w:shd w:val="clear" w:color="auto" w:fill="FFFFFF"/>
        </w:rPr>
        <w:t>Se ac</w:t>
      </w:r>
      <w:r w:rsidR="002C08C2">
        <w:rPr>
          <w:rFonts w:ascii="Merriweather" w:hAnsi="Merriweather"/>
          <w:color w:val="2C2F34"/>
          <w:sz w:val="26"/>
          <w:szCs w:val="26"/>
          <w:shd w:val="clear" w:color="auto" w:fill="FFFFFF"/>
        </w:rPr>
        <w:t>uerdan</w:t>
      </w:r>
      <w:r w:rsidR="00A14441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 incrementos salariales conforme a dos ofertas de</w:t>
      </w:r>
      <w:r w:rsidR="0077604A">
        <w:rPr>
          <w:rFonts w:ascii="Merriweather" w:hAnsi="Merriweather"/>
          <w:color w:val="2C2F34"/>
          <w:sz w:val="26"/>
          <w:szCs w:val="26"/>
          <w:shd w:val="clear" w:color="auto" w:fill="FFFFFF"/>
        </w:rPr>
        <w:t>l</w:t>
      </w:r>
      <w:r w:rsidR="002C08C2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 Poder</w:t>
      </w:r>
      <w:r w:rsidR="0077604A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 Ejecutivo</w:t>
      </w:r>
      <w:r w:rsidR="00A14441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, </w:t>
      </w:r>
      <w:r w:rsidR="0077604A">
        <w:rPr>
          <w:rFonts w:ascii="Merriweather" w:hAnsi="Merriweather"/>
          <w:color w:val="2C2F34"/>
          <w:sz w:val="26"/>
          <w:szCs w:val="26"/>
          <w:shd w:val="clear" w:color="auto" w:fill="FFFFFF"/>
        </w:rPr>
        <w:t xml:space="preserve">consistentes </w:t>
      </w:r>
      <w:r w:rsidR="0077604A" w:rsidRPr="0077604A">
        <w:rPr>
          <w:rFonts w:ascii="Arial" w:hAnsi="Arial" w:cs="Arial"/>
          <w:color w:val="2C2F34"/>
          <w:shd w:val="clear" w:color="auto" w:fill="FFFFFF"/>
        </w:rPr>
        <w:t xml:space="preserve">en 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 xml:space="preserve">el pago de </w:t>
      </w:r>
      <w:r>
        <w:rPr>
          <w:rFonts w:ascii="Arial" w:eastAsia="Times New Roman" w:hAnsi="Arial" w:cs="Arial"/>
          <w:color w:val="111111"/>
          <w:lang w:eastAsia="es-AR"/>
        </w:rPr>
        <w:t xml:space="preserve">una suma  de 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 xml:space="preserve">$90.000 </w:t>
      </w:r>
      <w:r>
        <w:rPr>
          <w:rFonts w:ascii="Arial" w:eastAsia="Times New Roman" w:hAnsi="Arial" w:cs="Arial"/>
          <w:color w:val="111111"/>
          <w:lang w:eastAsia="es-AR"/>
        </w:rPr>
        <w:t>en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 xml:space="preserve"> febrero, n</w:t>
      </w:r>
      <w:r w:rsidR="002C08C2">
        <w:rPr>
          <w:rFonts w:ascii="Arial" w:eastAsia="Times New Roman" w:hAnsi="Arial" w:cs="Arial"/>
          <w:color w:val="111111"/>
          <w:lang w:eastAsia="es-AR"/>
        </w:rPr>
        <w:t xml:space="preserve">o remunerativa y no </w:t>
      </w:r>
      <w:proofErr w:type="spellStart"/>
      <w:r w:rsidR="002C08C2">
        <w:rPr>
          <w:rFonts w:ascii="Arial" w:eastAsia="Times New Roman" w:hAnsi="Arial" w:cs="Arial"/>
          <w:color w:val="111111"/>
          <w:lang w:eastAsia="es-AR"/>
        </w:rPr>
        <w:t>bonificable</w:t>
      </w:r>
      <w:proofErr w:type="spellEnd"/>
      <w:r w:rsidR="0077604A" w:rsidRPr="0077604A">
        <w:rPr>
          <w:rFonts w:ascii="Arial" w:eastAsia="Times New Roman" w:hAnsi="Arial" w:cs="Arial"/>
          <w:color w:val="111111"/>
          <w:lang w:eastAsia="es-AR"/>
        </w:rPr>
        <w:t xml:space="preserve"> y el incremento para febrero y marzo del 15% </w:t>
      </w:r>
      <w:r w:rsidR="00CF3AD0">
        <w:rPr>
          <w:rFonts w:ascii="Arial" w:eastAsia="Times New Roman" w:hAnsi="Arial" w:cs="Arial"/>
          <w:color w:val="111111"/>
          <w:lang w:eastAsia="es-AR"/>
        </w:rPr>
        <w:t>para cada uno de ellos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 xml:space="preserve"> o </w:t>
      </w:r>
      <w:r w:rsidR="00CF3AD0">
        <w:rPr>
          <w:rFonts w:ascii="Arial" w:eastAsia="Times New Roman" w:hAnsi="Arial" w:cs="Arial"/>
          <w:color w:val="111111"/>
          <w:lang w:eastAsia="es-AR"/>
        </w:rPr>
        <w:t xml:space="preserve">el 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 xml:space="preserve">incremento de 16% para cada uno de los meses mencionados, sin el pago de la suma fija. </w:t>
      </w:r>
      <w:r w:rsidR="00A14441">
        <w:rPr>
          <w:rFonts w:ascii="Arial" w:eastAsia="Times New Roman" w:hAnsi="Arial" w:cs="Arial"/>
          <w:color w:val="111111"/>
          <w:lang w:eastAsia="es-AR"/>
        </w:rPr>
        <w:t>Y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 xml:space="preserve"> se mantiene la cláusula de garantía, la cual establece que la próxima reunión paritaria se realizará e</w:t>
      </w:r>
      <w:r w:rsidR="002C08C2">
        <w:rPr>
          <w:rFonts w:ascii="Arial" w:eastAsia="Times New Roman" w:hAnsi="Arial" w:cs="Arial"/>
          <w:color w:val="111111"/>
          <w:lang w:eastAsia="es-AR"/>
        </w:rPr>
        <w:t xml:space="preserve">n el mes de 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>abril</w:t>
      </w:r>
      <w:r w:rsidR="002C08C2">
        <w:rPr>
          <w:rFonts w:ascii="Arial" w:eastAsia="Times New Roman" w:hAnsi="Arial" w:cs="Arial"/>
          <w:color w:val="111111"/>
          <w:lang w:eastAsia="es-AR"/>
        </w:rPr>
        <w:t xml:space="preserve"> 2024</w:t>
      </w:r>
      <w:r w:rsidR="0077604A" w:rsidRPr="0077604A">
        <w:rPr>
          <w:rFonts w:ascii="Arial" w:eastAsia="Times New Roman" w:hAnsi="Arial" w:cs="Arial"/>
          <w:color w:val="111111"/>
          <w:lang w:eastAsia="es-AR"/>
        </w:rPr>
        <w:t>.</w:t>
      </w:r>
    </w:p>
    <w:p w:rsidR="00A91E8E" w:rsidRDefault="002C08C2" w:rsidP="00A91E8E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Contratos: s</w:t>
      </w:r>
      <w:r w:rsidR="00A91E8E" w:rsidRPr="00EB3397">
        <w:rPr>
          <w:rFonts w:ascii="Arial" w:eastAsia="Times New Roman" w:hAnsi="Arial" w:cs="Arial"/>
          <w:color w:val="111111"/>
          <w:lang w:eastAsia="es-AR"/>
        </w:rPr>
        <w:t xml:space="preserve">e dispuso </w:t>
      </w:r>
      <w:r w:rsidR="00E65051">
        <w:rPr>
          <w:rFonts w:ascii="Arial" w:eastAsia="Times New Roman" w:hAnsi="Arial" w:cs="Arial"/>
          <w:color w:val="111111"/>
          <w:lang w:eastAsia="es-AR"/>
        </w:rPr>
        <w:t xml:space="preserve">un incremento a partir del mes de marzo, del 35% </w:t>
      </w:r>
      <w:r w:rsidR="00A91E8E" w:rsidRPr="00EB3397">
        <w:rPr>
          <w:rFonts w:ascii="Arial" w:hAnsi="Arial" w:cs="Arial"/>
          <w:color w:val="111111"/>
          <w:shd w:val="clear" w:color="auto" w:fill="FFFFFF"/>
        </w:rPr>
        <w:t>para los honorarios</w:t>
      </w:r>
      <w:r w:rsidR="00E65051">
        <w:rPr>
          <w:rFonts w:ascii="Arial" w:hAnsi="Arial" w:cs="Arial"/>
          <w:color w:val="111111"/>
          <w:shd w:val="clear" w:color="auto" w:fill="FFFFFF"/>
        </w:rPr>
        <w:t xml:space="preserve"> de los</w:t>
      </w:r>
      <w:r w:rsidR="00A91E8E" w:rsidRPr="00E52F51">
        <w:rPr>
          <w:rFonts w:ascii="Arial" w:hAnsi="Arial" w:cs="Arial"/>
          <w:color w:val="111111"/>
          <w:shd w:val="clear" w:color="auto" w:fill="FFFFFF"/>
        </w:rPr>
        <w:t xml:space="preserve"> agentes con contrato de Locación de Obras o Servicios, Honorarios determinados en Horas Módulo Deportivo o cualquier otra forma de contratación</w:t>
      </w:r>
      <w:r w:rsidR="00E65051">
        <w:rPr>
          <w:rFonts w:ascii="Arial" w:hAnsi="Arial" w:cs="Arial"/>
          <w:color w:val="111111"/>
          <w:shd w:val="clear" w:color="auto" w:fill="FFFFFF"/>
        </w:rPr>
        <w:t>, mediante Decreto Nº 384/24, siempre dentro de las reales posibilidades financieras y presupuestarias de la Provincia.</w:t>
      </w:r>
    </w:p>
    <w:p w:rsidR="00A91E8E" w:rsidRPr="00AC2B84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3F2A7F">
        <w:rPr>
          <w:rFonts w:ascii="Arial" w:eastAsia="Times New Roman" w:hAnsi="Arial" w:cs="Arial"/>
          <w:color w:val="111111"/>
          <w:lang w:eastAsia="es-AR"/>
        </w:rPr>
        <w:t>3272/23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 xml:space="preserve">Se continúa con el Programa Mendoza Activa, de fomento a la inversión privada impulsado por el Gobierno de Mendoza, a través de Ministerio de </w:t>
      </w:r>
      <w:r w:rsidR="00E65051">
        <w:rPr>
          <w:rFonts w:ascii="Arial" w:eastAsia="Times New Roman" w:hAnsi="Arial" w:cs="Arial"/>
          <w:color w:val="111111"/>
          <w:lang w:eastAsia="es-AR"/>
        </w:rPr>
        <w:t>Producción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A91E8E" w:rsidRPr="00847E51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Se continúa con el programa </w:t>
      </w:r>
      <w:r w:rsidRPr="00847E51">
        <w:rPr>
          <w:rFonts w:ascii="Arial" w:hAnsi="Arial" w:cs="Arial"/>
          <w:color w:val="111111"/>
          <w:shd w:val="clear" w:color="auto" w:fill="FFFFFF"/>
        </w:rPr>
        <w:t xml:space="preserve">Mendoza Activa Infraestructura Productiva Municipal,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que tiene por objetivo la financiación a los municipios en sus proyectos de construcción, refacción, terminación de obras, infraestructura y/u obtención de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lastRenderedPageBreak/>
        <w:t>equipamiento de carácter productivo y que promuevan el desarrollo económico local.</w:t>
      </w:r>
    </w:p>
    <w:p w:rsidR="00A91E8E" w:rsidRPr="00120D4D" w:rsidRDefault="00A91E8E" w:rsidP="00A91E8E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A91E8E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A91E8E" w:rsidRPr="00C3574F" w:rsidRDefault="00A91E8E" w:rsidP="00A91E8E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  <w:r w:rsidRPr="00A81C88">
        <w:rPr>
          <w:rFonts w:ascii="Arial" w:eastAsia="Times New Roman" w:hAnsi="Arial" w:cs="Arial"/>
          <w:bCs/>
          <w:color w:val="111111"/>
          <w:lang w:eastAsia="es-AR"/>
        </w:rPr>
        <w:t>Se destaca en este sentido la emisión</w:t>
      </w:r>
      <w:r w:rsidR="00B04B16">
        <w:rPr>
          <w:rFonts w:ascii="Arial" w:eastAsia="Times New Roman" w:hAnsi="Arial" w:cs="Arial"/>
          <w:bCs/>
          <w:color w:val="111111"/>
          <w:lang w:eastAsia="es-AR"/>
        </w:rPr>
        <w:t xml:space="preserve"> y colocación de títulos de deuda, 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>destinado</w:t>
      </w:r>
      <w:r w:rsidR="00CF3AD0">
        <w:rPr>
          <w:rFonts w:ascii="Arial" w:hAnsi="Arial" w:cs="Arial"/>
          <w:color w:val="222222"/>
          <w:shd w:val="clear" w:color="auto" w:fill="FFFFFF"/>
        </w:rPr>
        <w:t>s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a financiar los costos de inversión que demande la obra </w:t>
      </w:r>
      <w:r w:rsidR="00B04B16">
        <w:rPr>
          <w:rFonts w:ascii="Arial" w:hAnsi="Arial" w:cs="Arial"/>
          <w:color w:val="222222"/>
          <w:shd w:val="clear" w:color="auto" w:fill="FFFFFF"/>
        </w:rPr>
        <w:t xml:space="preserve">del </w:t>
      </w:r>
      <w:proofErr w:type="spellStart"/>
      <w:r w:rsidR="00CF3AD0">
        <w:rPr>
          <w:rFonts w:ascii="Arial" w:hAnsi="Arial" w:cs="Arial"/>
          <w:color w:val="222222"/>
          <w:shd w:val="clear" w:color="auto" w:fill="FFFFFF"/>
        </w:rPr>
        <w:t>Metrotranvía</w:t>
      </w:r>
      <w:proofErr w:type="spellEnd"/>
      <w:r w:rsidR="00CF3AD0">
        <w:rPr>
          <w:rFonts w:ascii="Arial" w:hAnsi="Arial" w:cs="Arial"/>
          <w:color w:val="222222"/>
          <w:shd w:val="clear" w:color="auto" w:fill="FFFFFF"/>
        </w:rPr>
        <w:t xml:space="preserve"> de Mendoza y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F3AD0">
        <w:rPr>
          <w:rFonts w:ascii="Arial" w:hAnsi="Arial" w:cs="Arial"/>
          <w:color w:val="222222"/>
          <w:shd w:val="clear" w:color="auto" w:fill="FFFFFF"/>
        </w:rPr>
        <w:t>a</w:t>
      </w:r>
      <w:bookmarkStart w:id="0" w:name="_GoBack"/>
      <w:bookmarkEnd w:id="0"/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cancelar servicios de amortización de deuda previstos en el Presupuesto 2024.</w:t>
      </w:r>
      <w:r w:rsidRPr="00C3574F">
        <w:rPr>
          <w:rFonts w:ascii="Arial" w:hAnsi="Arial" w:cs="Arial"/>
          <w:color w:val="111111"/>
          <w:shd w:val="clear" w:color="auto" w:fill="F9F9F9"/>
        </w:rPr>
        <w:t xml:space="preserve"> </w:t>
      </w:r>
    </w:p>
    <w:p w:rsidR="00A91E8E" w:rsidRPr="004D616A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A91E8E" w:rsidRPr="005553E4" w:rsidRDefault="00A91E8E" w:rsidP="00A91E8E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A91E8E" w:rsidRPr="006F1835" w:rsidRDefault="00A91E8E" w:rsidP="00A91E8E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Se trabaja en la simplificación de trámites, </w:t>
      </w:r>
      <w:r w:rsidR="00B04B16">
        <w:rPr>
          <w:rFonts w:ascii="Arial" w:hAnsi="Arial" w:cs="Arial"/>
          <w:color w:val="111111"/>
          <w:shd w:val="clear" w:color="auto" w:fill="F9F9F9"/>
        </w:rPr>
        <w:t>como el</w:t>
      </w:r>
      <w:r w:rsidRPr="005553E4">
        <w:rPr>
          <w:rFonts w:ascii="Arial" w:hAnsi="Arial" w:cs="Arial"/>
          <w:color w:val="111111"/>
        </w:rPr>
        <w:t xml:space="preserve"> Certificado Único de Transferencia</w:t>
      </w:r>
      <w:r>
        <w:rPr>
          <w:rFonts w:ascii="Arial" w:hAnsi="Arial" w:cs="Arial"/>
          <w:color w:val="111111"/>
        </w:rPr>
        <w:t xml:space="preserve"> que permite</w:t>
      </w:r>
      <w:r w:rsidRPr="005553E4">
        <w:rPr>
          <w:rFonts w:ascii="Arial" w:hAnsi="Arial" w:cs="Arial"/>
          <w:color w:val="111111"/>
        </w:rPr>
        <w:t xml:space="preserve"> agilizar el trámite de transmisión de titularidad de un inmueble</w:t>
      </w:r>
      <w:r>
        <w:rPr>
          <w:rFonts w:ascii="Arial" w:hAnsi="Arial" w:cs="Arial"/>
          <w:color w:val="111111"/>
        </w:rPr>
        <w:t xml:space="preserve"> al</w:t>
      </w:r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 xml:space="preserve">al mismo: </w:t>
      </w:r>
      <w:r w:rsidRPr="00765DBD">
        <w:rPr>
          <w:rFonts w:ascii="Arial" w:hAnsi="Arial" w:cs="Arial"/>
          <w:color w:val="111111"/>
          <w:shd w:val="clear" w:color="auto" w:fill="F9F9F9"/>
        </w:rPr>
        <w:t xml:space="preserve">municipios, AYSAM, Irrigación, Vialidad Provincial, ATM,  </w:t>
      </w:r>
      <w:r w:rsidRPr="006F1835">
        <w:rPr>
          <w:rFonts w:ascii="Arial" w:hAnsi="Arial" w:cs="Arial"/>
          <w:color w:val="111111"/>
          <w:shd w:val="clear" w:color="auto" w:fill="F9F9F9"/>
        </w:rPr>
        <w:t>Colegio Notarial de Mendoza y Registro de la Propiedad.</w:t>
      </w:r>
    </w:p>
    <w:p w:rsidR="00A91E8E" w:rsidRDefault="00A91E8E" w:rsidP="00A91E8E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Se ha implementado </w:t>
      </w:r>
      <w:r w:rsidRPr="006F1835">
        <w:rPr>
          <w:rFonts w:ascii="Arial" w:hAnsi="Arial" w:cs="Arial"/>
          <w:color w:val="111111"/>
          <w:shd w:val="clear" w:color="auto" w:fill="F9F9F9"/>
        </w:rPr>
        <w:t>el aplicativo TAJUS, disponible en el sitio de internet del ente recaudador</w:t>
      </w:r>
      <w:r>
        <w:rPr>
          <w:rFonts w:ascii="Arial" w:hAnsi="Arial" w:cs="Arial"/>
          <w:color w:val="111111"/>
          <w:shd w:val="clear" w:color="auto" w:fill="F9F9F9"/>
        </w:rPr>
        <w:t>,</w:t>
      </w:r>
      <w:r w:rsidRPr="006F1835">
        <w:rPr>
          <w:rFonts w:ascii="Arial" w:hAnsi="Arial" w:cs="Arial"/>
          <w:color w:val="111111"/>
          <w:shd w:val="clear" w:color="auto" w:fill="F9F9F9"/>
        </w:rPr>
        <w:t xml:space="preserve"> para la liquidación de las Tasas de Justicia de los procesos judiciales.</w:t>
      </w:r>
    </w:p>
    <w:p w:rsidR="00B04B16" w:rsidRPr="00B04B16" w:rsidRDefault="00B04B16" w:rsidP="00B04B16">
      <w:pPr>
        <w:pStyle w:val="Prrafodelista"/>
        <w:shd w:val="clear" w:color="auto" w:fill="F9F5F0"/>
        <w:spacing w:before="480" w:after="360" w:line="240" w:lineRule="auto"/>
        <w:jc w:val="both"/>
        <w:outlineLvl w:val="4"/>
        <w:rPr>
          <w:rFonts w:ascii="Arial" w:eastAsia="Times New Roman" w:hAnsi="Arial" w:cs="Arial"/>
          <w:color w:val="111111"/>
          <w:lang w:eastAsia="es-AR"/>
        </w:rPr>
      </w:pPr>
      <w:r w:rsidRPr="00D70943">
        <w:rPr>
          <w:rFonts w:ascii="Arial" w:eastAsia="Times New Roman" w:hAnsi="Arial" w:cs="Arial"/>
          <w:color w:val="111111"/>
          <w:lang w:eastAsia="es-AR"/>
        </w:rPr>
        <w:t>Mediante conv</w:t>
      </w:r>
      <w:r>
        <w:rPr>
          <w:rFonts w:ascii="Arial" w:eastAsia="Times New Roman" w:hAnsi="Arial" w:cs="Arial"/>
          <w:color w:val="111111"/>
          <w:lang w:eastAsia="es-AR"/>
        </w:rPr>
        <w:t>enios de colaboración entre ATM</w:t>
      </w:r>
      <w:r w:rsidRPr="00D70943">
        <w:rPr>
          <w:rFonts w:ascii="Arial" w:eastAsia="Times New Roman" w:hAnsi="Arial" w:cs="Arial"/>
          <w:color w:val="111111"/>
          <w:lang w:eastAsia="es-AR"/>
        </w:rPr>
        <w:t xml:space="preserve"> y la Subsecretaría de Trabajo y Empleo se </w:t>
      </w:r>
      <w:r>
        <w:rPr>
          <w:rFonts w:ascii="Arial" w:eastAsia="Times New Roman" w:hAnsi="Arial" w:cs="Arial"/>
          <w:color w:val="111111"/>
          <w:lang w:eastAsia="es-AR"/>
        </w:rPr>
        <w:t xml:space="preserve">agiliza la notificación y </w:t>
      </w:r>
      <w:r w:rsidRPr="00D70943">
        <w:rPr>
          <w:rFonts w:ascii="Arial" w:eastAsia="Times New Roman" w:hAnsi="Arial" w:cs="Arial"/>
          <w:color w:val="111111"/>
          <w:lang w:eastAsia="es-AR"/>
        </w:rPr>
        <w:t xml:space="preserve">cobro de las actas de infracción labradas por los inspectores de la subsecretaria, </w:t>
      </w:r>
      <w:r w:rsidR="004A7D7C">
        <w:rPr>
          <w:rFonts w:ascii="Arial" w:eastAsia="Times New Roman" w:hAnsi="Arial" w:cs="Arial"/>
          <w:color w:val="111111"/>
          <w:lang w:eastAsia="es-AR"/>
        </w:rPr>
        <w:t xml:space="preserve">utilizando </w:t>
      </w:r>
      <w:r w:rsidRPr="00D70943">
        <w:rPr>
          <w:rFonts w:ascii="Arial" w:eastAsia="Times New Roman" w:hAnsi="Arial" w:cs="Arial"/>
          <w:color w:val="111111"/>
          <w:lang w:eastAsia="es-AR"/>
        </w:rPr>
        <w:t xml:space="preserve">el domicilio fiscal electrónico </w:t>
      </w:r>
      <w:r w:rsidR="004A7D7C">
        <w:rPr>
          <w:rFonts w:ascii="Arial" w:eastAsia="Times New Roman" w:hAnsi="Arial" w:cs="Arial"/>
          <w:color w:val="111111"/>
          <w:lang w:eastAsia="es-AR"/>
        </w:rPr>
        <w:t xml:space="preserve">de los contribuyentes </w:t>
      </w:r>
      <w:r w:rsidRPr="00D70943">
        <w:rPr>
          <w:rFonts w:ascii="Arial" w:eastAsia="Times New Roman" w:hAnsi="Arial" w:cs="Arial"/>
          <w:color w:val="111111"/>
          <w:lang w:eastAsia="es-AR"/>
        </w:rPr>
        <w:t>con el que cuenta ATM.</w:t>
      </w:r>
    </w:p>
    <w:p w:rsidR="00A91E8E" w:rsidRPr="00765DBD" w:rsidRDefault="00A91E8E" w:rsidP="00A91E8E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6F1835">
        <w:rPr>
          <w:rFonts w:ascii="Arial" w:hAnsi="Arial" w:cs="Arial"/>
          <w:color w:val="111111"/>
          <w:shd w:val="clear" w:color="auto" w:fill="F9F9F9"/>
        </w:rPr>
        <w:t xml:space="preserve">Se realizan </w:t>
      </w:r>
      <w:r w:rsidRPr="006F1835">
        <w:rPr>
          <w:rFonts w:ascii="Arial" w:eastAsia="Times New Roman" w:hAnsi="Arial" w:cs="Arial"/>
          <w:bCs/>
          <w:color w:val="111111"/>
          <w:lang w:eastAsia="es-AR"/>
        </w:rPr>
        <w:t>operativos de control de facturación en comercios</w:t>
      </w:r>
      <w:r w:rsidRPr="00765DBD">
        <w:rPr>
          <w:rFonts w:ascii="Arial" w:eastAsia="Times New Roman" w:hAnsi="Arial" w:cs="Arial"/>
          <w:bCs/>
          <w:color w:val="111111"/>
          <w:lang w:eastAsia="es-AR"/>
        </w:rPr>
        <w:t xml:space="preserve"> y pago de Impuestos Patrimoniales, a través del Departamento de Fiscalización Permanente. </w:t>
      </w:r>
    </w:p>
    <w:p w:rsidR="00A91E8E" w:rsidRDefault="00A91E8E" w:rsidP="00A91E8E">
      <w:pPr>
        <w:jc w:val="both"/>
        <w:rPr>
          <w:rFonts w:ascii="Arial" w:hAnsi="Arial" w:cs="Arial"/>
        </w:rPr>
      </w:pPr>
    </w:p>
    <w:sectPr w:rsidR="00A91E8E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rriweathe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F3F458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A53EE"/>
    <w:rsid w:val="002B220C"/>
    <w:rsid w:val="002C08C2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6AA8"/>
    <w:rsid w:val="003B7286"/>
    <w:rsid w:val="003C3C41"/>
    <w:rsid w:val="003C6ED9"/>
    <w:rsid w:val="003F14F4"/>
    <w:rsid w:val="003F2A7F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A7D7C"/>
    <w:rsid w:val="004B697B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241EB"/>
    <w:rsid w:val="0063213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7604A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E748D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14441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91E8E"/>
    <w:rsid w:val="00AA1AAC"/>
    <w:rsid w:val="00AB1DCA"/>
    <w:rsid w:val="00AB3565"/>
    <w:rsid w:val="00AB356F"/>
    <w:rsid w:val="00AD4CA9"/>
    <w:rsid w:val="00AE1900"/>
    <w:rsid w:val="00AE4528"/>
    <w:rsid w:val="00AE4AFF"/>
    <w:rsid w:val="00B04B16"/>
    <w:rsid w:val="00B05453"/>
    <w:rsid w:val="00B11A19"/>
    <w:rsid w:val="00B23397"/>
    <w:rsid w:val="00B27A6C"/>
    <w:rsid w:val="00B31B5C"/>
    <w:rsid w:val="00B31F7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AD0"/>
    <w:rsid w:val="00CF7528"/>
    <w:rsid w:val="00D012DA"/>
    <w:rsid w:val="00D04818"/>
    <w:rsid w:val="00D05B56"/>
    <w:rsid w:val="00D13F56"/>
    <w:rsid w:val="00D20189"/>
    <w:rsid w:val="00D22BF3"/>
    <w:rsid w:val="00D37DED"/>
    <w:rsid w:val="00D70943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1AF2"/>
    <w:rsid w:val="00E65051"/>
    <w:rsid w:val="00E67A1C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2D57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Textoennegrita">
    <w:name w:val="Strong"/>
    <w:basedOn w:val="Fuentedeprrafopredeter"/>
    <w:uiPriority w:val="22"/>
    <w:qFormat/>
    <w:rsid w:val="007E7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BBDDD-C5D7-4B04-8869-6F90C015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712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28</cp:revision>
  <cp:lastPrinted>2018-11-14T15:05:00Z</cp:lastPrinted>
  <dcterms:created xsi:type="dcterms:W3CDTF">2021-05-28T18:36:00Z</dcterms:created>
  <dcterms:modified xsi:type="dcterms:W3CDTF">2024-05-28T14:18:00Z</dcterms:modified>
</cp:coreProperties>
</file>