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40A" w:rsidRDefault="009E640A" w:rsidP="00206DBF">
      <w:pPr>
        <w:jc w:val="both"/>
        <w:rPr>
          <w:rFonts w:asciiTheme="minorHAnsi" w:hAnsiTheme="minorHAnsi" w:cstheme="minorHAnsi"/>
          <w:lang w:val="es-ES_tradnl"/>
        </w:rPr>
      </w:pPr>
      <w:r w:rsidRPr="00D268AD">
        <w:rPr>
          <w:rFonts w:asciiTheme="minorHAnsi" w:hAnsiTheme="minorHAnsi" w:cstheme="minorHAnsi"/>
          <w:lang w:val="es-ES_tradnl"/>
        </w:rPr>
        <w:t>LA DIFERENCIA ENTRE LOS RECURSOS</w:t>
      </w:r>
      <w:r>
        <w:rPr>
          <w:rFonts w:asciiTheme="minorHAnsi" w:hAnsiTheme="minorHAnsi" w:cstheme="minorHAnsi"/>
          <w:lang w:val="es-ES_tradnl"/>
        </w:rPr>
        <w:t xml:space="preserve"> CORRIENTES</w:t>
      </w:r>
      <w:r w:rsidRPr="00D268AD">
        <w:rPr>
          <w:rFonts w:asciiTheme="minorHAnsi" w:hAnsiTheme="minorHAnsi" w:cstheme="minorHAnsi"/>
          <w:lang w:val="es-ES_tradnl"/>
        </w:rPr>
        <w:t xml:space="preserve"> PROGRAMADOS Y L</w:t>
      </w:r>
      <w:r w:rsidR="008C27AE">
        <w:rPr>
          <w:rFonts w:asciiTheme="minorHAnsi" w:hAnsiTheme="minorHAnsi" w:cstheme="minorHAnsi"/>
          <w:lang w:val="es-ES_tradnl"/>
        </w:rPr>
        <w:t>OS EJECUTADOS ES</w:t>
      </w:r>
      <w:r w:rsidRPr="00D268AD">
        <w:rPr>
          <w:rFonts w:asciiTheme="minorHAnsi" w:hAnsiTheme="minorHAnsi" w:cstheme="minorHAnsi"/>
          <w:lang w:val="es-ES_tradnl"/>
        </w:rPr>
        <w:t xml:space="preserve"> DE $</w:t>
      </w:r>
      <w:r w:rsidR="00794A93">
        <w:rPr>
          <w:rFonts w:asciiTheme="minorHAnsi" w:hAnsiTheme="minorHAnsi" w:cstheme="minorHAnsi"/>
          <w:lang w:val="es-ES_tradnl"/>
        </w:rPr>
        <w:t>-3.447.188,75</w:t>
      </w:r>
      <w:r w:rsidR="00F80788">
        <w:rPr>
          <w:rFonts w:asciiTheme="minorHAnsi" w:hAnsiTheme="minorHAnsi" w:cstheme="minorHAnsi"/>
          <w:lang w:val="es-ES_tradnl"/>
        </w:rPr>
        <w:t xml:space="preserve"> </w:t>
      </w:r>
      <w:r w:rsidR="00501762">
        <w:rPr>
          <w:rFonts w:asciiTheme="minorHAnsi" w:hAnsiTheme="minorHAnsi" w:cstheme="minorHAnsi"/>
          <w:lang w:val="es-ES_tradnl"/>
        </w:rPr>
        <w:t xml:space="preserve"> </w:t>
      </w:r>
      <w:r w:rsidR="00F17E76">
        <w:rPr>
          <w:rFonts w:asciiTheme="minorHAnsi" w:hAnsiTheme="minorHAnsi" w:cstheme="minorHAnsi"/>
          <w:lang w:val="es-ES_tradnl"/>
        </w:rPr>
        <w:t>SIGNIFICANDO UN</w:t>
      </w:r>
      <w:r w:rsidR="00DA3A96">
        <w:rPr>
          <w:rFonts w:asciiTheme="minorHAnsi" w:hAnsiTheme="minorHAnsi" w:cstheme="minorHAnsi"/>
          <w:lang w:val="es-ES_tradnl"/>
        </w:rPr>
        <w:t>A  DISMINUCION</w:t>
      </w:r>
      <w:r w:rsidR="00F17E76">
        <w:rPr>
          <w:rFonts w:asciiTheme="minorHAnsi" w:hAnsiTheme="minorHAnsi" w:cstheme="minorHAnsi"/>
          <w:lang w:val="es-ES_tradnl"/>
        </w:rPr>
        <w:t xml:space="preserve"> DEL</w:t>
      </w:r>
      <w:r w:rsidR="00F80788">
        <w:rPr>
          <w:rFonts w:asciiTheme="minorHAnsi" w:hAnsiTheme="minorHAnsi" w:cstheme="minorHAnsi"/>
          <w:lang w:val="es-ES_tradnl"/>
        </w:rPr>
        <w:t xml:space="preserve"> </w:t>
      </w:r>
      <w:r w:rsidR="00794A93">
        <w:rPr>
          <w:rFonts w:asciiTheme="minorHAnsi" w:hAnsiTheme="minorHAnsi" w:cstheme="minorHAnsi"/>
          <w:lang w:val="es-ES_tradnl"/>
        </w:rPr>
        <w:t>30,17</w:t>
      </w:r>
      <w:r w:rsidR="00BA1A45">
        <w:rPr>
          <w:rFonts w:asciiTheme="minorHAnsi" w:hAnsiTheme="minorHAnsi" w:cstheme="minorHAnsi"/>
          <w:lang w:val="es-ES_tradnl"/>
        </w:rPr>
        <w:t xml:space="preserve"> </w:t>
      </w:r>
      <w:r w:rsidRPr="00D268AD">
        <w:rPr>
          <w:rFonts w:asciiTheme="minorHAnsi" w:hAnsiTheme="minorHAnsi" w:cstheme="minorHAnsi"/>
          <w:lang w:val="es-ES_tradnl"/>
        </w:rPr>
        <w:t xml:space="preserve">% </w:t>
      </w:r>
      <w:r w:rsidR="00BA1A45">
        <w:rPr>
          <w:rFonts w:asciiTheme="minorHAnsi" w:hAnsiTheme="minorHAnsi" w:cstheme="minorHAnsi"/>
          <w:lang w:val="es-ES_tradnl"/>
        </w:rPr>
        <w:t xml:space="preserve"> </w:t>
      </w:r>
      <w:r w:rsidRPr="00D268AD">
        <w:rPr>
          <w:rFonts w:asciiTheme="minorHAnsi" w:hAnsiTheme="minorHAnsi" w:cstheme="minorHAnsi"/>
          <w:lang w:val="es-ES_tradnl"/>
        </w:rPr>
        <w:t>DEL EJECUT</w:t>
      </w:r>
      <w:r>
        <w:rPr>
          <w:rFonts w:asciiTheme="minorHAnsi" w:hAnsiTheme="minorHAnsi" w:cstheme="minorHAnsi"/>
          <w:lang w:val="es-ES_tradnl"/>
        </w:rPr>
        <w:t xml:space="preserve">ADO CON RELACION AL PROGRAMADO. </w:t>
      </w:r>
    </w:p>
    <w:p w:rsidR="009E640A" w:rsidRPr="00D268AD" w:rsidRDefault="009E640A" w:rsidP="00206DBF">
      <w:pPr>
        <w:jc w:val="both"/>
        <w:rPr>
          <w:rFonts w:asciiTheme="minorHAnsi" w:hAnsiTheme="minorHAnsi" w:cstheme="minorHAnsi"/>
          <w:lang w:val="es-ES_tradnl"/>
        </w:rPr>
      </w:pPr>
      <w:r w:rsidRPr="00D268AD">
        <w:rPr>
          <w:rFonts w:asciiTheme="minorHAnsi" w:hAnsiTheme="minorHAnsi" w:cstheme="minorHAnsi"/>
          <w:lang w:val="es-ES_tradnl"/>
        </w:rPr>
        <w:t xml:space="preserve">LA DIFERENCIA ENTRE LOS GASTOS CORRIENTES PROGRAMADOS Y LOS EJECUTADOS ASCIENDE A LA SUMA DE </w:t>
      </w:r>
      <w:r w:rsidR="00501762">
        <w:rPr>
          <w:rFonts w:asciiTheme="minorHAnsi" w:hAnsiTheme="minorHAnsi" w:cstheme="minorHAnsi"/>
          <w:lang w:val="es-ES_tradnl"/>
        </w:rPr>
        <w:t xml:space="preserve"> </w:t>
      </w:r>
      <w:r>
        <w:rPr>
          <w:rFonts w:asciiTheme="minorHAnsi" w:hAnsiTheme="minorHAnsi" w:cstheme="minorHAnsi"/>
          <w:lang w:val="es-ES_tradnl"/>
        </w:rPr>
        <w:t>$</w:t>
      </w:r>
      <w:r w:rsidR="008C27AE">
        <w:rPr>
          <w:rFonts w:asciiTheme="minorHAnsi" w:hAnsiTheme="minorHAnsi" w:cstheme="minorHAnsi"/>
          <w:lang w:val="es-ES_tradnl"/>
        </w:rPr>
        <w:t xml:space="preserve"> </w:t>
      </w:r>
      <w:r w:rsidR="00794A93">
        <w:rPr>
          <w:rFonts w:asciiTheme="minorHAnsi" w:hAnsiTheme="minorHAnsi" w:cstheme="minorHAnsi"/>
          <w:lang w:val="es-ES_tradnl"/>
        </w:rPr>
        <w:t>690.879.704,74</w:t>
      </w:r>
      <w:r w:rsidR="002B49D6">
        <w:rPr>
          <w:rFonts w:asciiTheme="minorHAnsi" w:hAnsiTheme="minorHAnsi" w:cstheme="minorHAnsi"/>
          <w:lang w:val="es-ES_tradnl"/>
        </w:rPr>
        <w:t xml:space="preserve"> </w:t>
      </w:r>
      <w:r w:rsidR="00555FA9">
        <w:rPr>
          <w:rFonts w:asciiTheme="minorHAnsi" w:hAnsiTheme="minorHAnsi" w:cstheme="minorHAnsi"/>
          <w:lang w:val="es-ES_tradnl"/>
        </w:rPr>
        <w:t xml:space="preserve"> SIGNIFICANDO</w:t>
      </w:r>
      <w:r>
        <w:rPr>
          <w:rFonts w:ascii="Calibri" w:hAnsi="Calibri"/>
          <w:color w:val="000000"/>
          <w:sz w:val="22"/>
          <w:szCs w:val="22"/>
          <w:lang w:eastAsia="es-AR"/>
        </w:rPr>
        <w:t xml:space="preserve"> </w:t>
      </w:r>
      <w:r w:rsidR="00DA3A96">
        <w:rPr>
          <w:rFonts w:ascii="Calibri" w:hAnsi="Calibri"/>
          <w:color w:val="000000"/>
          <w:lang w:eastAsia="es-AR"/>
        </w:rPr>
        <w:t xml:space="preserve">UN AUMENTO DEL  </w:t>
      </w:r>
      <w:r w:rsidR="00794A93">
        <w:rPr>
          <w:rFonts w:ascii="Calibri" w:hAnsi="Calibri"/>
          <w:color w:val="000000"/>
          <w:lang w:eastAsia="es-AR"/>
        </w:rPr>
        <w:t>97,54</w:t>
      </w:r>
      <w:r>
        <w:rPr>
          <w:rFonts w:ascii="Calibri" w:hAnsi="Calibri"/>
          <w:color w:val="000000"/>
          <w:sz w:val="22"/>
          <w:szCs w:val="22"/>
          <w:lang w:eastAsia="es-AR"/>
        </w:rPr>
        <w:t xml:space="preserve">%.  </w:t>
      </w:r>
    </w:p>
    <w:p w:rsidR="00F17E76" w:rsidRDefault="009E640A" w:rsidP="00206DBF">
      <w:pPr>
        <w:jc w:val="both"/>
        <w:rPr>
          <w:rFonts w:asciiTheme="minorHAnsi" w:hAnsiTheme="minorHAnsi" w:cstheme="minorHAnsi"/>
          <w:lang w:val="es-ES_tradnl"/>
        </w:rPr>
      </w:pPr>
      <w:r w:rsidRPr="00D268AD">
        <w:rPr>
          <w:rFonts w:asciiTheme="minorHAnsi" w:hAnsiTheme="minorHAnsi" w:cstheme="minorHAnsi"/>
          <w:lang w:val="es-ES_tradnl"/>
        </w:rPr>
        <w:t>EN LOS GASTOS DE CAP</w:t>
      </w:r>
      <w:r w:rsidR="00707FEA">
        <w:rPr>
          <w:rFonts w:asciiTheme="minorHAnsi" w:hAnsiTheme="minorHAnsi" w:cstheme="minorHAnsi"/>
          <w:lang w:val="es-ES_tradnl"/>
        </w:rPr>
        <w:t>ITAL LA DIFERENCIA ES DE</w:t>
      </w:r>
      <w:r w:rsidR="00501762">
        <w:rPr>
          <w:rFonts w:asciiTheme="minorHAnsi" w:hAnsiTheme="minorHAnsi" w:cstheme="minorHAnsi"/>
          <w:lang w:val="es-ES_tradnl"/>
        </w:rPr>
        <w:t xml:space="preserve"> </w:t>
      </w:r>
      <w:r w:rsidR="00BA1A45">
        <w:rPr>
          <w:rFonts w:asciiTheme="minorHAnsi" w:hAnsiTheme="minorHAnsi" w:cstheme="minorHAnsi"/>
          <w:lang w:val="es-ES_tradnl"/>
        </w:rPr>
        <w:t>$</w:t>
      </w:r>
      <w:r w:rsidR="002B49D6">
        <w:rPr>
          <w:rFonts w:asciiTheme="minorHAnsi" w:hAnsiTheme="minorHAnsi" w:cstheme="minorHAnsi"/>
          <w:lang w:val="es-ES_tradnl"/>
        </w:rPr>
        <w:t xml:space="preserve"> </w:t>
      </w:r>
      <w:r w:rsidR="00794A93">
        <w:rPr>
          <w:rFonts w:asciiTheme="minorHAnsi" w:hAnsiTheme="minorHAnsi" w:cstheme="minorHAnsi"/>
          <w:lang w:val="es-ES_tradnl"/>
        </w:rPr>
        <w:t>0</w:t>
      </w:r>
      <w:r w:rsidR="00501762">
        <w:rPr>
          <w:rFonts w:asciiTheme="minorHAnsi" w:hAnsiTheme="minorHAnsi" w:cstheme="minorHAnsi"/>
          <w:lang w:val="es-ES_tradnl"/>
        </w:rPr>
        <w:t xml:space="preserve"> </w:t>
      </w:r>
    </w:p>
    <w:p w:rsidR="00133340" w:rsidRPr="0078771C" w:rsidRDefault="00206DBF" w:rsidP="00206DBF">
      <w:pPr>
        <w:jc w:val="both"/>
        <w:rPr>
          <w:rFonts w:asciiTheme="minorHAnsi" w:hAnsiTheme="minorHAnsi" w:cstheme="minorHAnsi"/>
          <w:lang w:val="es-ES_tradnl"/>
        </w:rPr>
      </w:pPr>
      <w:r>
        <w:rPr>
          <w:rFonts w:asciiTheme="minorHAnsi" w:hAnsiTheme="minorHAnsi" w:cstheme="minorHAnsi"/>
          <w:lang w:val="es-ES_tradnl"/>
        </w:rPr>
        <w:t xml:space="preserve">EN LOS RECURSOS FIGURATIVOS </w:t>
      </w:r>
      <w:r w:rsidR="009E640A" w:rsidRPr="00D268AD">
        <w:rPr>
          <w:rFonts w:asciiTheme="minorHAnsi" w:hAnsiTheme="minorHAnsi" w:cstheme="minorHAnsi"/>
          <w:lang w:val="es-ES_tradnl"/>
        </w:rPr>
        <w:t xml:space="preserve">LA DIFERENCIA ENTRE LO PROGRAMADO Y LO EJECUTADO </w:t>
      </w:r>
      <w:r w:rsidR="00707FEA">
        <w:rPr>
          <w:rFonts w:asciiTheme="minorHAnsi" w:hAnsiTheme="minorHAnsi" w:cstheme="minorHAnsi"/>
          <w:lang w:val="es-ES_tradnl"/>
        </w:rPr>
        <w:t>ES DE</w:t>
      </w:r>
      <w:r w:rsidR="009E640A" w:rsidRPr="00D268AD">
        <w:rPr>
          <w:rFonts w:asciiTheme="minorHAnsi" w:hAnsiTheme="minorHAnsi" w:cstheme="minorHAnsi"/>
          <w:lang w:val="es-ES_tradnl"/>
        </w:rPr>
        <w:t xml:space="preserve"> $</w:t>
      </w:r>
      <w:r w:rsidR="00794A93">
        <w:rPr>
          <w:rFonts w:asciiTheme="minorHAnsi" w:hAnsiTheme="minorHAnsi" w:cstheme="minorHAnsi"/>
          <w:lang w:val="es-ES_tradnl"/>
        </w:rPr>
        <w:t xml:space="preserve"> 655.824.477,31</w:t>
      </w:r>
      <w:r w:rsidR="004E349F">
        <w:rPr>
          <w:rFonts w:asciiTheme="minorHAnsi" w:hAnsiTheme="minorHAnsi" w:cstheme="minorHAnsi"/>
          <w:lang w:val="es-ES_tradnl"/>
        </w:rPr>
        <w:t xml:space="preserve"> </w:t>
      </w:r>
      <w:r w:rsidR="00501762">
        <w:rPr>
          <w:rFonts w:asciiTheme="minorHAnsi" w:hAnsiTheme="minorHAnsi" w:cstheme="minorHAnsi"/>
          <w:lang w:val="es-ES_tradnl"/>
        </w:rPr>
        <w:t>SIGNIFICANDO</w:t>
      </w:r>
      <w:r w:rsidR="009E640A">
        <w:rPr>
          <w:rFonts w:asciiTheme="minorHAnsi" w:hAnsiTheme="minorHAnsi" w:cstheme="minorHAnsi"/>
          <w:lang w:val="es-ES_tradnl"/>
        </w:rPr>
        <w:t xml:space="preserve"> UN</w:t>
      </w:r>
      <w:r w:rsidR="004E349F">
        <w:rPr>
          <w:rFonts w:asciiTheme="minorHAnsi" w:hAnsiTheme="minorHAnsi" w:cstheme="minorHAnsi"/>
          <w:lang w:val="es-ES_tradnl"/>
        </w:rPr>
        <w:t xml:space="preserve"> AUMENTO</w:t>
      </w:r>
      <w:r w:rsidR="002B49D6">
        <w:rPr>
          <w:rFonts w:asciiTheme="minorHAnsi" w:hAnsiTheme="minorHAnsi" w:cstheme="minorHAnsi"/>
          <w:lang w:val="es-ES_tradnl"/>
        </w:rPr>
        <w:t xml:space="preserve"> </w:t>
      </w:r>
      <w:r w:rsidR="00501762">
        <w:rPr>
          <w:rFonts w:asciiTheme="minorHAnsi" w:hAnsiTheme="minorHAnsi" w:cstheme="minorHAnsi"/>
          <w:lang w:val="es-ES_tradnl"/>
        </w:rPr>
        <w:t xml:space="preserve"> </w:t>
      </w:r>
      <w:r w:rsidR="0078771C">
        <w:rPr>
          <w:rFonts w:asciiTheme="minorHAnsi" w:hAnsiTheme="minorHAnsi" w:cstheme="minorHAnsi"/>
          <w:lang w:val="es-ES_tradnl"/>
        </w:rPr>
        <w:t xml:space="preserve">DEL </w:t>
      </w:r>
      <w:bookmarkStart w:id="0" w:name="_GoBack"/>
      <w:bookmarkEnd w:id="0"/>
      <w:r w:rsidR="00794A93">
        <w:rPr>
          <w:rFonts w:asciiTheme="minorHAnsi" w:hAnsiTheme="minorHAnsi" w:cstheme="minorHAnsi"/>
          <w:lang w:val="es-ES_tradnl"/>
        </w:rPr>
        <w:t>93,94</w:t>
      </w:r>
      <w:r w:rsidR="00501762">
        <w:rPr>
          <w:rFonts w:asciiTheme="minorHAnsi" w:hAnsiTheme="minorHAnsi" w:cstheme="minorHAnsi"/>
          <w:lang w:val="es-ES_tradnl"/>
        </w:rPr>
        <w:t xml:space="preserve"> </w:t>
      </w:r>
      <w:r w:rsidR="009E640A" w:rsidRPr="00D268AD">
        <w:rPr>
          <w:rFonts w:asciiTheme="minorHAnsi" w:hAnsiTheme="minorHAnsi" w:cstheme="minorHAnsi"/>
          <w:lang w:val="es-ES_tradnl"/>
        </w:rPr>
        <w:t>% EN EL TRIMESTRE</w:t>
      </w:r>
      <w:r w:rsidR="009E640A">
        <w:rPr>
          <w:rFonts w:asciiTheme="minorHAnsi" w:hAnsiTheme="minorHAnsi" w:cstheme="minorHAnsi"/>
          <w:lang w:val="es-ES_tradnl"/>
        </w:rPr>
        <w:t xml:space="preserve">. </w:t>
      </w:r>
    </w:p>
    <w:p w:rsidR="00133340" w:rsidRDefault="00133340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16"/>
          <w:szCs w:val="16"/>
        </w:rPr>
      </w:pPr>
    </w:p>
    <w:p w:rsidR="00133340" w:rsidRDefault="00133340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16"/>
          <w:szCs w:val="16"/>
        </w:rPr>
      </w:pPr>
    </w:p>
    <w:p w:rsidR="00133340" w:rsidRDefault="00FB0EBE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:rsidR="00133340" w:rsidRDefault="00133340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16"/>
          <w:szCs w:val="16"/>
        </w:rPr>
      </w:pPr>
    </w:p>
    <w:p w:rsidR="00133340" w:rsidRDefault="00133340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16"/>
          <w:szCs w:val="16"/>
        </w:rPr>
      </w:pPr>
    </w:p>
    <w:p w:rsidR="00133340" w:rsidRDefault="00133340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16"/>
          <w:szCs w:val="16"/>
        </w:rPr>
      </w:pPr>
    </w:p>
    <w:p w:rsidR="00133340" w:rsidRDefault="00FB0EBE">
      <w:pPr>
        <w:pStyle w:val="Encabezado"/>
        <w:tabs>
          <w:tab w:val="clear" w:pos="4419"/>
          <w:tab w:val="clear" w:pos="8838"/>
        </w:tabs>
      </w:pPr>
      <w:r>
        <w:rPr>
          <w:rFonts w:ascii="Arial" w:hAnsi="Arial" w:cs="Arial"/>
          <w:sz w:val="16"/>
          <w:szCs w:val="16"/>
        </w:rPr>
        <w:tab/>
      </w:r>
    </w:p>
    <w:p w:rsidR="00133340" w:rsidRDefault="00133340">
      <w:pPr>
        <w:pStyle w:val="Encabezado"/>
        <w:tabs>
          <w:tab w:val="clear" w:pos="4419"/>
          <w:tab w:val="clear" w:pos="8838"/>
        </w:tabs>
      </w:pPr>
    </w:p>
    <w:sectPr w:rsidR="00133340" w:rsidSect="00F542E4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10B6" w:rsidRDefault="00B510B6">
      <w:r>
        <w:separator/>
      </w:r>
    </w:p>
  </w:endnote>
  <w:endnote w:type="continuationSeparator" w:id="1">
    <w:p w:rsidR="00B510B6" w:rsidRDefault="00B510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340" w:rsidRDefault="00FB0EBE">
    <w:pPr>
      <w:pStyle w:val="Encabezado"/>
      <w:pBdr>
        <w:top w:val="single" w:sz="4" w:space="1" w:color="auto"/>
      </w:pBdr>
      <w:rPr>
        <w:rFonts w:ascii="Arial" w:hAnsi="Arial" w:cs="Arial"/>
        <w:sz w:val="16"/>
      </w:rPr>
    </w:pPr>
    <w:r>
      <w:rPr>
        <w:rFonts w:ascii="Arial" w:hAnsi="Arial" w:cs="Arial"/>
        <w:sz w:val="16"/>
      </w:rPr>
      <w:t>FO-ARE-IE-01</w:t>
    </w:r>
    <w:r>
      <w:rPr>
        <w:rFonts w:ascii="Arial" w:hAnsi="Arial" w:cs="Arial"/>
        <w:sz w:val="20"/>
      </w:rPr>
      <w:t>-Rev 0</w:t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16"/>
      </w:rPr>
      <w:t xml:space="preserve">Página </w:t>
    </w:r>
    <w:r w:rsidR="00EA0349"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</w:instrText>
    </w:r>
    <w:r w:rsidR="00EA0349">
      <w:rPr>
        <w:rFonts w:ascii="Arial" w:hAnsi="Arial" w:cs="Arial"/>
        <w:sz w:val="16"/>
      </w:rPr>
      <w:fldChar w:fldCharType="separate"/>
    </w:r>
    <w:r w:rsidR="00794A93">
      <w:rPr>
        <w:rFonts w:ascii="Arial" w:hAnsi="Arial" w:cs="Arial"/>
        <w:noProof/>
        <w:sz w:val="16"/>
      </w:rPr>
      <w:t>1</w:t>
    </w:r>
    <w:r w:rsidR="00EA0349"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de </w:t>
    </w:r>
    <w:r w:rsidR="00EA0349"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</w:instrText>
    </w:r>
    <w:r w:rsidR="00EA0349">
      <w:rPr>
        <w:rFonts w:ascii="Arial" w:hAnsi="Arial" w:cs="Arial"/>
        <w:sz w:val="16"/>
      </w:rPr>
      <w:fldChar w:fldCharType="separate"/>
    </w:r>
    <w:r w:rsidR="00794A93">
      <w:rPr>
        <w:rFonts w:ascii="Arial" w:hAnsi="Arial" w:cs="Arial"/>
        <w:noProof/>
        <w:sz w:val="16"/>
      </w:rPr>
      <w:t>1</w:t>
    </w:r>
    <w:r w:rsidR="00EA0349">
      <w:rPr>
        <w:rFonts w:ascii="Arial" w:hAnsi="Arial" w:cs="Arial"/>
        <w:sz w:val="16"/>
      </w:rPr>
      <w:fldChar w:fldCharType="end"/>
    </w:r>
  </w:p>
  <w:p w:rsidR="00133340" w:rsidRDefault="00133340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10B6" w:rsidRDefault="00B510B6">
      <w:r>
        <w:separator/>
      </w:r>
    </w:p>
  </w:footnote>
  <w:footnote w:type="continuationSeparator" w:id="1">
    <w:p w:rsidR="00B510B6" w:rsidRDefault="00B510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340" w:rsidRDefault="00FB0EBE">
    <w:pPr>
      <w:pStyle w:val="Subttulo"/>
      <w:pBdr>
        <w:bottom w:val="single" w:sz="4" w:space="1" w:color="auto"/>
      </w:pBdr>
      <w:rPr>
        <w:sz w:val="22"/>
      </w:rPr>
    </w:pPr>
    <w:r>
      <w:t xml:space="preserve">Tribunal de Cuentas </w:t>
    </w:r>
    <w:r>
      <w:rPr>
        <w:sz w:val="20"/>
      </w:rPr>
      <w:t>de la Provincia de Mendoza</w:t>
    </w:r>
  </w:p>
  <w:p w:rsidR="00133340" w:rsidRDefault="00133340">
    <w:pPr>
      <w:pStyle w:val="Subttulo"/>
      <w:rPr>
        <w:sz w:val="22"/>
      </w:rPr>
    </w:pPr>
  </w:p>
  <w:p w:rsidR="00133340" w:rsidRDefault="00FB0EBE">
    <w:pPr>
      <w:pStyle w:val="Subttulo"/>
      <w:rPr>
        <w:sz w:val="22"/>
        <w:szCs w:val="16"/>
      </w:rPr>
    </w:pPr>
    <w:r>
      <w:rPr>
        <w:sz w:val="22"/>
      </w:rPr>
      <w:t>ANEXO 30:  INFORMES ESCRITOS</w:t>
    </w: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6370"/>
      <w:gridCol w:w="1336"/>
      <w:gridCol w:w="318"/>
      <w:gridCol w:w="318"/>
      <w:gridCol w:w="318"/>
      <w:gridCol w:w="318"/>
    </w:tblGrid>
    <w:tr w:rsidR="00133340">
      <w:trPr>
        <w:cantSplit/>
      </w:trPr>
      <w:tc>
        <w:tcPr>
          <w:tcW w:w="5000" w:type="pct"/>
          <w:gridSpan w:val="6"/>
        </w:tcPr>
        <w:p w:rsidR="00133340" w:rsidRDefault="00FB0EBE" w:rsidP="003975CF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REPARTICION/ORGANISMO:</w:t>
          </w:r>
          <w:r w:rsidR="00CA1812">
            <w:rPr>
              <w:rFonts w:ascii="Arial" w:hAnsi="Arial" w:cs="Arial"/>
              <w:sz w:val="16"/>
              <w:szCs w:val="16"/>
            </w:rPr>
            <w:t xml:space="preserve">HOSPITAL </w:t>
          </w:r>
          <w:r w:rsidR="003975CF">
            <w:rPr>
              <w:rFonts w:ascii="Arial" w:hAnsi="Arial" w:cs="Arial"/>
              <w:sz w:val="16"/>
              <w:szCs w:val="16"/>
            </w:rPr>
            <w:t>VICTORINO TAGARELLI</w:t>
          </w:r>
        </w:p>
      </w:tc>
    </w:tr>
    <w:tr w:rsidR="00133340">
      <w:trPr>
        <w:cantSplit/>
        <w:trHeight w:val="166"/>
      </w:trPr>
      <w:tc>
        <w:tcPr>
          <w:tcW w:w="5000" w:type="pct"/>
          <w:gridSpan w:val="6"/>
          <w:vAlign w:val="center"/>
        </w:tcPr>
        <w:p w:rsidR="00133340" w:rsidRDefault="00FB0EBE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NOMENCLADOR:</w:t>
          </w:r>
          <w:r w:rsidR="003975CF">
            <w:rPr>
              <w:rFonts w:ascii="Arial" w:hAnsi="Arial" w:cs="Arial"/>
              <w:sz w:val="16"/>
              <w:szCs w:val="16"/>
            </w:rPr>
            <w:t>20815</w:t>
          </w:r>
        </w:p>
      </w:tc>
    </w:tr>
    <w:tr w:rsidR="00133340">
      <w:trPr>
        <w:cantSplit/>
      </w:trPr>
      <w:tc>
        <w:tcPr>
          <w:tcW w:w="3548" w:type="pct"/>
          <w:vMerge w:val="restart"/>
          <w:vAlign w:val="center"/>
        </w:tcPr>
        <w:p w:rsidR="00133340" w:rsidRDefault="00FB0EBE" w:rsidP="00F17E76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EJERCICIO</w:t>
          </w:r>
          <w:r w:rsidR="00501762">
            <w:rPr>
              <w:rFonts w:ascii="Arial" w:hAnsi="Arial" w:cs="Arial"/>
              <w:sz w:val="16"/>
              <w:szCs w:val="16"/>
            </w:rPr>
            <w:t xml:space="preserve"> </w:t>
          </w:r>
          <w:r w:rsidR="00614820">
            <w:rPr>
              <w:rFonts w:ascii="Arial" w:hAnsi="Arial" w:cs="Arial"/>
              <w:sz w:val="16"/>
              <w:szCs w:val="16"/>
            </w:rPr>
            <w:t>20</w:t>
          </w:r>
          <w:r w:rsidR="002B49D6">
            <w:rPr>
              <w:rFonts w:ascii="Arial" w:hAnsi="Arial" w:cs="Arial"/>
              <w:sz w:val="16"/>
              <w:szCs w:val="16"/>
            </w:rPr>
            <w:t>24</w:t>
          </w:r>
        </w:p>
      </w:tc>
      <w:tc>
        <w:tcPr>
          <w:tcW w:w="744" w:type="pct"/>
          <w:vMerge w:val="restart"/>
          <w:vAlign w:val="center"/>
        </w:tcPr>
        <w:p w:rsidR="00133340" w:rsidRDefault="00FB0EBE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TRIMESTRE</w:t>
          </w:r>
        </w:p>
      </w:tc>
      <w:tc>
        <w:tcPr>
          <w:tcW w:w="177" w:type="pct"/>
          <w:vAlign w:val="center"/>
        </w:tcPr>
        <w:p w:rsidR="00133340" w:rsidRDefault="00FB0EBE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1</w:t>
          </w:r>
        </w:p>
      </w:tc>
      <w:tc>
        <w:tcPr>
          <w:tcW w:w="177" w:type="pct"/>
          <w:vAlign w:val="center"/>
        </w:tcPr>
        <w:p w:rsidR="00133340" w:rsidRDefault="00FB0EBE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2</w:t>
          </w:r>
        </w:p>
      </w:tc>
      <w:tc>
        <w:tcPr>
          <w:tcW w:w="177" w:type="pct"/>
          <w:vAlign w:val="center"/>
        </w:tcPr>
        <w:p w:rsidR="00133340" w:rsidRDefault="00FB0EBE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3</w:t>
          </w:r>
        </w:p>
      </w:tc>
      <w:tc>
        <w:tcPr>
          <w:tcW w:w="177" w:type="pct"/>
          <w:vAlign w:val="center"/>
        </w:tcPr>
        <w:p w:rsidR="00133340" w:rsidRDefault="00FB0EBE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4</w:t>
          </w:r>
        </w:p>
      </w:tc>
    </w:tr>
    <w:tr w:rsidR="00133340">
      <w:trPr>
        <w:cantSplit/>
        <w:trHeight w:val="326"/>
      </w:trPr>
      <w:tc>
        <w:tcPr>
          <w:tcW w:w="3548" w:type="pct"/>
          <w:vMerge/>
          <w:tcBorders>
            <w:bottom w:val="single" w:sz="4" w:space="0" w:color="auto"/>
          </w:tcBorders>
        </w:tcPr>
        <w:p w:rsidR="00133340" w:rsidRDefault="00133340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744" w:type="pct"/>
          <w:vMerge/>
          <w:tcBorders>
            <w:bottom w:val="single" w:sz="4" w:space="0" w:color="auto"/>
          </w:tcBorders>
        </w:tcPr>
        <w:p w:rsidR="00133340" w:rsidRDefault="00133340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</w:tcPr>
        <w:p w:rsidR="00614820" w:rsidRDefault="00614820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</w:tcPr>
        <w:p w:rsidR="00133340" w:rsidRDefault="00133340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  <w:p w:rsidR="00076B44" w:rsidRDefault="00076B44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</w:tcPr>
        <w:p w:rsidR="00724340" w:rsidRDefault="00794A93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X</w:t>
          </w:r>
        </w:p>
      </w:tc>
      <w:tc>
        <w:tcPr>
          <w:tcW w:w="177" w:type="pct"/>
        </w:tcPr>
        <w:p w:rsidR="00F918B5" w:rsidRDefault="00F918B5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</w:tr>
    <w:tr w:rsidR="00133340">
      <w:trPr>
        <w:cantSplit/>
        <w:trHeight w:val="354"/>
      </w:trPr>
      <w:tc>
        <w:tcPr>
          <w:tcW w:w="5000" w:type="pct"/>
          <w:gridSpan w:val="6"/>
        </w:tcPr>
        <w:p w:rsidR="00133340" w:rsidRDefault="00FB0EBE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REFERENCIA:</w:t>
          </w:r>
          <w:r w:rsidR="00CA1812">
            <w:rPr>
              <w:rFonts w:ascii="Arial" w:hAnsi="Arial" w:cs="Arial"/>
              <w:color w:val="000000"/>
              <w:sz w:val="18"/>
              <w:szCs w:val="18"/>
            </w:rPr>
            <w:t xml:space="preserve"> Artículo 5 inciso 'c'</w:t>
          </w:r>
        </w:p>
      </w:tc>
    </w:tr>
  </w:tbl>
  <w:p w:rsidR="00133340" w:rsidRDefault="00133340">
    <w:pPr>
      <w:pStyle w:val="Encabezado"/>
      <w:rPr>
        <w:rFonts w:ascii="Arial" w:hAnsi="Arial" w:cs="Arial"/>
      </w:rPr>
    </w:pPr>
  </w:p>
  <w:p w:rsidR="00C625E7" w:rsidRDefault="00C625E7">
    <w:pPr>
      <w:pStyle w:val="Encabezado"/>
      <w:rPr>
        <w:rFonts w:ascii="Arial" w:hAnsi="Arial" w:cs="Arial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1812"/>
    <w:rsid w:val="00003F39"/>
    <w:rsid w:val="000142D9"/>
    <w:rsid w:val="00016706"/>
    <w:rsid w:val="000565AE"/>
    <w:rsid w:val="00076B44"/>
    <w:rsid w:val="00096F29"/>
    <w:rsid w:val="00106E6A"/>
    <w:rsid w:val="00121B65"/>
    <w:rsid w:val="00133340"/>
    <w:rsid w:val="00140C31"/>
    <w:rsid w:val="001510A5"/>
    <w:rsid w:val="001664EA"/>
    <w:rsid w:val="00166590"/>
    <w:rsid w:val="001915D3"/>
    <w:rsid w:val="001922DD"/>
    <w:rsid w:val="001B4B20"/>
    <w:rsid w:val="00206DBF"/>
    <w:rsid w:val="00217B79"/>
    <w:rsid w:val="002821E2"/>
    <w:rsid w:val="002847DB"/>
    <w:rsid w:val="00294989"/>
    <w:rsid w:val="002949E5"/>
    <w:rsid w:val="002B49D6"/>
    <w:rsid w:val="00301162"/>
    <w:rsid w:val="00302A1F"/>
    <w:rsid w:val="00367876"/>
    <w:rsid w:val="003975CF"/>
    <w:rsid w:val="003A4E66"/>
    <w:rsid w:val="003C375F"/>
    <w:rsid w:val="003D6401"/>
    <w:rsid w:val="003E4741"/>
    <w:rsid w:val="003E566D"/>
    <w:rsid w:val="0049410C"/>
    <w:rsid w:val="00494A30"/>
    <w:rsid w:val="004E349F"/>
    <w:rsid w:val="00500ADB"/>
    <w:rsid w:val="00501762"/>
    <w:rsid w:val="00506B76"/>
    <w:rsid w:val="00552ABD"/>
    <w:rsid w:val="00555FA9"/>
    <w:rsid w:val="005629DD"/>
    <w:rsid w:val="00571D8C"/>
    <w:rsid w:val="005A4598"/>
    <w:rsid w:val="005C0EBD"/>
    <w:rsid w:val="005D5677"/>
    <w:rsid w:val="005E16EF"/>
    <w:rsid w:val="005E2539"/>
    <w:rsid w:val="005F4657"/>
    <w:rsid w:val="00614820"/>
    <w:rsid w:val="00634D65"/>
    <w:rsid w:val="006526B6"/>
    <w:rsid w:val="00667E3F"/>
    <w:rsid w:val="00707FEA"/>
    <w:rsid w:val="00724340"/>
    <w:rsid w:val="007424E4"/>
    <w:rsid w:val="00771D61"/>
    <w:rsid w:val="0078771C"/>
    <w:rsid w:val="00794A93"/>
    <w:rsid w:val="007B0FB1"/>
    <w:rsid w:val="007C1F67"/>
    <w:rsid w:val="007E4E08"/>
    <w:rsid w:val="0084064B"/>
    <w:rsid w:val="00854A06"/>
    <w:rsid w:val="008779F1"/>
    <w:rsid w:val="00883925"/>
    <w:rsid w:val="008C27AE"/>
    <w:rsid w:val="008C3A6F"/>
    <w:rsid w:val="008E4488"/>
    <w:rsid w:val="00905D28"/>
    <w:rsid w:val="009565C8"/>
    <w:rsid w:val="00961378"/>
    <w:rsid w:val="0096209F"/>
    <w:rsid w:val="00965AB3"/>
    <w:rsid w:val="00972847"/>
    <w:rsid w:val="009D588D"/>
    <w:rsid w:val="009E640A"/>
    <w:rsid w:val="009F206A"/>
    <w:rsid w:val="00A0648D"/>
    <w:rsid w:val="00A31FEE"/>
    <w:rsid w:val="00A34684"/>
    <w:rsid w:val="00A673E7"/>
    <w:rsid w:val="00A67813"/>
    <w:rsid w:val="00AB36E6"/>
    <w:rsid w:val="00AC4330"/>
    <w:rsid w:val="00AC6EEF"/>
    <w:rsid w:val="00B01581"/>
    <w:rsid w:val="00B10986"/>
    <w:rsid w:val="00B34707"/>
    <w:rsid w:val="00B353E8"/>
    <w:rsid w:val="00B4702C"/>
    <w:rsid w:val="00B510B6"/>
    <w:rsid w:val="00B53BB2"/>
    <w:rsid w:val="00B77B7B"/>
    <w:rsid w:val="00B868A9"/>
    <w:rsid w:val="00BA1A45"/>
    <w:rsid w:val="00BB0233"/>
    <w:rsid w:val="00BC6D9A"/>
    <w:rsid w:val="00BE7B75"/>
    <w:rsid w:val="00BF1E6B"/>
    <w:rsid w:val="00BF6B55"/>
    <w:rsid w:val="00C46834"/>
    <w:rsid w:val="00C625E7"/>
    <w:rsid w:val="00C731FD"/>
    <w:rsid w:val="00CA1812"/>
    <w:rsid w:val="00CB72FD"/>
    <w:rsid w:val="00D01F5E"/>
    <w:rsid w:val="00D065F4"/>
    <w:rsid w:val="00D1299C"/>
    <w:rsid w:val="00D14CDB"/>
    <w:rsid w:val="00D47F7E"/>
    <w:rsid w:val="00D86B84"/>
    <w:rsid w:val="00D915B0"/>
    <w:rsid w:val="00DA3758"/>
    <w:rsid w:val="00DA3A96"/>
    <w:rsid w:val="00DA3C58"/>
    <w:rsid w:val="00DB7BFA"/>
    <w:rsid w:val="00E01425"/>
    <w:rsid w:val="00E214E5"/>
    <w:rsid w:val="00E234C5"/>
    <w:rsid w:val="00EA0349"/>
    <w:rsid w:val="00EF4618"/>
    <w:rsid w:val="00F06E90"/>
    <w:rsid w:val="00F17E76"/>
    <w:rsid w:val="00F34702"/>
    <w:rsid w:val="00F50229"/>
    <w:rsid w:val="00F542E4"/>
    <w:rsid w:val="00F80788"/>
    <w:rsid w:val="00F918B5"/>
    <w:rsid w:val="00FB0EBE"/>
    <w:rsid w:val="00FB29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|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2E4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F542E4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semiHidden/>
    <w:rsid w:val="00F542E4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rsid w:val="00F542E4"/>
    <w:pPr>
      <w:jc w:val="center"/>
    </w:pPr>
    <w:rPr>
      <w:b/>
      <w:bCs/>
      <w:sz w:val="16"/>
      <w:szCs w:val="16"/>
    </w:rPr>
  </w:style>
  <w:style w:type="paragraph" w:styleId="Subttulo">
    <w:name w:val="Subtitle"/>
    <w:basedOn w:val="Normal"/>
    <w:qFormat/>
    <w:rsid w:val="00F542E4"/>
    <w:pPr>
      <w:jc w:val="center"/>
    </w:pPr>
    <w:rPr>
      <w:rFonts w:ascii="Arial" w:hAnsi="Arial" w:cs="Arial"/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B291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291D"/>
    <w:rPr>
      <w:rFonts w:ascii="Segoe UI" w:hAnsi="Segoe UI" w:cs="Segoe UI"/>
      <w:sz w:val="18"/>
      <w:szCs w:val="18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85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Informes Escritos</vt:lpstr>
    </vt:vector>
  </TitlesOfParts>
  <Company>tc</Company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Informes Escritos</dc:title>
  <dc:subject>Ley de Responsabilidad Fiscal</dc:subject>
  <dc:creator>Tribunal de Cuentas</dc:creator>
  <cp:keywords>FO-ARE-IE-01</cp:keywords>
  <cp:lastModifiedBy>Gadministrativa</cp:lastModifiedBy>
  <cp:revision>3</cp:revision>
  <cp:lastPrinted>2022-08-29T11:19:00Z</cp:lastPrinted>
  <dcterms:created xsi:type="dcterms:W3CDTF">2024-08-22T14:44:00Z</dcterms:created>
  <dcterms:modified xsi:type="dcterms:W3CDTF">2024-11-15T14:13:00Z</dcterms:modified>
</cp:coreProperties>
</file>