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347" w:rsidRDefault="00CE7347" w:rsidP="00CE7347">
      <w:pPr>
        <w:ind w:left="360"/>
        <w:jc w:val="both"/>
      </w:pPr>
    </w:p>
    <w:p w:rsidR="00CE7347" w:rsidRDefault="00CE7347" w:rsidP="00CE7347">
      <w:pPr>
        <w:pStyle w:val="Ttulo3"/>
        <w:ind w:left="1" w:hanging="3"/>
      </w:pPr>
      <w:r>
        <w:t>Ley 7.314 – Acordada 3.949</w:t>
      </w:r>
    </w:p>
    <w:p w:rsidR="00CE7347" w:rsidRDefault="00CE7347" w:rsidP="00CE7347">
      <w:pPr>
        <w:ind w:hanging="2"/>
      </w:pPr>
    </w:p>
    <w:p w:rsidR="00CE7347" w:rsidRDefault="00CE7347" w:rsidP="00CE7347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CE7347" w:rsidRDefault="00CE7347" w:rsidP="00CE7347">
      <w:pPr>
        <w:ind w:hanging="2"/>
      </w:pPr>
    </w:p>
    <w:p w:rsidR="00CE7347" w:rsidRDefault="00CE7347" w:rsidP="00CE7347">
      <w:pPr>
        <w:ind w:hanging="2"/>
      </w:pPr>
      <w:r>
        <w:t>Explicación de los desvíos entre lo programado y lo ejecutado:</w:t>
      </w:r>
    </w:p>
    <w:p w:rsidR="00CE7347" w:rsidRDefault="00CE7347" w:rsidP="00CE7347">
      <w:pPr>
        <w:ind w:hanging="2"/>
      </w:pPr>
    </w:p>
    <w:p w:rsidR="00CE7347" w:rsidRDefault="00CE7347" w:rsidP="00CE7347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CE7347" w:rsidRDefault="00CE7347" w:rsidP="00CE7347">
      <w:pPr>
        <w:ind w:hanging="2"/>
        <w:jc w:val="both"/>
        <w:rPr>
          <w:color w:val="FF0000"/>
        </w:rPr>
      </w:pPr>
    </w:p>
    <w:p w:rsidR="00CE7347" w:rsidRDefault="00CE7347" w:rsidP="00CE7347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 w:rsidR="00B810B7">
        <w:t>: La diferencia se debe a</w:t>
      </w:r>
      <w:r>
        <w:t xml:space="preserve"> que la programación financiera se realiza en función del crédito votado y en el caso del C JU O 2 14 25, el crédito presupuestario ha sido incorporado como un aumento al presupuesto. </w:t>
      </w:r>
    </w:p>
    <w:p w:rsidR="00CE7347" w:rsidRDefault="00CE7347" w:rsidP="00CE7347">
      <w:pPr>
        <w:jc w:val="both"/>
      </w:pPr>
    </w:p>
    <w:p w:rsidR="00CE7347" w:rsidRDefault="00CE7347" w:rsidP="00CE7347">
      <w:pPr>
        <w:numPr>
          <w:ilvl w:val="0"/>
          <w:numId w:val="2"/>
        </w:numPr>
        <w:jc w:val="both"/>
      </w:pPr>
      <w:r>
        <w:rPr>
          <w:b/>
          <w:u w:val="single"/>
        </w:rPr>
        <w:t>Gastos de Capital</w:t>
      </w:r>
      <w:r>
        <w:rPr>
          <w:b/>
        </w:rPr>
        <w:t xml:space="preserve">: </w:t>
      </w:r>
      <w:r w:rsidR="00B810B7">
        <w:t xml:space="preserve">La diferencia se debe a que </w:t>
      </w:r>
      <w:r>
        <w:t xml:space="preserve">la programación financiera se realiza en función del crédito votado y en el caso del C JU O 2 14 25, el crédito presupuestario ha sido incorporado como un aumento al presupuesto. </w:t>
      </w: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  <w:r>
        <w:rPr>
          <w:b/>
          <w:u w:val="single"/>
        </w:rPr>
        <w:t>Recursos Figurativos:</w:t>
      </w:r>
      <w:r>
        <w:rPr>
          <w:b/>
        </w:rPr>
        <w:t xml:space="preserve">  </w:t>
      </w:r>
      <w:r>
        <w:t xml:space="preserve">La diferencia se debe a que en el mes de junio se produce un cambio de C JU O por lo tanto no existen recursos figurativos programados. </w:t>
      </w: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  <w:bookmarkStart w:id="0" w:name="_GoBack"/>
      <w:bookmarkEnd w:id="0"/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CE7347" w:rsidRDefault="00CE7347" w:rsidP="00CE7347">
      <w:pPr>
        <w:ind w:left="360"/>
        <w:jc w:val="both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347" w:rsidRDefault="00CE7347" w:rsidP="00632FDA">
      <w:r>
        <w:separator/>
      </w:r>
    </w:p>
  </w:endnote>
  <w:endnote w:type="continuationSeparator" w:id="0">
    <w:p w:rsidR="00CE7347" w:rsidRDefault="00CE7347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347" w:rsidRDefault="00CE7347" w:rsidP="00632FDA">
      <w:r>
        <w:separator/>
      </w:r>
    </w:p>
  </w:footnote>
  <w:footnote w:type="continuationSeparator" w:id="0">
    <w:p w:rsidR="00CE7347" w:rsidRDefault="00CE7347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47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810B7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347"/>
    <w:rsid w:val="00CE7D59"/>
    <w:rsid w:val="00D03447"/>
    <w:rsid w:val="00D1091E"/>
    <w:rsid w:val="00D1321D"/>
    <w:rsid w:val="00D350EF"/>
    <w:rsid w:val="00D443B5"/>
    <w:rsid w:val="00D5538B"/>
    <w:rsid w:val="00DC0CBB"/>
    <w:rsid w:val="00DE7005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|"/>
  <w14:docId w14:val="57C9B4E5"/>
  <w15:chartTrackingRefBased/>
  <w15:docId w15:val="{2D257707-2040-45DF-9876-1A297FDD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347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E73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7347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semiHidden/>
    <w:rsid w:val="00CE7347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CE7347"/>
    <w:rPr>
      <w:rFonts w:ascii="Times New Roman" w:eastAsia="Times New Roman" w:hAnsi="Times New Roman"/>
      <w:b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57FBE-B24F-472F-AF2E-0B08DCBA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694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3</cp:revision>
  <cp:lastPrinted>2017-01-05T16:27:00Z</cp:lastPrinted>
  <dcterms:created xsi:type="dcterms:W3CDTF">2024-08-22T11:48:00Z</dcterms:created>
  <dcterms:modified xsi:type="dcterms:W3CDTF">2024-11-21T12:48:00Z</dcterms:modified>
</cp:coreProperties>
</file>