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6E0" w:rsidRDefault="000B76E0" w:rsidP="000B76E0">
      <w:pPr>
        <w:pStyle w:val="Ttulo3"/>
      </w:pPr>
      <w:r>
        <w:t>Ley 7.314 – Acordada 3.949</w:t>
      </w:r>
    </w:p>
    <w:p w:rsidR="000B76E0" w:rsidRDefault="000B76E0" w:rsidP="000B76E0">
      <w:pPr>
        <w:ind w:hanging="2"/>
      </w:pPr>
    </w:p>
    <w:p w:rsidR="000B76E0" w:rsidRDefault="000B76E0" w:rsidP="000B76E0">
      <w:pPr>
        <w:pStyle w:val="Ttulo2"/>
        <w:ind w:hanging="2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ANEXO 4</w:t>
      </w:r>
    </w:p>
    <w:p w:rsidR="000B76E0" w:rsidRDefault="000B76E0" w:rsidP="000B76E0">
      <w:pPr>
        <w:ind w:hanging="2"/>
      </w:pPr>
    </w:p>
    <w:p w:rsidR="000B76E0" w:rsidRDefault="000B76E0" w:rsidP="000B76E0">
      <w:pPr>
        <w:ind w:hanging="2"/>
      </w:pPr>
      <w:r>
        <w:t>Explicación de los desvíos entre lo programado y lo ejecutado:</w:t>
      </w:r>
    </w:p>
    <w:p w:rsidR="000B76E0" w:rsidRDefault="000B76E0" w:rsidP="000B76E0">
      <w:pPr>
        <w:ind w:hanging="2"/>
      </w:pPr>
    </w:p>
    <w:p w:rsidR="000B76E0" w:rsidRDefault="000B76E0" w:rsidP="000B76E0">
      <w:pPr>
        <w:numPr>
          <w:ilvl w:val="0"/>
          <w:numId w:val="2"/>
        </w:numPr>
        <w:ind w:left="0" w:hanging="2"/>
        <w:jc w:val="both"/>
        <w:rPr>
          <w:color w:val="FF0000"/>
        </w:rPr>
      </w:pPr>
      <w:r>
        <w:rPr>
          <w:b/>
          <w:u w:val="single"/>
        </w:rPr>
        <w:t>Recursos Corrientes:</w:t>
      </w:r>
      <w:r>
        <w:t xml:space="preserve"> No existe diferencia entre lo programado y lo ejecutado.</w:t>
      </w:r>
    </w:p>
    <w:p w:rsidR="000B76E0" w:rsidRDefault="000B76E0" w:rsidP="000B76E0">
      <w:pPr>
        <w:ind w:hanging="2"/>
        <w:jc w:val="both"/>
        <w:rPr>
          <w:color w:val="FF0000"/>
        </w:rPr>
      </w:pPr>
    </w:p>
    <w:p w:rsidR="000B76E0" w:rsidRDefault="000B76E0" w:rsidP="000B76E0">
      <w:pPr>
        <w:numPr>
          <w:ilvl w:val="0"/>
          <w:numId w:val="2"/>
        </w:numPr>
        <w:jc w:val="both"/>
      </w:pPr>
      <w:r>
        <w:rPr>
          <w:b/>
          <w:u w:val="single"/>
        </w:rPr>
        <w:t>Gastos Corrientes</w:t>
      </w:r>
      <w:r>
        <w:t>:</w:t>
      </w:r>
      <w:r w:rsidRPr="00C14510">
        <w:t xml:space="preserve"> </w:t>
      </w:r>
      <w:r w:rsidR="00AF71AF">
        <w:t xml:space="preserve">La diferencia no se considera significativa considerando el importe del crédito votado. </w:t>
      </w:r>
    </w:p>
    <w:p w:rsidR="000B76E0" w:rsidRPr="00930095" w:rsidRDefault="000B76E0" w:rsidP="000B76E0">
      <w:pPr>
        <w:ind w:left="360"/>
        <w:jc w:val="both"/>
      </w:pPr>
    </w:p>
    <w:p w:rsidR="000B76E0" w:rsidRDefault="000B76E0" w:rsidP="00C03FD4">
      <w:pPr>
        <w:numPr>
          <w:ilvl w:val="0"/>
          <w:numId w:val="2"/>
        </w:numPr>
        <w:jc w:val="both"/>
      </w:pPr>
      <w:r w:rsidRPr="000C56CE">
        <w:rPr>
          <w:b/>
          <w:u w:val="single"/>
        </w:rPr>
        <w:t>Gastos de Capital</w:t>
      </w:r>
      <w:r w:rsidRPr="000C56CE">
        <w:rPr>
          <w:b/>
        </w:rPr>
        <w:t xml:space="preserve">: </w:t>
      </w:r>
      <w:r w:rsidR="00C03FD4">
        <w:t>La diferencia se debe a que la programación financiera se realiza en función del crédito votado anual otorgado a la repartición, dicho crédito votado es insuficiente para cubrir el total de las necesidades de gasto</w:t>
      </w:r>
      <w:r w:rsidR="00A22AA0">
        <w:t>s</w:t>
      </w:r>
      <w:r w:rsidR="00C03FD4">
        <w:t xml:space="preserve"> de capital de la repartición, generándose un déficit en el presupuesto, esto explica que en el primer trimestre el gasto ejecutado es mayor de lo programado.</w:t>
      </w:r>
      <w:bookmarkStart w:id="0" w:name="_GoBack"/>
      <w:bookmarkEnd w:id="0"/>
    </w:p>
    <w:p w:rsidR="000B76E0" w:rsidRDefault="000B76E0" w:rsidP="000B76E0">
      <w:pPr>
        <w:ind w:left="360"/>
        <w:jc w:val="both"/>
      </w:pPr>
    </w:p>
    <w:p w:rsidR="000B76E0" w:rsidRPr="0045327F" w:rsidRDefault="000B76E0" w:rsidP="000B76E0">
      <w:pPr>
        <w:numPr>
          <w:ilvl w:val="0"/>
          <w:numId w:val="2"/>
        </w:numPr>
        <w:jc w:val="both"/>
      </w:pPr>
      <w:r w:rsidRPr="00C14510">
        <w:rPr>
          <w:b/>
          <w:u w:val="single"/>
        </w:rPr>
        <w:t>Recursos Figurativos:</w:t>
      </w:r>
      <w:r w:rsidRPr="00C14510">
        <w:rPr>
          <w:b/>
        </w:rPr>
        <w:t xml:space="preserve">  </w:t>
      </w:r>
      <w:r>
        <w:t xml:space="preserve">La diferencia se debe a que la transferencia de remesas por parte de la Contaduría General de la Provincia, responde a la necesidad de fondos de la repartición a partir del total del devengado del trimestre, debido a que el devengado en gastos corrientes ha </w:t>
      </w:r>
      <w:r w:rsidR="00AF71AF">
        <w:t xml:space="preserve">sido menor </w:t>
      </w:r>
      <w:r>
        <w:t>a lo programado la transferencia de recursos</w:t>
      </w:r>
      <w:r w:rsidR="00AF71AF">
        <w:t xml:space="preserve"> figurativos también es menor a lo</w:t>
      </w:r>
      <w:r>
        <w:t xml:space="preserve"> programado.</w:t>
      </w:r>
      <w:r w:rsidR="00AF71AF">
        <w:t xml:space="preserve"> La diferencia se debe también, a que existe una demora por parte de la Tesorería General de la Provincia de las trasfere</w:t>
      </w:r>
      <w:r w:rsidR="00C03FD4">
        <w:t>ncias de remesas</w:t>
      </w:r>
      <w:r w:rsidR="00AF71AF">
        <w:t xml:space="preserve">, para cubrir las necesidades de gastos de la Repartición. </w:t>
      </w:r>
      <w:r>
        <w:t xml:space="preserve">  </w:t>
      </w:r>
    </w:p>
    <w:p w:rsidR="000B76E0" w:rsidRDefault="000B76E0" w:rsidP="000B76E0">
      <w:pPr>
        <w:ind w:left="360"/>
        <w:jc w:val="both"/>
      </w:pPr>
    </w:p>
    <w:p w:rsidR="000B76E0" w:rsidRDefault="000B76E0" w:rsidP="000B76E0">
      <w:pPr>
        <w:jc w:val="both"/>
      </w:pPr>
      <w:r>
        <w:t xml:space="preserve">  </w:t>
      </w:r>
    </w:p>
    <w:p w:rsidR="000B76E0" w:rsidRDefault="000B76E0" w:rsidP="000B76E0"/>
    <w:p w:rsidR="000B76E0" w:rsidRPr="00CB7804" w:rsidRDefault="000B76E0" w:rsidP="000B76E0">
      <w:pPr>
        <w:ind w:left="360"/>
        <w:jc w:val="both"/>
      </w:pPr>
    </w:p>
    <w:p w:rsidR="000B76E0" w:rsidRDefault="000B76E0" w:rsidP="000B76E0">
      <w:pPr>
        <w:ind w:hanging="2"/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Pr="004B54B2" w:rsidRDefault="004B54B2" w:rsidP="004B54B2">
      <w:pPr>
        <w:rPr>
          <w:sz w:val="20"/>
          <w:szCs w:val="20"/>
        </w:rPr>
      </w:pPr>
    </w:p>
    <w:p w:rsidR="004B54B2" w:rsidRDefault="004B54B2" w:rsidP="004B54B2">
      <w:pPr>
        <w:rPr>
          <w:sz w:val="20"/>
          <w:szCs w:val="20"/>
        </w:rPr>
      </w:pPr>
    </w:p>
    <w:p w:rsidR="00F72C68" w:rsidRPr="004B54B2" w:rsidRDefault="00F72C68" w:rsidP="004B54B2">
      <w:pPr>
        <w:jc w:val="right"/>
        <w:rPr>
          <w:sz w:val="20"/>
          <w:szCs w:val="20"/>
        </w:rPr>
      </w:pPr>
    </w:p>
    <w:sectPr w:rsidR="00F72C68" w:rsidRPr="004B54B2" w:rsidSect="004B54B2">
      <w:headerReference w:type="default" r:id="rId8"/>
      <w:footerReference w:type="default" r:id="rId9"/>
      <w:pgSz w:w="11907" w:h="16839" w:code="9"/>
      <w:pgMar w:top="994" w:right="1417" w:bottom="1417" w:left="1276" w:header="142" w:footer="60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6E0" w:rsidRDefault="000B76E0" w:rsidP="00632FDA">
      <w:r>
        <w:separator/>
      </w:r>
    </w:p>
  </w:endnote>
  <w:endnote w:type="continuationSeparator" w:id="0">
    <w:p w:rsidR="000B76E0" w:rsidRDefault="000B76E0" w:rsidP="00632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EC6" w:rsidRPr="00064EC1" w:rsidRDefault="005E6EC6" w:rsidP="00E54858">
    <w:pPr>
      <w:pStyle w:val="Piedepgina"/>
      <w:tabs>
        <w:tab w:val="clear" w:pos="4252"/>
        <w:tab w:val="clear" w:pos="8504"/>
      </w:tabs>
      <w:ind w:left="-567"/>
      <w:jc w:val="center"/>
      <w:rPr>
        <w:rFonts w:ascii="Lato" w:hAnsi="La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6E0" w:rsidRDefault="000B76E0" w:rsidP="00632FDA">
      <w:r>
        <w:separator/>
      </w:r>
    </w:p>
  </w:footnote>
  <w:footnote w:type="continuationSeparator" w:id="0">
    <w:p w:rsidR="000B76E0" w:rsidRDefault="000B76E0" w:rsidP="00632F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54B2" w:rsidRDefault="004B54B2" w:rsidP="004B54B2">
    <w:pPr>
      <w:pStyle w:val="NormalWeb"/>
      <w:jc w:val="center"/>
    </w:pPr>
    <w:r>
      <w:rPr>
        <w:noProof/>
      </w:rPr>
      <w:drawing>
        <wp:inline distT="0" distB="0" distL="0" distR="0" wp14:anchorId="48C490C6" wp14:editId="24AA8943">
          <wp:extent cx="4197165" cy="1104181"/>
          <wp:effectExtent l="0" t="0" r="0" b="1270"/>
          <wp:docPr id="58" name="Imagen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282825" cy="11267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E6EC6" w:rsidRPr="0002774D" w:rsidRDefault="005E6EC6" w:rsidP="0002774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1" w15:restartNumberingAfterBreak="0">
    <w:nsid w:val="579D67B5"/>
    <w:multiLevelType w:val="singleLevel"/>
    <w:tmpl w:val="E350F0B2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E0"/>
    <w:rsid w:val="00000D70"/>
    <w:rsid w:val="0002774D"/>
    <w:rsid w:val="00056B0D"/>
    <w:rsid w:val="000636C4"/>
    <w:rsid w:val="00064EC1"/>
    <w:rsid w:val="00072F48"/>
    <w:rsid w:val="00085934"/>
    <w:rsid w:val="000B76E0"/>
    <w:rsid w:val="000F7290"/>
    <w:rsid w:val="00113B92"/>
    <w:rsid w:val="001713E3"/>
    <w:rsid w:val="001A7B6D"/>
    <w:rsid w:val="001F6866"/>
    <w:rsid w:val="00223D5F"/>
    <w:rsid w:val="00251590"/>
    <w:rsid w:val="00296154"/>
    <w:rsid w:val="002B3BDA"/>
    <w:rsid w:val="00310D95"/>
    <w:rsid w:val="00340CFC"/>
    <w:rsid w:val="00394277"/>
    <w:rsid w:val="003D3EBB"/>
    <w:rsid w:val="00415BF0"/>
    <w:rsid w:val="004167F5"/>
    <w:rsid w:val="0042100A"/>
    <w:rsid w:val="00433645"/>
    <w:rsid w:val="00452D11"/>
    <w:rsid w:val="004B54B2"/>
    <w:rsid w:val="00514316"/>
    <w:rsid w:val="00532FAB"/>
    <w:rsid w:val="00544412"/>
    <w:rsid w:val="005514D3"/>
    <w:rsid w:val="00591ED6"/>
    <w:rsid w:val="005E2FCB"/>
    <w:rsid w:val="005E6EC6"/>
    <w:rsid w:val="005F68C8"/>
    <w:rsid w:val="00605214"/>
    <w:rsid w:val="00632FDA"/>
    <w:rsid w:val="00635D45"/>
    <w:rsid w:val="00690BA1"/>
    <w:rsid w:val="006A3074"/>
    <w:rsid w:val="00707627"/>
    <w:rsid w:val="00714A76"/>
    <w:rsid w:val="00720052"/>
    <w:rsid w:val="00726CF2"/>
    <w:rsid w:val="00727107"/>
    <w:rsid w:val="00733A09"/>
    <w:rsid w:val="0074181D"/>
    <w:rsid w:val="0078540F"/>
    <w:rsid w:val="0078657F"/>
    <w:rsid w:val="007C6C38"/>
    <w:rsid w:val="007F2278"/>
    <w:rsid w:val="007F7DB1"/>
    <w:rsid w:val="00802E7E"/>
    <w:rsid w:val="00883284"/>
    <w:rsid w:val="008C36D1"/>
    <w:rsid w:val="008C66EB"/>
    <w:rsid w:val="008E41F9"/>
    <w:rsid w:val="00966576"/>
    <w:rsid w:val="009D0DDC"/>
    <w:rsid w:val="00A22AA0"/>
    <w:rsid w:val="00A94C4D"/>
    <w:rsid w:val="00AB6810"/>
    <w:rsid w:val="00AB7450"/>
    <w:rsid w:val="00AF71AF"/>
    <w:rsid w:val="00B0070E"/>
    <w:rsid w:val="00B01F3B"/>
    <w:rsid w:val="00B07710"/>
    <w:rsid w:val="00B23074"/>
    <w:rsid w:val="00B25B0A"/>
    <w:rsid w:val="00B41B60"/>
    <w:rsid w:val="00B4266B"/>
    <w:rsid w:val="00BD4F31"/>
    <w:rsid w:val="00BF7262"/>
    <w:rsid w:val="00C03FD4"/>
    <w:rsid w:val="00C444B9"/>
    <w:rsid w:val="00C5655B"/>
    <w:rsid w:val="00C8712D"/>
    <w:rsid w:val="00C92B29"/>
    <w:rsid w:val="00CB5359"/>
    <w:rsid w:val="00CB5F94"/>
    <w:rsid w:val="00CC2E18"/>
    <w:rsid w:val="00CE2A01"/>
    <w:rsid w:val="00CE7D59"/>
    <w:rsid w:val="00D03447"/>
    <w:rsid w:val="00D1091E"/>
    <w:rsid w:val="00D1321D"/>
    <w:rsid w:val="00D350EF"/>
    <w:rsid w:val="00D443B5"/>
    <w:rsid w:val="00D5538B"/>
    <w:rsid w:val="00DC0CBB"/>
    <w:rsid w:val="00E00911"/>
    <w:rsid w:val="00E074E6"/>
    <w:rsid w:val="00E54858"/>
    <w:rsid w:val="00E706BC"/>
    <w:rsid w:val="00E91D4A"/>
    <w:rsid w:val="00EA0C4C"/>
    <w:rsid w:val="00EF32CB"/>
    <w:rsid w:val="00F25AB0"/>
    <w:rsid w:val="00F646E7"/>
    <w:rsid w:val="00F72C68"/>
    <w:rsid w:val="00F9362E"/>
    <w:rsid w:val="00FC2439"/>
    <w:rsid w:val="00FF7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|"/>
  <w14:docId w14:val="7BC6F76A"/>
  <w15:chartTrackingRefBased/>
  <w15:docId w15:val="{7B196E7A-1A8D-4834-8D06-011AA581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uiPriority="1" w:qFormat="1"/>
    <w:lsdException w:name="Medium Grid 3 Accent 1" w:uiPriority="60"/>
    <w:lsdException w:name="Dark List Accent 1" w:uiPriority="61"/>
    <w:lsdException w:name="Colorful Shading Accent 1" w:uiPriority="62"/>
    <w:lsdException w:name="Colorful List Accent 1" w:uiPriority="63" w:qFormat="1"/>
    <w:lsdException w:name="Colorful Grid Accent 1" w:uiPriority="64" w:qFormat="1"/>
    <w:lsdException w:name="Light Shading Accent 2" w:uiPriority="65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 w:qFormat="1"/>
    <w:lsdException w:name="Medium Grid 2 Accent 2" w:uiPriority="73" w:qFormat="1"/>
    <w:lsdException w:name="Medium Grid 3 Accent 2" w:uiPriority="60" w:qFormat="1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/>
    <w:lsdException w:name="Light Grid Accent 3" w:uiPriority="34" w:qFormat="1"/>
    <w:lsdException w:name="Medium Shading 1 Accent 3" w:uiPriority="29" w:qFormat="1"/>
    <w:lsdException w:name="Medium Shading 2 Accent 3" w:uiPriority="30" w:qFormat="1"/>
    <w:lsdException w:name="Medium List 1 Accent 3" w:uiPriority="66"/>
    <w:lsdException w:name="Medium List 2 Accent 3" w:uiPriority="67"/>
    <w:lsdException w:name="Medium Grid 1 Accent 3" w:uiPriority="68"/>
    <w:lsdException w:name="Medium Grid 2 Accent 3" w:uiPriority="69"/>
    <w:lsdException w:name="Medium Grid 3 Accent 3" w:uiPriority="70"/>
    <w:lsdException w:name="Dark List Accent 3" w:uiPriority="71"/>
    <w:lsdException w:name="Colorful Shading Accent 3" w:uiPriority="72"/>
    <w:lsdException w:name="Colorful List Accent 3" w:uiPriority="73"/>
    <w:lsdException w:name="Colorful Grid Accent 3" w:uiPriority="60"/>
    <w:lsdException w:name="Light Shading Accent 4" w:uiPriority="61"/>
    <w:lsdException w:name="Light List Accent 4" w:uiPriority="62"/>
    <w:lsdException w:name="Light Grid Accent 4" w:uiPriority="63"/>
    <w:lsdException w:name="Medium Shading 1 Accent 4" w:uiPriority="64"/>
    <w:lsdException w:name="Medium Shading 2 Accent 4" w:uiPriority="65"/>
    <w:lsdException w:name="Medium List 1 Accent 4" w:uiPriority="66"/>
    <w:lsdException w:name="Medium List 2 Accent 4" w:uiPriority="67"/>
    <w:lsdException w:name="Medium Grid 1 Accent 4" w:uiPriority="68"/>
    <w:lsdException w:name="Medium Grid 2 Accent 4" w:uiPriority="69"/>
    <w:lsdException w:name="Medium Grid 3 Accent 4" w:uiPriority="70"/>
    <w:lsdException w:name="Dark List Accent 4" w:uiPriority="71"/>
    <w:lsdException w:name="Colorful Shading Accent 4" w:uiPriority="72"/>
    <w:lsdException w:name="Colorful List Accent 4" w:uiPriority="73"/>
    <w:lsdException w:name="Colorful Grid Accent 4" w:uiPriority="60"/>
    <w:lsdException w:name="Light Shading Accent 5" w:uiPriority="61"/>
    <w:lsdException w:name="Light List Accent 5" w:uiPriority="62"/>
    <w:lsdException w:name="Light Grid Accent 5" w:uiPriority="63"/>
    <w:lsdException w:name="Medium Shading 1 Accent 5" w:uiPriority="64"/>
    <w:lsdException w:name="Medium Shading 2 Accent 5" w:uiPriority="65"/>
    <w:lsdException w:name="Medium List 1 Accent 5" w:uiPriority="66"/>
    <w:lsdException w:name="Medium List 2 Accent 5" w:uiPriority="67"/>
    <w:lsdException w:name="Medium Grid 1 Accent 5" w:uiPriority="68"/>
    <w:lsdException w:name="Medium Grid 2 Accent 5" w:uiPriority="69"/>
    <w:lsdException w:name="Medium Grid 3 Accent 5" w:uiPriority="70"/>
    <w:lsdException w:name="Dark List Accent 5" w:uiPriority="71"/>
    <w:lsdException w:name="Colorful Shading Accent 5" w:uiPriority="72"/>
    <w:lsdException w:name="Colorful List Accent 5" w:uiPriority="73"/>
    <w:lsdException w:name="Colorful Grid Accent 5" w:uiPriority="60"/>
    <w:lsdException w:name="Light Shading Accent 6" w:uiPriority="61"/>
    <w:lsdException w:name="Light List Accent 6" w:uiPriority="62"/>
    <w:lsdException w:name="Light Grid Accent 6" w:uiPriority="63"/>
    <w:lsdException w:name="Medium Shading 1 Accent 6" w:uiPriority="64"/>
    <w:lsdException w:name="Medium Shading 2 Accent 6" w:uiPriority="65"/>
    <w:lsdException w:name="Medium List 1 Accent 6" w:uiPriority="66"/>
    <w:lsdException w:name="Medium List 2 Accent 6" w:uiPriority="67"/>
    <w:lsdException w:name="Medium Grid 1 Accent 6" w:uiPriority="68"/>
    <w:lsdException w:name="Medium Grid 2 Accent 6" w:uiPriority="69"/>
    <w:lsdException w:name="Medium Grid 3 Accent 6" w:uiPriority="70"/>
    <w:lsdException w:name="Dark List Accent 6" w:uiPriority="71"/>
    <w:lsdException w:name="Colorful Shading Accent 6" w:uiPriority="72"/>
    <w:lsdException w:name="Colorful List Accent 6" w:uiPriority="73"/>
    <w:lsdException w:name="Colorful Grid Accent 6" w:uiPriority="60"/>
    <w:lsdException w:name="Subtle Emphasis" w:uiPriority="61" w:qFormat="1"/>
    <w:lsdException w:name="Intense Emphasis" w:uiPriority="62" w:qFormat="1"/>
    <w:lsdException w:name="Subtle Reference" w:uiPriority="63" w:qFormat="1"/>
    <w:lsdException w:name="Intense Reference" w:uiPriority="64" w:qFormat="1"/>
    <w:lsdException w:name="Book Title" w:uiPriority="65" w:qFormat="1"/>
    <w:lsdException w:name="Bibliography" w:uiPriority="66"/>
    <w:lsdException w:name="TOC Heading" w:semiHidden="1" w:uiPriority="67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76E0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rsid w:val="000B76E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link w:val="Ttulo3Car"/>
    <w:qFormat/>
    <w:rsid w:val="000B76E0"/>
    <w:pPr>
      <w:keepNext/>
      <w:keepLines/>
      <w:spacing w:before="280" w:after="80"/>
      <w:outlineLvl w:val="2"/>
    </w:pPr>
    <w:rPr>
      <w:b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rPr>
      <w:rFonts w:ascii="Tahoma" w:hAnsi="Tahoma"/>
      <w:sz w:val="16"/>
      <w:szCs w:val="16"/>
      <w:lang w:val="x-none" w:eastAsia="x-none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customStyle="1" w:styleId="Cuadrculaclara-nfasis31">
    <w:name w:val="Cuadrícula clara - Énfasis 31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B41B60"/>
    <w:rPr>
      <w:color w:val="0000FF"/>
      <w:u w:val="single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707627"/>
  </w:style>
  <w:style w:type="character" w:customStyle="1" w:styleId="MapadeldocumentoCar">
    <w:name w:val="Mapa del documento Car"/>
    <w:link w:val="Mapadeldocumento"/>
    <w:uiPriority w:val="99"/>
    <w:semiHidden/>
    <w:rsid w:val="00707627"/>
    <w:rPr>
      <w:rFonts w:ascii="Times New Roman" w:hAnsi="Times New Roman"/>
      <w:sz w:val="24"/>
      <w:szCs w:val="24"/>
      <w:lang w:val="es-ES" w:eastAsia="en-US"/>
    </w:rPr>
  </w:style>
  <w:style w:type="character" w:styleId="Hipervnculovisitado">
    <w:name w:val="FollowedHyperlink"/>
    <w:uiPriority w:val="99"/>
    <w:semiHidden/>
    <w:unhideWhenUsed/>
    <w:rsid w:val="00A94C4D"/>
    <w:rPr>
      <w:color w:val="954F72"/>
      <w:u w:val="single"/>
    </w:rPr>
  </w:style>
  <w:style w:type="paragraph" w:styleId="NormalWeb">
    <w:name w:val="Normal (Web)"/>
    <w:basedOn w:val="Normal"/>
    <w:uiPriority w:val="99"/>
    <w:semiHidden/>
    <w:unhideWhenUsed/>
    <w:rsid w:val="004B54B2"/>
    <w:pPr>
      <w:spacing w:before="100" w:beforeAutospacing="1" w:after="100" w:afterAutospacing="1"/>
    </w:pPr>
    <w:rPr>
      <w:lang w:val="es-AR" w:eastAsia="es-AR"/>
    </w:rPr>
  </w:style>
  <w:style w:type="character" w:customStyle="1" w:styleId="Ttulo2Car">
    <w:name w:val="Título 2 Car"/>
    <w:basedOn w:val="Fuentedeprrafopredeter"/>
    <w:link w:val="Ttulo2"/>
    <w:rsid w:val="000B76E0"/>
    <w:rPr>
      <w:rFonts w:ascii="Times New Roman" w:eastAsia="Times New Roman" w:hAnsi="Times New Roman"/>
      <w:b/>
      <w:sz w:val="36"/>
      <w:szCs w:val="36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0B76E0"/>
    <w:rPr>
      <w:rFonts w:ascii="Times New Roman" w:eastAsia="Times New Roman" w:hAnsi="Times New Roman"/>
      <w:b/>
      <w:sz w:val="28"/>
      <w:szCs w:val="2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48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F83A4E-A456-44BB-BD4B-9AF77553C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196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Fernanda Ramos</dc:creator>
  <cp:keywords/>
  <dc:description/>
  <cp:lastModifiedBy>Fernanda Ramos</cp:lastModifiedBy>
  <cp:revision>7</cp:revision>
  <cp:lastPrinted>2017-01-05T16:27:00Z</cp:lastPrinted>
  <dcterms:created xsi:type="dcterms:W3CDTF">2024-04-18T17:21:00Z</dcterms:created>
  <dcterms:modified xsi:type="dcterms:W3CDTF">2025-05-19T14:50:00Z</dcterms:modified>
</cp:coreProperties>
</file>