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6D" w:rsidRDefault="002B1A6D" w:rsidP="002B1A6D">
      <w:pPr>
        <w:pStyle w:val="Ttulo1"/>
      </w:pPr>
      <w:r>
        <w:t xml:space="preserve">                  </w:t>
      </w:r>
      <w:r w:rsidR="00D712B6">
        <w:rPr>
          <w:noProof/>
          <w:lang w:eastAsia="es-ES"/>
        </w:rPr>
        <w:drawing>
          <wp:inline distT="0" distB="0" distL="0" distR="0">
            <wp:extent cx="495300" cy="6858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495300" cy="685800"/>
                    </a:xfrm>
                    <a:prstGeom prst="rect">
                      <a:avLst/>
                    </a:prstGeom>
                    <a:noFill/>
                    <a:ln w="9525">
                      <a:noFill/>
                      <a:miter lim="800000"/>
                      <a:headEnd/>
                      <a:tailEnd/>
                    </a:ln>
                  </pic:spPr>
                </pic:pic>
              </a:graphicData>
            </a:graphic>
          </wp:inline>
        </w:drawing>
      </w:r>
    </w:p>
    <w:p w:rsidR="002B1A6D" w:rsidRPr="00461983" w:rsidRDefault="002B1A6D" w:rsidP="002B1A6D">
      <w:pPr>
        <w:pStyle w:val="Ttulo1"/>
        <w:spacing w:before="0"/>
        <w:rPr>
          <w:color w:val="000000"/>
          <w:sz w:val="24"/>
          <w:szCs w:val="24"/>
        </w:rPr>
      </w:pPr>
      <w:r w:rsidRPr="00461983">
        <w:rPr>
          <w:color w:val="000000"/>
          <w:sz w:val="24"/>
          <w:szCs w:val="24"/>
        </w:rPr>
        <w:t>INSPECCION GENERAL DE SEGURIDAD</w:t>
      </w:r>
    </w:p>
    <w:p w:rsidR="002B1A6D" w:rsidRDefault="002B1A6D" w:rsidP="002B1A6D">
      <w:pPr>
        <w:pStyle w:val="Ttulo1"/>
        <w:spacing w:before="0"/>
        <w:rPr>
          <w:color w:val="000000"/>
          <w:sz w:val="24"/>
          <w:szCs w:val="24"/>
        </w:rPr>
      </w:pPr>
      <w:r w:rsidRPr="00461983">
        <w:rPr>
          <w:color w:val="000000"/>
          <w:sz w:val="24"/>
          <w:szCs w:val="24"/>
        </w:rPr>
        <w:t xml:space="preserve">            MINISTERIO DE SEGURIDAD</w:t>
      </w:r>
      <w:r>
        <w:rPr>
          <w:color w:val="000000"/>
          <w:sz w:val="24"/>
          <w:szCs w:val="24"/>
        </w:rPr>
        <w:t xml:space="preserve">                                                        </w:t>
      </w:r>
    </w:p>
    <w:p w:rsidR="002B1A6D" w:rsidRDefault="002B1A6D" w:rsidP="002B1A6D">
      <w:pPr>
        <w:pStyle w:val="Ttulo3"/>
        <w:rPr>
          <w:sz w:val="22"/>
          <w:szCs w:val="22"/>
        </w:rPr>
      </w:pPr>
      <w:r>
        <w:rPr>
          <w:color w:val="000000"/>
          <w:sz w:val="24"/>
          <w:szCs w:val="24"/>
        </w:rPr>
        <w:t xml:space="preserve">                                                                                                           </w:t>
      </w:r>
      <w:r>
        <w:rPr>
          <w:sz w:val="22"/>
          <w:szCs w:val="22"/>
        </w:rPr>
        <w:t>ACUERDO Nº 3949</w:t>
      </w:r>
    </w:p>
    <w:p w:rsidR="002B1A6D" w:rsidRPr="002B1A6D" w:rsidRDefault="002B1A6D" w:rsidP="002B1A6D">
      <w:pPr>
        <w:pStyle w:val="Ttulo1"/>
        <w:spacing w:before="0"/>
        <w:rPr>
          <w:bCs w:val="0"/>
          <w:color w:val="000000"/>
          <w:sz w:val="22"/>
          <w:szCs w:val="22"/>
        </w:rPr>
      </w:pPr>
      <w:r w:rsidRPr="002B1A6D">
        <w:rPr>
          <w:color w:val="000000"/>
          <w:sz w:val="24"/>
          <w:szCs w:val="24"/>
        </w:rPr>
        <w:t xml:space="preserve">                     </w:t>
      </w:r>
      <w:r w:rsidRPr="002B1A6D">
        <w:rPr>
          <w:bCs w:val="0"/>
          <w:color w:val="000000"/>
          <w:sz w:val="22"/>
          <w:szCs w:val="22"/>
        </w:rPr>
        <w:t>ANEXO 5: EVOLUCION DE LA Deuda pública CONSOLIDADA ACUMULADA AL FIN DEL TRIMESTRE</w:t>
      </w:r>
    </w:p>
    <w:p w:rsidR="002B1A6D" w:rsidRDefault="002B1A6D" w:rsidP="00BE4977">
      <w:pPr>
        <w:pStyle w:val="Encabezado"/>
        <w:pBdr>
          <w:top w:val="single" w:sz="4" w:space="1" w:color="0000FF"/>
          <w:left w:val="single" w:sz="4" w:space="4" w:color="0000FF"/>
          <w:bottom w:val="single" w:sz="4" w:space="9" w:color="0000FF"/>
          <w:right w:val="single" w:sz="4" w:space="0" w:color="0000FF"/>
        </w:pBdr>
        <w:rPr>
          <w:lang w:val="es-ES_tradnl"/>
        </w:rPr>
      </w:pPr>
      <w:r>
        <w:rPr>
          <w:lang w:val="es-ES_tradnl"/>
        </w:rPr>
        <w:t>REPARTICIÓN / ORGANISMO:</w:t>
      </w:r>
      <w:r w:rsidR="00D37107">
        <w:rPr>
          <w:lang w:val="es-ES_tradnl"/>
        </w:rPr>
        <w:t xml:space="preserve"> INSPECCION GENERAL DE SEGURIDAD</w:t>
      </w:r>
      <w:r>
        <w:rPr>
          <w:lang w:val="es-ES_tradnl"/>
        </w:rPr>
        <w:tab/>
      </w:r>
      <w:r>
        <w:rPr>
          <w:lang w:val="es-ES_tradnl"/>
        </w:rPr>
        <w:tab/>
      </w:r>
      <w:r>
        <w:rPr>
          <w:lang w:val="es-ES_tradnl"/>
        </w:rPr>
        <w:tab/>
        <w:t xml:space="preserve"> </w:t>
      </w:r>
      <w:r>
        <w:rPr>
          <w:lang w:val="es-ES_tradnl"/>
        </w:rPr>
        <w:tab/>
        <w:t xml:space="preserve">NOMENCLADOR: </w:t>
      </w:r>
      <w:r w:rsidR="00BE4977">
        <w:rPr>
          <w:lang w:val="es-ES_tradnl"/>
        </w:rPr>
        <w:t>216</w:t>
      </w:r>
    </w:p>
    <w:p w:rsidR="00BE4977" w:rsidRDefault="001A3F0C" w:rsidP="00BE4977">
      <w:pPr>
        <w:pStyle w:val="Encabezado"/>
        <w:pBdr>
          <w:top w:val="single" w:sz="4" w:space="1" w:color="0000FF"/>
          <w:left w:val="single" w:sz="4" w:space="4" w:color="0000FF"/>
          <w:bottom w:val="single" w:sz="4" w:space="9" w:color="0000FF"/>
          <w:right w:val="single" w:sz="4" w:space="0" w:color="0000FF"/>
        </w:pBdr>
        <w:rPr>
          <w:lang w:val="es-ES_tradnl"/>
        </w:rPr>
      </w:pPr>
      <w:r>
        <w:rPr>
          <w:noProof/>
          <w:lang w:val="es-ES"/>
        </w:rPr>
        <w:pict>
          <v:shapetype id="_x0000_t202" coordsize="21600,21600" o:spt="202" path="m,l,21600r21600,l21600,xe">
            <v:stroke joinstyle="miter"/>
            <v:path gradientshapeok="t" o:connecttype="rect"/>
          </v:shapetype>
          <v:shape id="_x0000_s1029" type="#_x0000_t202" style="position:absolute;margin-left:312pt;margin-top:6.05pt;width:18pt;height:31.5pt;z-index:251657216" stroked="f">
            <v:textbox style="mso-next-textbox:#_x0000_s1029">
              <w:txbxContent>
                <w:p w:rsidR="002B1A6D" w:rsidRDefault="002B1A6D" w:rsidP="002B1A6D">
                  <w:pPr>
                    <w:rPr>
                      <w:b/>
                      <w:bCs/>
                      <w:sz w:val="16"/>
                      <w:szCs w:val="16"/>
                    </w:rPr>
                  </w:pPr>
                  <w:r>
                    <w:rPr>
                      <w:b/>
                      <w:bCs/>
                      <w:sz w:val="16"/>
                      <w:szCs w:val="16"/>
                    </w:rPr>
                    <w:t>4</w:t>
                  </w:r>
                </w:p>
              </w:txbxContent>
            </v:textbox>
          </v:shape>
        </w:pict>
      </w:r>
      <w:r>
        <w:rPr>
          <w:noProof/>
          <w:lang w:val="es-ES"/>
        </w:rPr>
        <w:pict>
          <v:shape id="_x0000_s1028" type="#_x0000_t202" style="position:absolute;margin-left:294pt;margin-top:6.05pt;width:18pt;height:17.7pt;z-index:251656192" stroked="f">
            <v:textbox style="mso-next-textbox:#_x0000_s1028">
              <w:txbxContent>
                <w:p w:rsidR="002B1A6D" w:rsidRDefault="002B1A6D" w:rsidP="002B1A6D">
                  <w:pPr>
                    <w:rPr>
                      <w:b/>
                      <w:bCs/>
                      <w:sz w:val="16"/>
                      <w:szCs w:val="16"/>
                    </w:rPr>
                  </w:pPr>
                  <w:r>
                    <w:rPr>
                      <w:b/>
                      <w:bCs/>
                      <w:sz w:val="16"/>
                      <w:szCs w:val="16"/>
                    </w:rPr>
                    <w:t>3</w:t>
                  </w:r>
                </w:p>
              </w:txbxContent>
            </v:textbox>
          </v:shape>
        </w:pict>
      </w:r>
      <w:r>
        <w:rPr>
          <w:noProof/>
          <w:lang w:val="es-ES"/>
        </w:rPr>
        <w:pict>
          <v:shape id="_x0000_s1027" type="#_x0000_t202" style="position:absolute;margin-left:276pt;margin-top:6.05pt;width:18pt;height:17.7pt;z-index:251655168" stroked="f">
            <v:textbox style="mso-next-textbox:#_x0000_s1027">
              <w:txbxContent>
                <w:p w:rsidR="002B1A6D" w:rsidRDefault="002B1A6D" w:rsidP="002B1A6D">
                  <w:pPr>
                    <w:rPr>
                      <w:b/>
                      <w:bCs/>
                      <w:sz w:val="16"/>
                      <w:szCs w:val="16"/>
                    </w:rPr>
                  </w:pPr>
                  <w:r>
                    <w:rPr>
                      <w:b/>
                      <w:bCs/>
                      <w:sz w:val="16"/>
                      <w:szCs w:val="16"/>
                    </w:rPr>
                    <w:t>2</w:t>
                  </w:r>
                </w:p>
              </w:txbxContent>
            </v:textbox>
          </v:shape>
        </w:pict>
      </w:r>
      <w:r>
        <w:rPr>
          <w:noProof/>
          <w:lang w:val="es-ES"/>
        </w:rPr>
        <w:pict>
          <v:shape id="_x0000_s1026" type="#_x0000_t202" style="position:absolute;margin-left:258pt;margin-top:6.05pt;width:18pt;height:17.7pt;z-index:251654144" stroked="f">
            <v:textbox style="mso-next-textbox:#_x0000_s1026">
              <w:txbxContent>
                <w:p w:rsidR="002B1A6D" w:rsidRDefault="002B1A6D" w:rsidP="002B1A6D">
                  <w:pPr>
                    <w:rPr>
                      <w:b/>
                      <w:bCs/>
                      <w:sz w:val="16"/>
                      <w:szCs w:val="16"/>
                    </w:rPr>
                  </w:pPr>
                  <w:r>
                    <w:rPr>
                      <w:b/>
                      <w:bCs/>
                      <w:sz w:val="16"/>
                      <w:szCs w:val="16"/>
                    </w:rPr>
                    <w:t>1</w:t>
                  </w:r>
                </w:p>
              </w:txbxContent>
            </v:textbox>
          </v:shape>
        </w:pict>
      </w:r>
    </w:p>
    <w:p w:rsidR="00BE4977" w:rsidRDefault="001A3F0C" w:rsidP="00BE4977">
      <w:pPr>
        <w:pStyle w:val="Encabezado"/>
        <w:pBdr>
          <w:top w:val="single" w:sz="4" w:space="1" w:color="0000FF"/>
          <w:left w:val="single" w:sz="4" w:space="4" w:color="0000FF"/>
          <w:bottom w:val="single" w:sz="4" w:space="9" w:color="0000FF"/>
          <w:right w:val="single" w:sz="4" w:space="0" w:color="0000FF"/>
        </w:pBdr>
        <w:rPr>
          <w:lang w:val="es-ES_tradnl"/>
        </w:rPr>
      </w:pPr>
      <w:r>
        <w:rPr>
          <w:noProof/>
          <w:lang w:val="es-ES"/>
        </w:rPr>
        <w:pict>
          <v:shape id="_x0000_s1033" type="#_x0000_t202" style="position:absolute;margin-left:312pt;margin-top:9.95pt;width:18pt;height:18pt;z-index:251661312">
            <v:textbox style="mso-next-textbox:#_x0000_s1033">
              <w:txbxContent>
                <w:p w:rsidR="002B1A6D" w:rsidRPr="00D060E5" w:rsidRDefault="00D060E5" w:rsidP="002B1A6D">
                  <w:pPr>
                    <w:rPr>
                      <w:b/>
                      <w:bCs/>
                      <w:sz w:val="16"/>
                      <w:szCs w:val="16"/>
                      <w:lang w:val="es-ES"/>
                    </w:rPr>
                  </w:pPr>
                  <w:proofErr w:type="gramStart"/>
                  <w:r>
                    <w:rPr>
                      <w:b/>
                      <w:bCs/>
                      <w:sz w:val="16"/>
                      <w:szCs w:val="16"/>
                      <w:lang w:val="es-ES"/>
                    </w:rPr>
                    <w:t>x</w:t>
                  </w:r>
                  <w:proofErr w:type="gramEnd"/>
                </w:p>
              </w:txbxContent>
            </v:textbox>
          </v:shape>
        </w:pict>
      </w:r>
      <w:r>
        <w:rPr>
          <w:noProof/>
          <w:lang w:val="es-ES"/>
        </w:rPr>
        <w:pict>
          <v:shape id="_x0000_s1032" type="#_x0000_t202" style="position:absolute;margin-left:294pt;margin-top:9.95pt;width:18pt;height:18pt;z-index:251660288">
            <v:textbox style="mso-next-textbox:#_x0000_s1032">
              <w:txbxContent>
                <w:p w:rsidR="002B1A6D" w:rsidRPr="00E17955" w:rsidRDefault="002B1A6D" w:rsidP="00E17955">
                  <w:pPr>
                    <w:jc w:val="center"/>
                    <w:rPr>
                      <w:lang w:val="es-ES"/>
                    </w:rPr>
                  </w:pPr>
                </w:p>
              </w:txbxContent>
            </v:textbox>
          </v:shape>
        </w:pict>
      </w:r>
      <w:r>
        <w:rPr>
          <w:noProof/>
          <w:lang w:val="es-ES"/>
        </w:rPr>
        <w:pict>
          <v:shape id="_x0000_s1031" type="#_x0000_t202" style="position:absolute;margin-left:276pt;margin-top:9.95pt;width:18pt;height:18pt;z-index:251659264">
            <v:textbox style="mso-next-textbox:#_x0000_s1031">
              <w:txbxContent>
                <w:p w:rsidR="002B1A6D" w:rsidRPr="00D37107" w:rsidRDefault="002B1A6D" w:rsidP="002B1A6D">
                  <w:pPr>
                    <w:rPr>
                      <w:b/>
                      <w:bCs/>
                      <w:sz w:val="16"/>
                      <w:szCs w:val="16"/>
                      <w:lang w:val="es-ES"/>
                    </w:rPr>
                  </w:pPr>
                </w:p>
              </w:txbxContent>
            </v:textbox>
          </v:shape>
        </w:pict>
      </w:r>
      <w:r>
        <w:rPr>
          <w:noProof/>
          <w:lang w:val="es-ES"/>
        </w:rPr>
        <w:pict>
          <v:shape id="_x0000_s1030" type="#_x0000_t202" style="position:absolute;margin-left:258pt;margin-top:9.95pt;width:18pt;height:18pt;z-index:251658240">
            <v:textbox style="mso-next-textbox:#_x0000_s1030">
              <w:txbxContent>
                <w:p w:rsidR="002B1A6D" w:rsidRDefault="002B1A6D" w:rsidP="002B1A6D">
                  <w:r>
                    <w:tab/>
                  </w:r>
                  <w:proofErr w:type="gramStart"/>
                  <w:r w:rsidR="00BE4977">
                    <w:t>x</w:t>
                  </w:r>
                  <w:proofErr w:type="gramEnd"/>
                </w:p>
              </w:txbxContent>
            </v:textbox>
          </v:shape>
        </w:pict>
      </w:r>
    </w:p>
    <w:p w:rsidR="002B1A6D" w:rsidRDefault="002B1A6D" w:rsidP="00BE4977">
      <w:pPr>
        <w:pStyle w:val="Encabezado"/>
        <w:pBdr>
          <w:top w:val="single" w:sz="4" w:space="1" w:color="0000FF"/>
          <w:left w:val="single" w:sz="4" w:space="4" w:color="0000FF"/>
          <w:bottom w:val="single" w:sz="4" w:space="9" w:color="0000FF"/>
          <w:right w:val="single" w:sz="4" w:space="0" w:color="0000FF"/>
        </w:pBdr>
        <w:rPr>
          <w:lang w:val="es-ES_tradnl"/>
        </w:rPr>
      </w:pPr>
      <w:r>
        <w:rPr>
          <w:lang w:val="es-ES_tradnl"/>
        </w:rPr>
        <w:t>EJERCICIO:</w:t>
      </w:r>
      <w:r w:rsidR="00D37107">
        <w:rPr>
          <w:lang w:val="es-ES_tradnl"/>
        </w:rPr>
        <w:t xml:space="preserve"> 2011</w:t>
      </w:r>
      <w:r>
        <w:rPr>
          <w:lang w:val="es-ES_tradnl"/>
        </w:rPr>
        <w:tab/>
        <w:t xml:space="preserve">TRIMESTRE: </w:t>
      </w:r>
    </w:p>
    <w:p w:rsidR="002B1A6D" w:rsidRDefault="002B1A6D" w:rsidP="002B1A6D">
      <w:pPr>
        <w:rPr>
          <w:lang w:val="es-ES_tradnl"/>
        </w:rPr>
      </w:pPr>
    </w:p>
    <w:tbl>
      <w:tblPr>
        <w:tblW w:w="0" w:type="auto"/>
        <w:jc w:val="center"/>
        <w:tblLayout w:type="fixed"/>
        <w:tblCellMar>
          <w:left w:w="30" w:type="dxa"/>
          <w:right w:w="30" w:type="dxa"/>
        </w:tblCellMar>
        <w:tblLook w:val="0000"/>
      </w:tblPr>
      <w:tblGrid>
        <w:gridCol w:w="1751"/>
        <w:gridCol w:w="1752"/>
        <w:gridCol w:w="1751"/>
        <w:gridCol w:w="1752"/>
        <w:gridCol w:w="1752"/>
        <w:gridCol w:w="1752"/>
        <w:gridCol w:w="1160"/>
        <w:gridCol w:w="1200"/>
        <w:gridCol w:w="2894"/>
      </w:tblGrid>
      <w:tr w:rsidR="002B1A6D" w:rsidRPr="00BE4977" w:rsidTr="00DD7F13">
        <w:trPr>
          <w:cantSplit/>
          <w:trHeight w:val="619"/>
          <w:jc w:val="center"/>
        </w:trPr>
        <w:tc>
          <w:tcPr>
            <w:tcW w:w="1751" w:type="dxa"/>
            <w:vMerge w:val="restart"/>
            <w:tcBorders>
              <w:top w:val="single" w:sz="6" w:space="0" w:color="000080"/>
              <w:left w:val="single" w:sz="6" w:space="0" w:color="000080"/>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6"/>
                <w:szCs w:val="16"/>
              </w:rPr>
            </w:pPr>
            <w:r w:rsidRPr="00BE4977">
              <w:rPr>
                <w:b/>
                <w:bCs/>
                <w:color w:val="000000"/>
                <w:sz w:val="16"/>
                <w:szCs w:val="16"/>
              </w:rPr>
              <w:t>CONCEPTO</w:t>
            </w:r>
          </w:p>
        </w:tc>
        <w:tc>
          <w:tcPr>
            <w:tcW w:w="1752" w:type="dxa"/>
            <w:vMerge w:val="restart"/>
            <w:tcBorders>
              <w:top w:val="single" w:sz="6" w:space="0" w:color="000080"/>
              <w:left w:val="single" w:sz="6" w:space="0" w:color="000080"/>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SALDO AL INICIO DEL TRIMESTRE</w:t>
            </w:r>
          </w:p>
        </w:tc>
        <w:tc>
          <w:tcPr>
            <w:tcW w:w="1751" w:type="dxa"/>
            <w:vMerge w:val="restart"/>
            <w:tcBorders>
              <w:top w:val="single" w:sz="6" w:space="0" w:color="000080"/>
              <w:left w:val="single" w:sz="6" w:space="0" w:color="000080"/>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PAGOS REALIZADOS EN EL TRIMESTRE</w:t>
            </w:r>
          </w:p>
        </w:tc>
        <w:tc>
          <w:tcPr>
            <w:tcW w:w="1752" w:type="dxa"/>
            <w:vMerge w:val="restart"/>
            <w:tcBorders>
              <w:top w:val="single" w:sz="6" w:space="0" w:color="000080"/>
              <w:left w:val="single" w:sz="6" w:space="0" w:color="000080"/>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DEUDA CONTRAIDA EN EL TRIMESTRE</w:t>
            </w:r>
          </w:p>
        </w:tc>
        <w:tc>
          <w:tcPr>
            <w:tcW w:w="1752" w:type="dxa"/>
            <w:vMerge w:val="restart"/>
            <w:tcBorders>
              <w:top w:val="single" w:sz="6" w:space="0" w:color="000080"/>
              <w:left w:val="single" w:sz="6" w:space="0" w:color="000080"/>
              <w:bottom w:val="nil"/>
              <w:right w:val="single" w:sz="6" w:space="0" w:color="auto"/>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VARIACION EN EL TRIMESTRE POR RENEGOCIACION DE LA DEUDA</w:t>
            </w:r>
          </w:p>
        </w:tc>
        <w:tc>
          <w:tcPr>
            <w:tcW w:w="1752" w:type="dxa"/>
            <w:vMerge w:val="restart"/>
            <w:tcBorders>
              <w:top w:val="single" w:sz="6" w:space="0" w:color="000080"/>
              <w:left w:val="single" w:sz="6" w:space="0" w:color="auto"/>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SALDO AL FINAL DEL TRIMESTRE</w:t>
            </w:r>
          </w:p>
        </w:tc>
        <w:tc>
          <w:tcPr>
            <w:tcW w:w="2360" w:type="dxa"/>
            <w:gridSpan w:val="2"/>
            <w:tcBorders>
              <w:top w:val="single" w:sz="6" w:space="0" w:color="000080"/>
              <w:left w:val="single" w:sz="6" w:space="0" w:color="000080"/>
              <w:bottom w:val="single" w:sz="4"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NORMA LEGAL</w:t>
            </w:r>
          </w:p>
        </w:tc>
        <w:tc>
          <w:tcPr>
            <w:tcW w:w="2894" w:type="dxa"/>
            <w:vMerge w:val="restart"/>
            <w:tcBorders>
              <w:top w:val="single" w:sz="6" w:space="0" w:color="000080"/>
              <w:left w:val="single" w:sz="6" w:space="0" w:color="000080"/>
              <w:bottom w:val="nil"/>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TIPO DE ENTIDAD ACREEDORA</w:t>
            </w:r>
          </w:p>
        </w:tc>
      </w:tr>
      <w:tr w:rsidR="002B1A6D" w:rsidRPr="00BE4977" w:rsidTr="00DD7F13">
        <w:trPr>
          <w:cantSplit/>
          <w:trHeight w:val="256"/>
          <w:jc w:val="center"/>
        </w:trPr>
        <w:tc>
          <w:tcPr>
            <w:tcW w:w="1751" w:type="dxa"/>
            <w:vMerge/>
            <w:tcBorders>
              <w:top w:val="nil"/>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c>
          <w:tcPr>
            <w:tcW w:w="1752" w:type="dxa"/>
            <w:vMerge/>
            <w:tcBorders>
              <w:top w:val="nil"/>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c>
          <w:tcPr>
            <w:tcW w:w="1751" w:type="dxa"/>
            <w:vMerge/>
            <w:tcBorders>
              <w:top w:val="nil"/>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c>
          <w:tcPr>
            <w:tcW w:w="1752" w:type="dxa"/>
            <w:vMerge/>
            <w:tcBorders>
              <w:top w:val="nil"/>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c>
          <w:tcPr>
            <w:tcW w:w="1752" w:type="dxa"/>
            <w:vMerge/>
            <w:tcBorders>
              <w:top w:val="nil"/>
              <w:left w:val="single" w:sz="6" w:space="0" w:color="000080"/>
              <w:bottom w:val="single" w:sz="6" w:space="0" w:color="auto"/>
              <w:right w:val="single" w:sz="6" w:space="0" w:color="auto"/>
            </w:tcBorders>
            <w:vAlign w:val="center"/>
          </w:tcPr>
          <w:p w:rsidR="002B1A6D" w:rsidRPr="00BE4977" w:rsidRDefault="002B1A6D" w:rsidP="00DD7F13">
            <w:pPr>
              <w:autoSpaceDE w:val="0"/>
              <w:autoSpaceDN w:val="0"/>
              <w:adjustRightInd w:val="0"/>
              <w:jc w:val="center"/>
              <w:rPr>
                <w:b/>
                <w:bCs/>
                <w:color w:val="000000"/>
                <w:sz w:val="14"/>
                <w:szCs w:val="14"/>
              </w:rPr>
            </w:pPr>
          </w:p>
        </w:tc>
        <w:tc>
          <w:tcPr>
            <w:tcW w:w="1752" w:type="dxa"/>
            <w:vMerge/>
            <w:tcBorders>
              <w:top w:val="nil"/>
              <w:left w:val="single" w:sz="6" w:space="0" w:color="auto"/>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c>
          <w:tcPr>
            <w:tcW w:w="1160" w:type="dxa"/>
            <w:tcBorders>
              <w:top w:val="single" w:sz="4"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TIPO</w:t>
            </w:r>
          </w:p>
        </w:tc>
        <w:tc>
          <w:tcPr>
            <w:tcW w:w="1200" w:type="dxa"/>
            <w:tcBorders>
              <w:top w:val="single" w:sz="4"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NUMERO</w:t>
            </w:r>
          </w:p>
        </w:tc>
        <w:tc>
          <w:tcPr>
            <w:tcW w:w="2894" w:type="dxa"/>
            <w:vMerge/>
            <w:tcBorders>
              <w:top w:val="nil"/>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p>
        </w:tc>
      </w:tr>
      <w:tr w:rsidR="002B1A6D" w:rsidRPr="00BE4977" w:rsidTr="00DD7F13">
        <w:trPr>
          <w:cantSplit/>
          <w:trHeight w:val="295"/>
          <w:jc w:val="center"/>
        </w:trPr>
        <w:tc>
          <w:tcPr>
            <w:tcW w:w="1751" w:type="dxa"/>
            <w:tcBorders>
              <w:top w:val="single" w:sz="6" w:space="0" w:color="auto"/>
              <w:left w:val="single" w:sz="6" w:space="0" w:color="000080"/>
              <w:bottom w:val="single" w:sz="6" w:space="0" w:color="000080"/>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(1)</w:t>
            </w:r>
          </w:p>
        </w:tc>
        <w:tc>
          <w:tcPr>
            <w:tcW w:w="1752" w:type="dxa"/>
            <w:tcBorders>
              <w:top w:val="single" w:sz="6"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(2)</w:t>
            </w:r>
          </w:p>
        </w:tc>
        <w:tc>
          <w:tcPr>
            <w:tcW w:w="1751" w:type="dxa"/>
            <w:tcBorders>
              <w:top w:val="single" w:sz="6"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(3)</w:t>
            </w:r>
          </w:p>
        </w:tc>
        <w:tc>
          <w:tcPr>
            <w:tcW w:w="1752" w:type="dxa"/>
            <w:tcBorders>
              <w:top w:val="single" w:sz="6"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(4)</w:t>
            </w:r>
          </w:p>
        </w:tc>
        <w:tc>
          <w:tcPr>
            <w:tcW w:w="1752" w:type="dxa"/>
            <w:tcBorders>
              <w:top w:val="single" w:sz="6" w:space="0" w:color="auto"/>
              <w:left w:val="single" w:sz="6" w:space="0" w:color="000080"/>
              <w:bottom w:val="single" w:sz="6" w:space="0" w:color="auto"/>
              <w:right w:val="single" w:sz="6" w:space="0" w:color="auto"/>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(5)</w:t>
            </w:r>
          </w:p>
        </w:tc>
        <w:tc>
          <w:tcPr>
            <w:tcW w:w="1752" w:type="dxa"/>
            <w:tcBorders>
              <w:top w:val="single" w:sz="6" w:space="0" w:color="auto"/>
              <w:left w:val="single" w:sz="6" w:space="0" w:color="auto"/>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(6)=(2)-(3)+(4)+ ó –(5)</w:t>
            </w:r>
          </w:p>
        </w:tc>
        <w:tc>
          <w:tcPr>
            <w:tcW w:w="2360" w:type="dxa"/>
            <w:gridSpan w:val="2"/>
            <w:tcBorders>
              <w:top w:val="single" w:sz="6" w:space="0" w:color="auto"/>
              <w:left w:val="single" w:sz="6" w:space="0" w:color="000080"/>
              <w:bottom w:val="single" w:sz="4"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(7)</w:t>
            </w:r>
          </w:p>
        </w:tc>
        <w:tc>
          <w:tcPr>
            <w:tcW w:w="2894" w:type="dxa"/>
            <w:tcBorders>
              <w:top w:val="single" w:sz="6" w:space="0" w:color="auto"/>
              <w:left w:val="single" w:sz="6" w:space="0" w:color="000080"/>
              <w:bottom w:val="single" w:sz="6" w:space="0" w:color="auto"/>
              <w:right w:val="single" w:sz="6" w:space="0" w:color="000080"/>
            </w:tcBorders>
            <w:vAlign w:val="center"/>
          </w:tcPr>
          <w:p w:rsidR="002B1A6D" w:rsidRPr="00BE4977" w:rsidRDefault="002B1A6D" w:rsidP="00DD7F13">
            <w:pPr>
              <w:autoSpaceDE w:val="0"/>
              <w:autoSpaceDN w:val="0"/>
              <w:adjustRightInd w:val="0"/>
              <w:jc w:val="center"/>
              <w:rPr>
                <w:b/>
                <w:bCs/>
                <w:color w:val="000000"/>
                <w:sz w:val="14"/>
                <w:szCs w:val="14"/>
              </w:rPr>
            </w:pPr>
            <w:r w:rsidRPr="00BE4977">
              <w:rPr>
                <w:b/>
                <w:bCs/>
                <w:color w:val="000000"/>
                <w:sz w:val="14"/>
                <w:szCs w:val="14"/>
              </w:rPr>
              <w:t>(8)</w:t>
            </w: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rPr>
                <w:color w:val="000000"/>
                <w:sz w:val="18"/>
                <w:szCs w:val="18"/>
                <w:u w:val="single"/>
              </w:rPr>
            </w:pPr>
            <w:r w:rsidRPr="00BE4977">
              <w:rPr>
                <w:color w:val="000000"/>
                <w:sz w:val="18"/>
                <w:szCs w:val="18"/>
                <w:u w:val="single"/>
              </w:rPr>
              <w:t>En Moneda Nacional</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4"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4"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rPr>
                <w:b/>
                <w:bCs/>
                <w:color w:val="000000"/>
                <w:sz w:val="18"/>
                <w:szCs w:val="18"/>
              </w:rPr>
            </w:pPr>
            <w:r w:rsidRPr="00BE4977">
              <w:rPr>
                <w:b/>
                <w:bCs/>
                <w:color w:val="000000"/>
                <w:sz w:val="18"/>
                <w:szCs w:val="18"/>
              </w:rPr>
              <w:t xml:space="preserve">   </w:t>
            </w:r>
            <w:r w:rsidRPr="00BE4977">
              <w:rPr>
                <w:color w:val="000000"/>
                <w:sz w:val="18"/>
                <w:szCs w:val="18"/>
              </w:rPr>
              <w:t>Rubros</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rPr>
                <w:color w:val="000000"/>
                <w:sz w:val="18"/>
                <w:szCs w:val="18"/>
              </w:rPr>
            </w:pPr>
            <w:r w:rsidRPr="00BE4977">
              <w:rPr>
                <w:color w:val="000000"/>
                <w:sz w:val="18"/>
                <w:szCs w:val="18"/>
              </w:rPr>
              <w:t xml:space="preserve"> </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rPr>
                <w:color w:val="000000"/>
                <w:sz w:val="18"/>
                <w:szCs w:val="18"/>
                <w:u w:val="single"/>
              </w:rPr>
            </w:pPr>
            <w:r w:rsidRPr="00BE4977">
              <w:rPr>
                <w:color w:val="000000"/>
                <w:sz w:val="18"/>
                <w:szCs w:val="18"/>
                <w:u w:val="single"/>
              </w:rPr>
              <w:t>En Moneda Extranjera</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654F09" w:rsidP="00DD7F13">
            <w:pPr>
              <w:autoSpaceDE w:val="0"/>
              <w:autoSpaceDN w:val="0"/>
              <w:adjustRightInd w:val="0"/>
              <w:jc w:val="right"/>
              <w:rPr>
                <w:color w:val="000000"/>
                <w:sz w:val="20"/>
                <w:szCs w:val="20"/>
              </w:rPr>
            </w:pPr>
            <w:r>
              <w:rPr>
                <w:color w:val="000000"/>
                <w:sz w:val="20"/>
                <w:szCs w:val="20"/>
              </w:rPr>
              <w:t>SIN</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654F09" w:rsidP="00DD7F13">
            <w:pPr>
              <w:autoSpaceDE w:val="0"/>
              <w:autoSpaceDN w:val="0"/>
              <w:adjustRightInd w:val="0"/>
              <w:jc w:val="right"/>
              <w:rPr>
                <w:color w:val="000000"/>
                <w:sz w:val="20"/>
                <w:szCs w:val="20"/>
              </w:rPr>
            </w:pPr>
            <w:r>
              <w:rPr>
                <w:color w:val="000000"/>
                <w:sz w:val="20"/>
                <w:szCs w:val="20"/>
              </w:rPr>
              <w:t>MOVIMIENTO</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jc w:val="center"/>
              <w:rPr>
                <w:color w:val="000000"/>
                <w:sz w:val="18"/>
                <w:szCs w:val="18"/>
              </w:rPr>
            </w:pPr>
            <w:r w:rsidRPr="00BE4977">
              <w:rPr>
                <w:color w:val="000000"/>
                <w:sz w:val="18"/>
                <w:szCs w:val="18"/>
              </w:rPr>
              <w:t>(en pesos)</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rPr>
                <w:b/>
                <w:bCs/>
                <w:color w:val="000000"/>
                <w:sz w:val="18"/>
                <w:szCs w:val="18"/>
              </w:rPr>
            </w:pPr>
            <w:r w:rsidRPr="00BE4977">
              <w:rPr>
                <w:color w:val="000000"/>
                <w:sz w:val="18"/>
                <w:szCs w:val="18"/>
              </w:rPr>
              <w:t xml:space="preserve">     Rubros</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2" w:space="0" w:color="000000"/>
              <w:right w:val="single" w:sz="6" w:space="0" w:color="auto"/>
            </w:tcBorders>
          </w:tcPr>
          <w:p w:rsidR="002B1A6D" w:rsidRPr="00BE4977" w:rsidRDefault="002B1A6D" w:rsidP="00DD7F13">
            <w:pPr>
              <w:autoSpaceDE w:val="0"/>
              <w:autoSpaceDN w:val="0"/>
              <w:adjustRightInd w:val="0"/>
              <w:jc w:val="right"/>
              <w:rPr>
                <w:color w:val="000000"/>
                <w:sz w:val="18"/>
                <w:szCs w:val="18"/>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2" w:space="0" w:color="000000"/>
              <w:left w:val="single" w:sz="6" w:space="0" w:color="000080"/>
              <w:bottom w:val="single" w:sz="6" w:space="0" w:color="000080"/>
              <w:right w:val="single" w:sz="6" w:space="0" w:color="auto"/>
            </w:tcBorders>
          </w:tcPr>
          <w:p w:rsidR="002B1A6D" w:rsidRPr="00BE4977" w:rsidRDefault="002B1A6D" w:rsidP="00DD7F13">
            <w:pPr>
              <w:autoSpaceDE w:val="0"/>
              <w:autoSpaceDN w:val="0"/>
              <w:adjustRightInd w:val="0"/>
              <w:rPr>
                <w:color w:val="000000"/>
                <w:sz w:val="20"/>
                <w:szCs w:val="20"/>
              </w:rPr>
            </w:pPr>
            <w:r w:rsidRPr="00BE4977">
              <w:rPr>
                <w:color w:val="000000"/>
                <w:sz w:val="20"/>
                <w:szCs w:val="20"/>
              </w:rPr>
              <w:t xml:space="preserve"> </w:t>
            </w: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1"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752"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16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1200"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c>
          <w:tcPr>
            <w:tcW w:w="2894" w:type="dxa"/>
            <w:tcBorders>
              <w:top w:val="single" w:sz="6" w:space="0" w:color="auto"/>
              <w:left w:val="single" w:sz="6" w:space="0" w:color="auto"/>
              <w:bottom w:val="single" w:sz="6" w:space="0" w:color="auto"/>
              <w:right w:val="single" w:sz="6" w:space="0" w:color="auto"/>
            </w:tcBorders>
          </w:tcPr>
          <w:p w:rsidR="002B1A6D" w:rsidRPr="00BE4977" w:rsidRDefault="002B1A6D" w:rsidP="00DD7F13">
            <w:pPr>
              <w:autoSpaceDE w:val="0"/>
              <w:autoSpaceDN w:val="0"/>
              <w:adjustRightInd w:val="0"/>
              <w:jc w:val="right"/>
              <w:rPr>
                <w:color w:val="000000"/>
                <w:sz w:val="20"/>
                <w:szCs w:val="20"/>
              </w:rPr>
            </w:pPr>
          </w:p>
        </w:tc>
      </w:tr>
      <w:tr w:rsidR="002B1A6D" w:rsidRPr="00BE4977" w:rsidTr="00DD7F13">
        <w:trPr>
          <w:trHeight w:val="295"/>
          <w:jc w:val="center"/>
        </w:trPr>
        <w:tc>
          <w:tcPr>
            <w:tcW w:w="1751" w:type="dxa"/>
            <w:tcBorders>
              <w:top w:val="single" w:sz="6" w:space="0" w:color="000080"/>
              <w:left w:val="single" w:sz="6" w:space="0" w:color="000080"/>
              <w:bottom w:val="single" w:sz="6" w:space="0" w:color="000080"/>
              <w:right w:val="single" w:sz="6" w:space="0" w:color="000080"/>
            </w:tcBorders>
            <w:vAlign w:val="center"/>
          </w:tcPr>
          <w:p w:rsidR="002B1A6D" w:rsidRPr="00BE4977" w:rsidRDefault="002B1A6D" w:rsidP="00DD7F13">
            <w:pPr>
              <w:autoSpaceDE w:val="0"/>
              <w:autoSpaceDN w:val="0"/>
              <w:adjustRightInd w:val="0"/>
              <w:jc w:val="center"/>
              <w:rPr>
                <w:b/>
                <w:bCs/>
                <w:color w:val="000000"/>
                <w:sz w:val="16"/>
                <w:szCs w:val="16"/>
              </w:rPr>
            </w:pPr>
            <w:r w:rsidRPr="00BE4977">
              <w:rPr>
                <w:b/>
                <w:bCs/>
                <w:color w:val="000000"/>
                <w:sz w:val="16"/>
                <w:szCs w:val="16"/>
              </w:rPr>
              <w:t>TOTALES</w:t>
            </w:r>
          </w:p>
        </w:tc>
        <w:tc>
          <w:tcPr>
            <w:tcW w:w="1752"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751"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752"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752"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752"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160"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1200"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c>
          <w:tcPr>
            <w:tcW w:w="2894" w:type="dxa"/>
            <w:tcBorders>
              <w:top w:val="single" w:sz="6" w:space="0" w:color="auto"/>
              <w:left w:val="single" w:sz="6" w:space="0" w:color="000080"/>
              <w:bottom w:val="single" w:sz="6" w:space="0" w:color="000080"/>
              <w:right w:val="single" w:sz="6" w:space="0" w:color="000080"/>
            </w:tcBorders>
          </w:tcPr>
          <w:p w:rsidR="002B1A6D" w:rsidRPr="00BE4977" w:rsidRDefault="002B1A6D" w:rsidP="00DD7F13">
            <w:pPr>
              <w:autoSpaceDE w:val="0"/>
              <w:autoSpaceDN w:val="0"/>
              <w:adjustRightInd w:val="0"/>
              <w:jc w:val="right"/>
              <w:rPr>
                <w:color w:val="000000"/>
              </w:rPr>
            </w:pPr>
          </w:p>
        </w:tc>
      </w:tr>
    </w:tbl>
    <w:p w:rsidR="002B1A6D" w:rsidRDefault="002B1A6D" w:rsidP="002B1A6D">
      <w:pPr>
        <w:rPr>
          <w:sz w:val="20"/>
          <w:szCs w:val="20"/>
          <w:lang w:val="es-ES_tradnl"/>
        </w:rPr>
      </w:pPr>
      <w:r>
        <w:rPr>
          <w:b/>
          <w:bCs/>
          <w:sz w:val="20"/>
          <w:szCs w:val="20"/>
          <w:lang w:val="es-ES_tradnl"/>
        </w:rPr>
        <w:t>NOTA</w:t>
      </w:r>
      <w:r>
        <w:rPr>
          <w:sz w:val="20"/>
          <w:szCs w:val="20"/>
          <w:lang w:val="es-ES_tradnl"/>
        </w:rPr>
        <w:t>: En este anexo se muestra la evolución del total de la deuda pública consolidada informando su monto actual en pesos y la composición de la misma.</w:t>
      </w:r>
    </w:p>
    <w:p w:rsidR="002B1A6D" w:rsidRDefault="002B1A6D" w:rsidP="002B1A6D">
      <w:pPr>
        <w:numPr>
          <w:ilvl w:val="0"/>
          <w:numId w:val="1"/>
        </w:numPr>
        <w:rPr>
          <w:sz w:val="16"/>
          <w:szCs w:val="16"/>
          <w:lang w:val="es-ES_tradnl"/>
        </w:rPr>
      </w:pPr>
      <w:r>
        <w:rPr>
          <w:sz w:val="16"/>
          <w:szCs w:val="16"/>
          <w:lang w:val="es-ES_tradnl"/>
        </w:rPr>
        <w:t>Concepto o clasificación de la deuda según los registros contables.</w:t>
      </w:r>
    </w:p>
    <w:p w:rsidR="002B1A6D" w:rsidRDefault="002B1A6D" w:rsidP="002B1A6D">
      <w:pPr>
        <w:numPr>
          <w:ilvl w:val="0"/>
          <w:numId w:val="1"/>
        </w:numPr>
        <w:rPr>
          <w:sz w:val="16"/>
          <w:szCs w:val="16"/>
          <w:lang w:val="es-ES_tradnl"/>
        </w:rPr>
      </w:pPr>
      <w:r>
        <w:rPr>
          <w:sz w:val="16"/>
          <w:szCs w:val="16"/>
          <w:lang w:val="es-ES_tradnl"/>
        </w:rPr>
        <w:t>Saldo inicial coincidente con los saldos finales del trimestre anterior. En el caso del 1er trimestre de cada ejercicio, el saldo inicial debe coincidir con el saldo final, determinado en la rendición de cuentas del ejercicio anterior.</w:t>
      </w:r>
    </w:p>
    <w:p w:rsidR="002B1A6D" w:rsidRDefault="002B1A6D" w:rsidP="002B1A6D">
      <w:pPr>
        <w:numPr>
          <w:ilvl w:val="0"/>
          <w:numId w:val="1"/>
        </w:numPr>
        <w:rPr>
          <w:sz w:val="16"/>
          <w:szCs w:val="16"/>
          <w:lang w:val="es-ES_tradnl"/>
        </w:rPr>
      </w:pPr>
      <w:r>
        <w:rPr>
          <w:sz w:val="16"/>
          <w:szCs w:val="16"/>
          <w:lang w:val="es-ES_tradnl"/>
        </w:rPr>
        <w:t>Pagos realizados durante el trimestre.</w:t>
      </w:r>
    </w:p>
    <w:p w:rsidR="002B1A6D" w:rsidRDefault="002B1A6D" w:rsidP="002B1A6D">
      <w:pPr>
        <w:numPr>
          <w:ilvl w:val="0"/>
          <w:numId w:val="1"/>
        </w:numPr>
        <w:rPr>
          <w:sz w:val="16"/>
          <w:szCs w:val="16"/>
          <w:lang w:val="es-ES_tradnl"/>
        </w:rPr>
      </w:pPr>
      <w:r>
        <w:rPr>
          <w:sz w:val="16"/>
          <w:szCs w:val="16"/>
          <w:lang w:val="es-ES_tradnl"/>
        </w:rPr>
        <w:t>Deuda contraída en el trimestre.</w:t>
      </w:r>
    </w:p>
    <w:p w:rsidR="002B1A6D" w:rsidRDefault="002B1A6D" w:rsidP="002B1A6D">
      <w:pPr>
        <w:numPr>
          <w:ilvl w:val="0"/>
          <w:numId w:val="1"/>
        </w:numPr>
        <w:rPr>
          <w:sz w:val="16"/>
          <w:szCs w:val="16"/>
          <w:lang w:val="es-ES_tradnl"/>
        </w:rPr>
      </w:pPr>
      <w:r>
        <w:rPr>
          <w:sz w:val="16"/>
          <w:szCs w:val="16"/>
          <w:lang w:val="es-ES_tradnl"/>
        </w:rPr>
        <w:t>Variación en el trimestre por renegociación de la deuda.</w:t>
      </w:r>
    </w:p>
    <w:p w:rsidR="002B1A6D" w:rsidRDefault="002B1A6D" w:rsidP="002B1A6D">
      <w:pPr>
        <w:numPr>
          <w:ilvl w:val="0"/>
          <w:numId w:val="1"/>
        </w:numPr>
        <w:rPr>
          <w:sz w:val="16"/>
          <w:szCs w:val="16"/>
          <w:lang w:val="es-ES_tradnl"/>
        </w:rPr>
      </w:pPr>
      <w:r>
        <w:rPr>
          <w:sz w:val="16"/>
          <w:szCs w:val="16"/>
          <w:lang w:val="es-ES_tradnl"/>
        </w:rPr>
        <w:t>Saldo al final del trimestre.</w:t>
      </w:r>
    </w:p>
    <w:p w:rsidR="002B1A6D" w:rsidRDefault="002B1A6D" w:rsidP="002B1A6D">
      <w:pPr>
        <w:numPr>
          <w:ilvl w:val="0"/>
          <w:numId w:val="1"/>
        </w:numPr>
        <w:rPr>
          <w:sz w:val="16"/>
          <w:szCs w:val="16"/>
          <w:lang w:val="es-ES_tradnl"/>
        </w:rPr>
      </w:pPr>
      <w:r>
        <w:rPr>
          <w:sz w:val="16"/>
          <w:szCs w:val="16"/>
          <w:lang w:val="es-ES_tradnl"/>
        </w:rPr>
        <w:t>Normativa legal de origen.</w:t>
      </w:r>
    </w:p>
    <w:p w:rsidR="002B1A6D" w:rsidRDefault="002B1A6D" w:rsidP="002B1A6D">
      <w:pPr>
        <w:numPr>
          <w:ilvl w:val="0"/>
          <w:numId w:val="1"/>
        </w:numPr>
        <w:rPr>
          <w:sz w:val="16"/>
          <w:szCs w:val="16"/>
          <w:lang w:val="es-ES_tradnl"/>
        </w:rPr>
      </w:pPr>
      <w:r>
        <w:rPr>
          <w:sz w:val="16"/>
          <w:szCs w:val="16"/>
          <w:lang w:val="es-ES_tradnl"/>
        </w:rPr>
        <w:t>Se coloca el tipo de entidad acreedora que se relaciona con cada cuenta contable de deuda expuesta en este Anexo para vincular con el Anexo 16, de corresponder.</w:t>
      </w:r>
    </w:p>
    <w:p w:rsidR="00BE19CB" w:rsidRPr="002B1A6D" w:rsidRDefault="002B1A6D" w:rsidP="002B1A6D">
      <w:pPr>
        <w:pStyle w:val="Piedepgina"/>
        <w:rPr>
          <w:lang w:val="es-ES_tradnl"/>
        </w:rPr>
      </w:pPr>
      <w:r>
        <w:rPr>
          <w:sz w:val="22"/>
          <w:szCs w:val="22"/>
          <w:lang w:val="es-ES_tradnl"/>
        </w:rPr>
        <w:t>LOS DATOS INCLUIDOS EN EL PRESENTE CUADRO DEBEN SER EXTRAÍDOS DE LOS REGISTROS CONTABLES</w:t>
      </w:r>
    </w:p>
    <w:sectPr w:rsidR="00BE19CB" w:rsidRPr="002B1A6D" w:rsidSect="002B1A6D">
      <w:pgSz w:w="16838" w:h="11906" w:orient="landscape"/>
      <w:pgMar w:top="284" w:right="284"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D7E66"/>
    <w:multiLevelType w:val="singleLevel"/>
    <w:tmpl w:val="1936969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B1A6D"/>
    <w:rsid w:val="000D2164"/>
    <w:rsid w:val="001A3F0C"/>
    <w:rsid w:val="002B1A6D"/>
    <w:rsid w:val="002B5B7C"/>
    <w:rsid w:val="002D78E5"/>
    <w:rsid w:val="003C2DD4"/>
    <w:rsid w:val="00620701"/>
    <w:rsid w:val="00654F09"/>
    <w:rsid w:val="00BE19CB"/>
    <w:rsid w:val="00BE4977"/>
    <w:rsid w:val="00D060E5"/>
    <w:rsid w:val="00D37107"/>
    <w:rsid w:val="00D712B6"/>
    <w:rsid w:val="00DD7F13"/>
    <w:rsid w:val="00E179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A6D"/>
    <w:rPr>
      <w:rFonts w:ascii="Arial" w:eastAsia="Times New Roman" w:hAnsi="Arial" w:cs="Arial"/>
      <w:sz w:val="24"/>
      <w:szCs w:val="24"/>
      <w:lang w:val="es-AR"/>
    </w:rPr>
  </w:style>
  <w:style w:type="paragraph" w:styleId="Ttulo1">
    <w:name w:val="heading 1"/>
    <w:basedOn w:val="Normal"/>
    <w:next w:val="Normal"/>
    <w:link w:val="Ttulo1Car"/>
    <w:uiPriority w:val="9"/>
    <w:qFormat/>
    <w:rsid w:val="002B1A6D"/>
    <w:pPr>
      <w:keepNext/>
      <w:keepLines/>
      <w:spacing w:before="480" w:line="276" w:lineRule="auto"/>
      <w:outlineLvl w:val="0"/>
    </w:pPr>
    <w:rPr>
      <w:rFonts w:ascii="Cambria" w:hAnsi="Cambria" w:cs="Times New Roman"/>
      <w:b/>
      <w:bCs/>
      <w:color w:val="365F91"/>
      <w:sz w:val="28"/>
      <w:szCs w:val="28"/>
      <w:lang w:val="es-ES" w:eastAsia="en-US"/>
    </w:rPr>
  </w:style>
  <w:style w:type="paragraph" w:styleId="Ttulo3">
    <w:name w:val="heading 3"/>
    <w:basedOn w:val="Normal"/>
    <w:next w:val="Normal"/>
    <w:link w:val="Ttulo3Car"/>
    <w:uiPriority w:val="99"/>
    <w:qFormat/>
    <w:rsid w:val="002B1A6D"/>
    <w:pPr>
      <w:keepNext/>
      <w:spacing w:before="240" w:after="60"/>
      <w:outlineLvl w:val="2"/>
    </w:pPr>
    <w:rPr>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2B1A6D"/>
    <w:rPr>
      <w:rFonts w:ascii="Arial" w:eastAsia="Times New Roman" w:hAnsi="Arial" w:cs="Arial"/>
      <w:b/>
      <w:bCs/>
      <w:sz w:val="26"/>
      <w:szCs w:val="26"/>
      <w:lang w:eastAsia="es-ES"/>
    </w:rPr>
  </w:style>
  <w:style w:type="paragraph" w:styleId="Encabezado">
    <w:name w:val="header"/>
    <w:basedOn w:val="Normal"/>
    <w:link w:val="EncabezadoCar"/>
    <w:uiPriority w:val="99"/>
    <w:rsid w:val="002B1A6D"/>
    <w:pPr>
      <w:tabs>
        <w:tab w:val="center" w:pos="4419"/>
        <w:tab w:val="right" w:pos="8838"/>
      </w:tabs>
    </w:pPr>
  </w:style>
  <w:style w:type="character" w:customStyle="1" w:styleId="EncabezadoCar">
    <w:name w:val="Encabezado Car"/>
    <w:basedOn w:val="Fuentedeprrafopredeter"/>
    <w:link w:val="Encabezado"/>
    <w:uiPriority w:val="99"/>
    <w:rsid w:val="002B1A6D"/>
    <w:rPr>
      <w:rFonts w:ascii="Arial" w:eastAsia="Times New Roman" w:hAnsi="Arial" w:cs="Arial"/>
      <w:sz w:val="24"/>
      <w:szCs w:val="24"/>
      <w:lang w:val="es-AR" w:eastAsia="es-ES"/>
    </w:rPr>
  </w:style>
  <w:style w:type="paragraph" w:styleId="Piedepgina">
    <w:name w:val="footer"/>
    <w:basedOn w:val="Normal"/>
    <w:link w:val="PiedepginaCar"/>
    <w:uiPriority w:val="99"/>
    <w:rsid w:val="002B1A6D"/>
    <w:pPr>
      <w:tabs>
        <w:tab w:val="center" w:pos="4252"/>
        <w:tab w:val="right" w:pos="8504"/>
      </w:tabs>
    </w:pPr>
    <w:rPr>
      <w:lang w:val="es-ES"/>
    </w:rPr>
  </w:style>
  <w:style w:type="character" w:customStyle="1" w:styleId="PiedepginaCar">
    <w:name w:val="Pie de página Car"/>
    <w:basedOn w:val="Fuentedeprrafopredeter"/>
    <w:link w:val="Piedepgina"/>
    <w:uiPriority w:val="99"/>
    <w:rsid w:val="002B1A6D"/>
    <w:rPr>
      <w:rFonts w:ascii="Arial" w:eastAsia="Times New Roman" w:hAnsi="Arial" w:cs="Arial"/>
      <w:sz w:val="24"/>
      <w:szCs w:val="24"/>
      <w:lang w:eastAsia="es-ES"/>
    </w:rPr>
  </w:style>
  <w:style w:type="character" w:customStyle="1" w:styleId="Ttulo1Car">
    <w:name w:val="Título 1 Car"/>
    <w:basedOn w:val="Fuentedeprrafopredeter"/>
    <w:link w:val="Ttulo1"/>
    <w:uiPriority w:val="9"/>
    <w:rsid w:val="002B1A6D"/>
    <w:rPr>
      <w:rFonts w:ascii="Cambria" w:eastAsia="Times New Roman" w:hAnsi="Cambria" w:cs="Times New Roman"/>
      <w:b/>
      <w:bCs/>
      <w:color w:val="365F91"/>
      <w:sz w:val="28"/>
      <w:szCs w:val="28"/>
    </w:rPr>
  </w:style>
  <w:style w:type="paragraph" w:styleId="Textodeglobo">
    <w:name w:val="Balloon Text"/>
    <w:basedOn w:val="Normal"/>
    <w:link w:val="TextodegloboCar"/>
    <w:uiPriority w:val="99"/>
    <w:semiHidden/>
    <w:unhideWhenUsed/>
    <w:rsid w:val="002B1A6D"/>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A6D"/>
    <w:rPr>
      <w:rFonts w:ascii="Tahoma" w:eastAsia="Times New Roman" w:hAnsi="Tahoma" w:cs="Tahoma"/>
      <w:sz w:val="16"/>
      <w:szCs w:val="16"/>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IGS</dc:creator>
  <cp:keywords/>
  <dc:description/>
  <cp:lastModifiedBy>IGS</cp:lastModifiedBy>
  <cp:revision>2</cp:revision>
  <dcterms:created xsi:type="dcterms:W3CDTF">2012-02-24T08:46:00Z</dcterms:created>
  <dcterms:modified xsi:type="dcterms:W3CDTF">2012-02-24T08:46:00Z</dcterms:modified>
</cp:coreProperties>
</file>