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0" w:rsidRPr="009D0F29" w:rsidRDefault="00347340" w:rsidP="00347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  <w:r w:rsidRPr="009D0F2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DIRECCIÓN DE GÉNERO Y DIVERSIDAD</w:t>
      </w:r>
      <w:r w:rsidR="009D0F29" w:rsidRPr="009D0F2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DEL GOBIERNO</w:t>
      </w:r>
      <w:r w:rsidRPr="009D0F2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PROVINCIAL</w:t>
      </w:r>
    </w:p>
    <w:p w:rsidR="009D0F29" w:rsidRPr="009D0F29" w:rsidRDefault="00347340" w:rsidP="00347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D0F2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CALLE ESPAÑA 16 DE CIUDAD </w:t>
      </w:r>
      <w:r w:rsidR="009D0F2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 MENDOZA</w:t>
      </w:r>
    </w:p>
    <w:p w:rsidR="00347340" w:rsidRPr="009D0F29" w:rsidRDefault="009D0F29" w:rsidP="0034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D0F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Horario de atención de </w:t>
      </w:r>
      <w:r w:rsidR="00347340" w:rsidRPr="009D0F29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="009B1498" w:rsidRPr="009D0F29">
        <w:rPr>
          <w:rFonts w:ascii="Times New Roman" w:eastAsia="Times New Roman" w:hAnsi="Times New Roman" w:cs="Times New Roman"/>
          <w:sz w:val="24"/>
          <w:szCs w:val="24"/>
          <w:lang w:eastAsia="es-ES"/>
        </w:rPr>
        <w:t>:00</w:t>
      </w:r>
      <w:r w:rsidRPr="009D0F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9B1498" w:rsidRPr="009D0F29">
        <w:rPr>
          <w:rFonts w:ascii="Times New Roman" w:eastAsia="Times New Roman" w:hAnsi="Times New Roman" w:cs="Times New Roman"/>
          <w:sz w:val="24"/>
          <w:szCs w:val="24"/>
          <w:lang w:eastAsia="es-ES"/>
        </w:rPr>
        <w:t>hs</w:t>
      </w:r>
      <w:proofErr w:type="spellEnd"/>
      <w:r w:rsidRPr="009D0F2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9B1498" w:rsidRPr="009D0F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hasta las</w:t>
      </w:r>
      <w:r w:rsidR="00347340" w:rsidRPr="009D0F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13</w:t>
      </w:r>
      <w:r w:rsidR="009B1498" w:rsidRPr="009D0F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:00 </w:t>
      </w:r>
      <w:proofErr w:type="spellStart"/>
      <w:r w:rsidR="00347340" w:rsidRPr="009D0F29">
        <w:rPr>
          <w:rFonts w:ascii="Times New Roman" w:eastAsia="Times New Roman" w:hAnsi="Times New Roman" w:cs="Times New Roman"/>
          <w:sz w:val="24"/>
          <w:szCs w:val="24"/>
          <w:lang w:eastAsia="es-ES"/>
        </w:rPr>
        <w:t>hs</w:t>
      </w:r>
      <w:proofErr w:type="spellEnd"/>
      <w:r w:rsidRPr="009D0F2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347340" w:rsidRPr="009D0F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lunes a viernes</w:t>
      </w:r>
      <w:r w:rsidR="009B1498" w:rsidRPr="009D0F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durante el aislamiento social y obligatorio</w:t>
      </w:r>
      <w:r w:rsidR="00347340" w:rsidRPr="009D0F2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B1498" w:rsidRDefault="009B1498" w:rsidP="0034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D0F29" w:rsidRDefault="009D0F29" w:rsidP="0034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NECESARIO </w:t>
      </w:r>
      <w:r w:rsidRPr="009D0F2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SOLICITAR TURNO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LOS CORREOS Y/O TELEFONOS PUBLICADOS PARA CONCURRIR A LOS ESTABLECIMIENTOS DE ATENCIÓN SOCIAL A MUJERES EN SITUACIÓN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VIOLENCIA DE GÉNERO.</w:t>
      </w:r>
    </w:p>
    <w:p w:rsidR="002C1709" w:rsidRDefault="002C1709" w:rsidP="0034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1709" w:rsidRDefault="002C1709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C17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Recibido el pedido de intervención </w:t>
      </w:r>
      <w:r w:rsid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por </w:t>
      </w:r>
      <w:r w:rsidR="009D0F29" w:rsidRPr="009D0F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</w:t>
      </w:r>
      <w:r w:rsidR="008F0F31" w:rsidRPr="009D0F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eléfono 0261 4242281- 4241862 de lunes a viernes de 9:00 </w:t>
      </w:r>
      <w:proofErr w:type="spellStart"/>
      <w:r w:rsidR="008F0F31" w:rsidRPr="009D0F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hs</w:t>
      </w:r>
      <w:proofErr w:type="spellEnd"/>
      <w:r w:rsidR="008F0F31" w:rsidRPr="009D0F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a 13:00 </w:t>
      </w:r>
      <w:proofErr w:type="spellStart"/>
      <w:r w:rsidR="008F0F31" w:rsidRPr="009D0F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hs</w:t>
      </w:r>
      <w:proofErr w:type="spellEnd"/>
      <w:r w:rsidR="008F0F31" w:rsidRPr="009D0F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o a través del </w:t>
      </w:r>
      <w:proofErr w:type="spellStart"/>
      <w:r w:rsidR="008F0F31" w:rsidRPr="009D0F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watssap</w:t>
      </w:r>
      <w:proofErr w:type="spellEnd"/>
      <w:r w:rsidR="008F0F31" w:rsidRPr="009D0F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 w:rsidR="006A20B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2612785085</w:t>
      </w:r>
      <w:r w:rsidR="008F0F31" w:rsidRPr="009D0F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/ </w:t>
      </w:r>
      <w:r w:rsidRPr="009D0F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correo </w:t>
      </w:r>
      <w:r w:rsidR="008F0F31" w:rsidRPr="009D0F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e</w:t>
      </w:r>
      <w:r w:rsidRPr="009D0F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lectrónico</w:t>
      </w:r>
      <w:r w:rsidR="008F0F31" w:rsidRPr="009D0F2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hyperlink r:id="rId5" w:history="1">
        <w:r w:rsidR="008F0F31" w:rsidRPr="009D0F29">
          <w:rPr>
            <w:rStyle w:val="Hipervnculo"/>
            <w:rFonts w:ascii="Arial" w:eastAsia="Times New Roman" w:hAnsi="Arial" w:cs="Arial"/>
            <w:b/>
            <w:sz w:val="24"/>
            <w:szCs w:val="24"/>
            <w:u w:val="none"/>
            <w:lang w:eastAsia="es-ES"/>
          </w:rPr>
          <w:t>dmgd@mendoza.gov.ar</w:t>
        </w:r>
      </w:hyperlink>
      <w:r w:rsidR="008F0F31" w:rsidRPr="009D0F29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,</w:t>
      </w:r>
      <w:r w:rsidR="008F0F3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9B14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Dirección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9B14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Gé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nero y Diversidad </w:t>
      </w:r>
      <w:r w:rsidRPr="002C17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brindará contención y asesoramiento respectivo conforme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las necesidades de la persona solicitante.</w:t>
      </w:r>
      <w:r w:rsidRPr="002C17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9B1498" w:rsidRPr="002C1709" w:rsidRDefault="009B1498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B1498" w:rsidRPr="009D0F29" w:rsidRDefault="002C1709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C17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evaluación de riesgos de la 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ituación de violencia enunciada</w:t>
      </w:r>
      <w:r w:rsidRPr="002C17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se realizará por la profesional que recibe la derivación, conforme el relato de la persona afectada y el resultado de </w:t>
      </w:r>
      <w:r w:rsid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riesgo orientativo que surge de </w:t>
      </w:r>
      <w:r w:rsidRPr="002C17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indicadores establecidos </w:t>
      </w:r>
      <w:r w:rsidR="009B14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la ficha de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registro único de casos que utiliza la </w:t>
      </w:r>
      <w:r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Dirección de Género y Diversidad del Gobierno de Mendoza</w:t>
      </w:r>
      <w:r w:rsidR="009B1498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="009D0F29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 procederá</w:t>
      </w:r>
      <w:r w:rsid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a:</w:t>
      </w:r>
    </w:p>
    <w:p w:rsidR="009B1498" w:rsidRPr="009D0F29" w:rsidRDefault="009B1498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B1498" w:rsidRPr="009D0F29" w:rsidRDefault="009B1498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-Iniciar trámite de subsidio “Nuevas Redes” que es una ayuda económica, si el caso lo amerita.</w:t>
      </w:r>
      <w:r w:rsidR="00C5059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El monto lo establece la trabajadora social interviniente con el informe social correspondiente según </w:t>
      </w:r>
      <w:r w:rsidR="008B0C6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Acuerdo N 6.473 del Tribunal de Cuentas sobre</w:t>
      </w:r>
      <w:r w:rsidR="00C36F3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 base de la</w:t>
      </w:r>
      <w:r w:rsidR="008B0C6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“</w:t>
      </w:r>
      <w:r w:rsidR="00C36F3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Actualización</w:t>
      </w:r>
      <w:r w:rsidR="008B0C6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Acuerdo sobre rendiciones de subsidios de ayuda social directa” donde se establecen los criterios de la rendición y en los considerando se menciona la base de </w:t>
      </w:r>
      <w:r w:rsidR="00C36F3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cálculo</w:t>
      </w:r>
      <w:r w:rsidR="008B0C6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todos los ítems, en forma remunerativa y </w:t>
      </w:r>
      <w:proofErr w:type="spellStart"/>
      <w:r w:rsidR="008B0C6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bonificable</w:t>
      </w:r>
      <w:proofErr w:type="spellEnd"/>
      <w:r w:rsidR="008B0C6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integran el haber de la Clase 1 del </w:t>
      </w:r>
      <w:r w:rsidR="00C36F3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Escalafón general L</w:t>
      </w:r>
      <w:r w:rsidR="008B0C6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ey N 5.126 con el objeto de mantener</w:t>
      </w:r>
      <w:r w:rsidR="00C36F3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los parámetros de razonabilidad propios de la finalidad que los subsidios de ayuda social directa persiguen.</w:t>
      </w:r>
    </w:p>
    <w:p w:rsidR="009B1498" w:rsidRPr="009D0F29" w:rsidRDefault="009B1498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B1498" w:rsidRPr="009D0F29" w:rsidRDefault="009B1498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-Ofrecer un hogar de protección / refugio para mujeres víctimas de violencia de género.</w:t>
      </w:r>
    </w:p>
    <w:p w:rsidR="009B1498" w:rsidRPr="009D0F29" w:rsidRDefault="009B1498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360A2" w:rsidRDefault="003F150D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-Acompañar socialmente a través de los</w:t>
      </w:r>
      <w:r w:rsidR="008360A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espacios terapéuticos grupales.</w:t>
      </w:r>
    </w:p>
    <w:p w:rsidR="003F150D" w:rsidRPr="009D0F29" w:rsidRDefault="003F150D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B1498" w:rsidRDefault="003F150D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-Gestionar las Altas al programa Nacional potenciar Trabajo.</w:t>
      </w:r>
    </w:p>
    <w:p w:rsidR="003F150D" w:rsidRPr="009D0F29" w:rsidRDefault="003F150D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C1709" w:rsidRPr="009D0F29" w:rsidRDefault="009B1498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-S</w:t>
      </w:r>
      <w:r w:rsidR="002C1709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olicitar a la Justicia las medidas de protección </w:t>
      </w:r>
      <w:r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correspondiente</w:t>
      </w:r>
      <w:r w:rsidR="002C1709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a través de la </w:t>
      </w:r>
      <w:r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página</w:t>
      </w:r>
      <w:r w:rsidR="002C1709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web: </w:t>
      </w:r>
      <w:r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hyperlink r:id="rId6" w:history="1">
        <w:r w:rsidR="002C1709" w:rsidRPr="009D0F29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http://www.jus.mendoza.gov.ar/</w:t>
        </w:r>
      </w:hyperlink>
    </w:p>
    <w:p w:rsidR="002C1709" w:rsidRPr="009D0F29" w:rsidRDefault="002C1709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C1709" w:rsidRPr="009D0F29" w:rsidRDefault="009B1498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</w:t>
      </w:r>
      <w:r w:rsidR="002C1709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Si en la situación derivada y durante el seguimiento de la situación de </w:t>
      </w:r>
    </w:p>
    <w:p w:rsidR="002C1709" w:rsidRPr="009D0F29" w:rsidRDefault="00F90E33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Violencia</w:t>
      </w:r>
      <w:r w:rsidR="002C1709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la profesional de la </w:t>
      </w:r>
      <w:proofErr w:type="spellStart"/>
      <w:r w:rsidR="002C1709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DGyD</w:t>
      </w:r>
      <w:proofErr w:type="spellEnd"/>
      <w:r w:rsidR="002C1709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</w:t>
      </w:r>
      <w:r w:rsidR="00707941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tecta indicadores de delito</w:t>
      </w:r>
      <w:r w:rsidR="002C1709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previa estrategia social</w:t>
      </w:r>
      <w:r w:rsidR="00707941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trabajada</w:t>
      </w:r>
      <w:r w:rsidR="009B1498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con la celeridad que en el caso corresponda,</w:t>
      </w:r>
      <w:r w:rsidR="002C1709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se le indicará a la persona afectada la necesidad de realizar la denuncia a </w:t>
      </w:r>
      <w:r w:rsidR="009B1498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través de </w:t>
      </w:r>
      <w:r w:rsidR="002C1709"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hyperlink r:id="rId7" w:history="1">
        <w:r w:rsidR="002C1709" w:rsidRPr="009D0F29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http://denuncias.jus.mendoza.gov.ar/</w:t>
        </w:r>
      </w:hyperlink>
    </w:p>
    <w:p w:rsidR="009B1498" w:rsidRPr="009D0F29" w:rsidRDefault="009B1498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C1709" w:rsidRDefault="009B1498" w:rsidP="002C1709">
      <w:pPr>
        <w:shd w:val="clear" w:color="auto" w:fill="FFFFFF"/>
        <w:spacing w:after="0" w:line="240" w:lineRule="auto"/>
        <w:rPr>
          <w:rStyle w:val="Hipervnculo"/>
          <w:rFonts w:ascii="Arial" w:eastAsia="Times New Roman" w:hAnsi="Arial" w:cs="Arial"/>
          <w:sz w:val="24"/>
          <w:szCs w:val="24"/>
          <w:lang w:eastAsia="es-ES"/>
        </w:rPr>
      </w:pPr>
      <w:r w:rsidRPr="009D0F2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Dar intervención a los abogados y abogadas de la DGYD que prestan patrocinio jurídico gratuito a través del correo </w:t>
      </w:r>
      <w:hyperlink r:id="rId8" w:history="1">
        <w:r w:rsidRPr="009D0F29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patrociniogyd@mendoza.gov.ar</w:t>
        </w:r>
      </w:hyperlink>
    </w:p>
    <w:p w:rsidR="008360A2" w:rsidRPr="009D0F29" w:rsidRDefault="008360A2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B1498" w:rsidRDefault="009B1498" w:rsidP="002C1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47340" w:rsidRPr="00347340" w:rsidRDefault="00347340" w:rsidP="0034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PARA VARONES QUE EJERCEN VIOLENCIA DE GENERO</w:t>
      </w:r>
      <w:r w:rsidR="009B14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TELEFONO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0261- 4582197 DE 8</w:t>
      </w:r>
      <w:r w:rsidR="00F90E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14</w:t>
      </w:r>
      <w:r w:rsidR="00F90E33">
        <w:rPr>
          <w:rFonts w:ascii="Times New Roman" w:eastAsia="Times New Roman" w:hAnsi="Times New Roman" w:cs="Times New Roman"/>
          <w:sz w:val="24"/>
          <w:szCs w:val="24"/>
          <w:lang w:eastAsia="es-ES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47340" w:rsidRPr="00347340" w:rsidRDefault="00347340" w:rsidP="0034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F150D" w:rsidRDefault="003F150D" w:rsidP="007D6C59">
      <w:pPr>
        <w:spacing w:before="100" w:beforeAutospacing="1" w:after="198" w:line="224" w:lineRule="atLeas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D6C59" w:rsidRPr="007D6C59" w:rsidRDefault="00547DA2" w:rsidP="007D6C59">
      <w:pPr>
        <w:spacing w:before="100" w:beforeAutospacing="1" w:after="198" w:line="224" w:lineRule="atLeast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Red de Hogares de protección</w:t>
      </w:r>
    </w:p>
    <w:p w:rsidR="007D6C59" w:rsidRPr="007D6C59" w:rsidRDefault="007D6C59" w:rsidP="007D6C59">
      <w:pPr>
        <w:spacing w:before="100" w:beforeAutospacing="1" w:after="198" w:line="2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7D6C5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9 </w:t>
      </w:r>
      <w:r w:rsidR="00547DA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(Nueve) Hogares de protección son de administración municipal</w:t>
      </w:r>
      <w:r w:rsidR="00057A9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, entre estos nueve el de General Alvear es d administración mista con OSC.</w:t>
      </w:r>
    </w:p>
    <w:p w:rsidR="007D6C59" w:rsidRPr="007D6C59" w:rsidRDefault="007D6C59" w:rsidP="007D6C59">
      <w:pPr>
        <w:spacing w:before="100" w:beforeAutospacing="1" w:after="198" w:line="2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7D6C5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1 </w:t>
      </w:r>
      <w:r w:rsidR="00547DA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(un) Hogar de protección de administración provincial.</w:t>
      </w:r>
    </w:p>
    <w:p w:rsidR="00544672" w:rsidRDefault="00547DA2" w:rsidP="007D6C59">
      <w:pPr>
        <w:spacing w:before="100" w:beforeAutospacing="1" w:after="198" w:line="2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1 (uno) Por convenio con Fundación Sobran los Motivos.</w:t>
      </w:r>
      <w:r w:rsidR="007D6C59" w:rsidRPr="007D6C5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  </w:t>
      </w:r>
    </w:p>
    <w:p w:rsidR="007D6C59" w:rsidRDefault="007D6C59" w:rsidP="007D6C59">
      <w:pPr>
        <w:spacing w:before="100" w:beforeAutospacing="1" w:after="198" w:line="2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7D6C5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TOTAL 11 REFUGIOS - TOTAL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160 PLAZAS </w:t>
      </w:r>
    </w:p>
    <w:p w:rsidR="007C7722" w:rsidRDefault="007D6C59" w:rsidP="007D6C59">
      <w:pPr>
        <w:spacing w:before="100" w:beforeAutospacing="1" w:after="198" w:line="224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Santa Rosa, 12 plazas- Las Heras </w:t>
      </w:r>
      <w:r w:rsidR="007C772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36 plazas- </w:t>
      </w:r>
      <w:proofErr w:type="spellStart"/>
      <w:r w:rsidR="007C772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Guaymallen</w:t>
      </w:r>
      <w:proofErr w:type="spellEnd"/>
      <w:r w:rsidR="007C772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15 plazas- Godoy cruz 15 plazas-</w:t>
      </w:r>
      <w:proofErr w:type="spellStart"/>
      <w:r w:rsidR="007C772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Tunuyan</w:t>
      </w:r>
      <w:proofErr w:type="spellEnd"/>
      <w:r w:rsidR="0054467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10 plazas- San Carlos 8</w:t>
      </w:r>
      <w:r w:rsidR="007C772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plazas- San Rafael 7 plazas- Alvear 6 plazas- </w:t>
      </w:r>
      <w:proofErr w:type="spellStart"/>
      <w:r w:rsidR="007C772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Malargue</w:t>
      </w:r>
      <w:proofErr w:type="spellEnd"/>
      <w:r w:rsidR="007C772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8 plazas, el provincial 28 plazas- fundación sobran los motivos 15 plazas</w:t>
      </w:r>
    </w:p>
    <w:p w:rsidR="007D6C59" w:rsidRDefault="00057A99" w:rsidP="007D6C59">
      <w:pPr>
        <w:spacing w:before="100" w:beforeAutospacing="1" w:after="198" w:line="224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 les transfiere</w:t>
      </w:r>
      <w:r w:rsidR="007C7722" w:rsidRPr="007C772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aporte de dinero para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mantenimiento de cada hogar de protección</w:t>
      </w:r>
      <w:r w:rsidR="007C7722" w:rsidRPr="007C772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  <w:r w:rsidR="00EA36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administración del Gobierno Nacio</w:t>
      </w:r>
      <w:r w:rsidR="007C7722" w:rsidRPr="007C772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</w:t>
      </w:r>
      <w:r w:rsidR="00EA36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</w:t>
      </w:r>
      <w:r w:rsidR="007C7722" w:rsidRPr="007C772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tiene líneas de financiamiento que algunos municipios han tramitado</w:t>
      </w:r>
      <w:r w:rsidR="00547DA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para el mismo fin</w:t>
      </w:r>
      <w:r w:rsidR="007C7722" w:rsidRPr="007C772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547DA2" w:rsidRDefault="00547DA2" w:rsidP="007D6C59">
      <w:pPr>
        <w:spacing w:before="100" w:beforeAutospacing="1" w:after="198" w:line="224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F150D" w:rsidRDefault="003F150D" w:rsidP="007D6C59">
      <w:pPr>
        <w:spacing w:before="100" w:beforeAutospacing="1" w:after="198" w:line="224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F150D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 xml:space="preserve">Atención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territorial</w:t>
      </w:r>
      <w:r w:rsidRPr="003F150D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izada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:rsidR="00EA36B2" w:rsidRPr="009D0F29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9D0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Á</w:t>
      </w:r>
      <w:r w:rsidR="003F1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REAS MUJER/GENERO Y DIVERSIDAD,</w:t>
      </w:r>
      <w:r w:rsidRPr="009D0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MUNICIPALES</w:t>
      </w:r>
    </w:p>
    <w:p w:rsidR="00EA36B2" w:rsidRPr="009D0F29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A36B2" w:rsidRPr="009D0F29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D0F2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GESTIONAR TURNOS PARA LA ATENCIÓN SOCIAL EN AREAS DE GÉNERO Y DIVERSIDAD DE LOS GOBIERNOS MUNICIPALES A TRAVÉS DE CORREO ELECTRÓNICO O POR EL TELEFONO.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√ Municipalidad de Capital --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ÁREA: Coordinación de Género y Diversidad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Secretaría de Gobierno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DIRECCION: 9 de julio 500- Subsuelo, ingreso por patio inglés - Capital 5500 - Mendoza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TELÉFONOS: TRABAJO 4495304 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 ALTERNATIVO POR LA EMERGENCIA SANITARIA: 261-152093446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9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generoydiversidad@ciudaddemendoza.gov.ar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√ Municipalidad de Las Heras--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NOMBRE DEL ÁREA: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Area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Género, Diversidad y Derechos Humanos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ORGANISMO DEL QUE DEPENDE: Dirección de Desarrollo Social, Secretaría de Gobierno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DIRECCIÓN: Calle Echeverría 463 (entre Dr. Moreno y Agustín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Alvarez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) – Las Heras 5539 – Mendoza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TELÉFONOS: 2617092877 (Corporativo)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TELEFONO ALTERNATIVO POR LA EMERGENCIA SANITARIA: 261-156614243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 </w:t>
      </w:r>
      <w:hyperlink r:id="rId10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generodiversidad.lh@gmail.com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√ Municipalidad de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Guaymallén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--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ÁREA: Género y Familia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Desarrollo Social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DIRECCION: Godoy Cruz 1227, Subsuelo, San José,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Guaymallén</w:t>
      </w:r>
      <w:proofErr w:type="spellEnd"/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TELÉFONOS: 4451223 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TELEFONO ALTERNATIVO POR LA EME</w:t>
      </w:r>
      <w:r w:rsidR="009F3EBD">
        <w:rPr>
          <w:rFonts w:ascii="Times New Roman" w:eastAsia="Times New Roman" w:hAnsi="Times New Roman" w:cs="Times New Roman"/>
          <w:sz w:val="24"/>
          <w:szCs w:val="24"/>
          <w:lang w:eastAsia="es-ES"/>
        </w:rPr>
        <w:t>RGENCIA SANITARIA: 261-156022291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11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politicadeequidadgllen@gmail.com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√ Municipalidad de Godoy Cruz--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ÁREA: Subdirección de la Mujer, Género y Diversidad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Dirección de Prevención, Participación Comunitaria y Derechos Humanos.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DIRECCION: Ala Norte, Hipermercado Libertad, ubicado en Joaquín V. González y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Cipoletti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Godoy Cruz- 5501 - Mendoza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TELÉFONOS: 4429349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TELEFONO ALTERNATIVO POR LA EMERGENCIA SANITARIA: 261-153064937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12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mujeryequidadgodoycruz@gmail.com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√ Municipalidad de Maipú--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ÁREA: Área Mujer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Desarrollo Humano y Familia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DIRECCIÓN: Padre Vásquez 586- Maipú - Mendoza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TELÉFONOS: 4974285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TELÉFONO ALTERNATIVO </w:t>
      </w:r>
      <w:r w:rsidR="009F3EBD">
        <w:rPr>
          <w:rFonts w:ascii="Times New Roman" w:eastAsia="Times New Roman" w:hAnsi="Times New Roman" w:cs="Times New Roman"/>
          <w:sz w:val="24"/>
          <w:szCs w:val="24"/>
          <w:lang w:eastAsia="es-ES"/>
        </w:rPr>
        <w:t>POR LA EMERGENCIA: 261-156805674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13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areamujermaipu@gmail.com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√ Municipalidad de Lujan de Cuyo--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ÁREA: Área de la Mujer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Desarrollo Humano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DIRECCIÓN: Parque Cívico Bloque 2 - Lujan de Cuyo 5507 - Mendoza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TELÉFONOS: 4872027 // 4989910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TELEFONO ALTERNATIVO POR LA EMERGENCIA SANITARIA: 261-155941156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14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areamujerlujan@hotmail.com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√ Municipalidad de Lavalle--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NOMBRE DEL ÁREA: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Area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Mujer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Dirección de Educación y Familia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DIRECCION: Bº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Toum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Mzna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. B, Casa 9 – Lavalle, Mendoza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TELÉFONOS: 4941775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TELEFONO ALTERNATIVO POR LA EMERGENCIA SANITARIA: 261-156560066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15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educacionyfamilia@lavallemendoza.gob.ar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ZONA ESTE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√ Municipalidad de La Paz--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ÁREA: Coordinación de Mujer, Género y Diversidad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Dirección de Desarrollo Social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DIRECCIÓN: Belgrano y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Galigniana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La Paz - 5590 - Mendoza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TELÉFONOS: 02626 421400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16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mujergeneroydiversidad@gmail.com</w:t>
        </w:r>
      </w:hyperlink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√ Municipalidad de Santa Rosa--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NOMBRE DEL ÁREA: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Area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Género, Diversidad y Familia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Dirección de Derechos Humanos, Niñez, Adolescencia y Familia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DIRECCIÓN: Julio A. Roca 281 - Santa Rosa 5596 - Mendoza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TELÉFONO: 2634599718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17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generosantarosa@gmail.com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√ Municipalidad de Junín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ÁREA: ÁREA de la Mujer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Subsecretaria de Desarrollo Social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DIRECCIÓN: San Martin 15 - Junín 5573 - Mendoza</w:t>
      </w:r>
    </w:p>
    <w:p w:rsidR="00EA36B2" w:rsidRPr="00347340" w:rsidRDefault="00780F36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TELÉFONOS: 263 4309755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18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yesicabayardi@gmail.com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√ Municipalidad de Rivadavia—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ÁREA: Oficina de Género y Diversidad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Centro Coordinador de Políticas Públicas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DIRECCIÓN: calle Perito Moreno y Lavalle</w:t>
      </w:r>
    </w:p>
    <w:p w:rsidR="00EA36B2" w:rsidRPr="00347340" w:rsidRDefault="00780F36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TELEFONO: 263-4938813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19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programagenerorivadavia@gmail.com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√ Municipalidad de San Martin--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ÁREA: Dirección de Diversidad, Género y Derechos Humanos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Secretaria de Gobierno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DIRECCIÓN: España 29, 2do. Piso - San Martin 5570 - Mendoza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TELÉFONOS: 02634 4428992,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int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. 125 // DIRECTO: 02634650237 sólo llamadas. 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20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diversidadygenero@sanmartinmza.gob.ar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VALLE DE UCO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√ Municipalidad de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Tunuyán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--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ÁREA: Área Mujer, Diversidad sexual y Masculinidad. Anexo Municipal 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Jefatura de Derechos Humanos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DIRECCIÓN: Calle La Argentina 600 -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Tunuyán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5560 - Mendoza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TELÉFONOS: 02622-221132 / 410081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TELEFONO ALTERNATIVO POR LA EMERGENCIA SANITARIA: 2622-15221132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21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derechoshumanostyan@gmail.com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√ Municipalidad de San Carlos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ÁREA: Mujer, Género y Diversidad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DEPENDE: Secretaria de Desarrollo Social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DIRECCIÓN: Independencia 345- San Carlos - 5512 - Mendoza</w:t>
      </w:r>
    </w:p>
    <w:p w:rsidR="00EA36B2" w:rsidRPr="00347340" w:rsidRDefault="00780F36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TELÉFONOS: 02622-408603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 ALTERNATIVO POR LA EMERGENCIA: 2622408603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22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eri_bord@hotmail.com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√ Municipalidad de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Tupungato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--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ÁREA: Género y Diversidad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Dirección de Desarrollo Social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DIRECCIÓN: 25 de Mayo y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Mosconi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Tupungato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- 5561 - Mendoza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TELEFONO ALTERNATIVO POR LA EMERGENCIA SANITARIA: 02622-15521059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23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generoydiversidad@tupungato.gov.ar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ZONA SUR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√ Municipalidad de San Rafael--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ÁREA: Coordinación de Mujer y Género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Secretaria de Gobierno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DIRECCIÓN: Saavedra 273 - San Rafael 5600 - Mendoza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TELÉFONOS: 0260 4422482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 ALTERNATIVO POR LA EMERGENCIA: 0260-154059046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24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areadelamujer@hotmail.com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√ Municipalidad de General Alvear--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ÁREA: Dirección de Familia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Secretaría de Desarrollo Humano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DIRECCIÓN: Alvear Oeste 650- General Alvear - 5620 - Mendoza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TELEFONO ALTERNATIVO POR LA EMERGENCIA SANITARIA: 2625-15431452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E MAIL: </w:t>
      </w:r>
      <w:hyperlink r:id="rId25" w:tgtFrame="_blank" w:history="1">
        <w:r w:rsidRPr="003473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mujeryfamilia@alvearmendoza.gob.ar</w:t>
        </w:r>
      </w:hyperlink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√ Municipalidad de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Malargüe</w:t>
      </w:r>
      <w:proofErr w:type="spellEnd"/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ÁREA: Oficina de la Mujer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 DEL QUE DEPENDE: Área Integral de Familia - Dirección de Desarrollo Social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DIRECCIÓN: Salas s/n -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Malargüe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- 5613 - Mendoza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TELÉFONOS: 0260 4673650, 02627 470505 </w:t>
      </w:r>
      <w:proofErr w:type="spellStart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int</w:t>
      </w:r>
      <w:proofErr w:type="spellEnd"/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. 213 – 4471060</w:t>
      </w:r>
    </w:p>
    <w:p w:rsidR="00EA36B2" w:rsidRPr="00347340" w:rsidRDefault="00EA36B2" w:rsidP="00EA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340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 ALTERNATIVO POR LA EMERGENCIA: 260-154231530</w:t>
      </w:r>
    </w:p>
    <w:p w:rsidR="00EA36B2" w:rsidRDefault="00EA36B2" w:rsidP="00EA36B2"/>
    <w:p w:rsidR="00EA36B2" w:rsidRPr="009B1498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COORDINACION CON LA JUSTICIA A TRAVES DE LA </w:t>
      </w:r>
      <w:r w:rsidRPr="009B149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DIRÉCCIÓN DÉ LA MUJÉR, GÉNÉRO Y DIVÉRSIDAD “Dra. Carmen María </w:t>
      </w:r>
    </w:p>
    <w:p w:rsidR="00EA36B2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9B149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Argibay” Suprema Corte de Justicia:</w:t>
      </w:r>
    </w:p>
    <w:p w:rsidR="00EA36B2" w:rsidRPr="009B1498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EA36B2" w:rsidRPr="008B0C6D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B0C6D">
        <w:rPr>
          <w:rFonts w:ascii="Arial" w:eastAsia="Times New Roman" w:hAnsi="Arial" w:cs="Arial"/>
          <w:color w:val="222222"/>
          <w:sz w:val="24"/>
          <w:szCs w:val="24"/>
          <w:lang w:eastAsia="es-ES"/>
        </w:rPr>
        <w:lastRenderedPageBreak/>
        <w:t>Web: en </w:t>
      </w:r>
      <w:hyperlink r:id="rId26" w:tgtFrame="_blank" w:history="1">
        <w:r w:rsidRPr="008B0C6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http://www.jus.mendoza.gov.ar/web/direccion-de-la-mujer/consultas</w:t>
        </w:r>
      </w:hyperlink>
    </w:p>
    <w:p w:rsidR="00EA36B2" w:rsidRPr="008B0C6D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B0C6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Email: </w:t>
      </w:r>
      <w:hyperlink r:id="rId27" w:tgtFrame="_blank" w:history="1">
        <w:r w:rsidRPr="008B0C6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direcciondelamujer@jus.mendoza.gov.ar</w:t>
        </w:r>
      </w:hyperlink>
    </w:p>
    <w:p w:rsidR="00EA36B2" w:rsidRPr="008B0C6D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B0C6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hyperlink r:id="rId28" w:tgtFrame="_blank" w:history="1">
        <w:r w:rsidRPr="008B0C6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direcciondelamujerc3@jus.mendoza.gov.ar</w:t>
        </w:r>
      </w:hyperlink>
    </w:p>
    <w:p w:rsidR="00EA36B2" w:rsidRPr="008B0C6D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B0C6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hyperlink r:id="rId29" w:tgtFrame="_blank" w:history="1">
        <w:r w:rsidRPr="008B0C6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direcciondelamujerc4@jus.mendoza.gov.ar</w:t>
        </w:r>
      </w:hyperlink>
    </w:p>
    <w:p w:rsidR="00EA36B2" w:rsidRPr="00C31EDA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Teléfonos:</w:t>
      </w:r>
    </w:p>
    <w:p w:rsidR="00EA36B2" w:rsidRPr="00C31EDA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1ª y 2ª C. J: Fijos: (261) 449 3236/5749 y celulares: 261 6842676 y 261 </w:t>
      </w:r>
    </w:p>
    <w:p w:rsidR="00EA36B2" w:rsidRPr="00C31EDA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6568336</w:t>
      </w:r>
    </w:p>
    <w:p w:rsidR="00EA36B2" w:rsidRPr="00C31EDA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3 ª C. J: Fijo: (2634) 439678 y celular 2634 665645</w:t>
      </w:r>
    </w:p>
    <w:p w:rsidR="00EA36B2" w:rsidRPr="00C31EDA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4º C.J. Fijo: (02622) 423163 y celular 261 6832107</w:t>
      </w:r>
    </w:p>
    <w:p w:rsidR="00EA36B2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A36B2" w:rsidRPr="00C31EDA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poder judicial de la provincia de Mendoza se encuentra dividido en 4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(cuatro) </w:t>
      </w:r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circunscripciones:</w:t>
      </w:r>
    </w:p>
    <w:p w:rsidR="00EA36B2" w:rsidRPr="00C31EDA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A36B2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Primera Circunscripción Judicial comprende los departamentos de: Capital, Godoy Cruz, </w:t>
      </w:r>
      <w:proofErr w:type="spellStart"/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Guaymallén</w:t>
      </w:r>
      <w:proofErr w:type="spellEnd"/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Las Heras, Luján, Maipú y Lavalle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EA36B2" w:rsidRPr="00C31EDA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A36B2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Tercera Circunscripción Judicial comprende los departamentos de: San Martín, Rivadavia, </w:t>
      </w:r>
      <w:proofErr w:type="spellStart"/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Junin</w:t>
      </w:r>
      <w:proofErr w:type="spellEnd"/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Santa Rosa y La Paz.</w:t>
      </w:r>
    </w:p>
    <w:p w:rsidR="00EA36B2" w:rsidRPr="00C31EDA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A36B2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Segunda Circunscripción Judicial comprende los departamentos de: San Rafael, General Alvear y </w:t>
      </w:r>
      <w:proofErr w:type="spellStart"/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Malargüe</w:t>
      </w:r>
      <w:proofErr w:type="spellEnd"/>
    </w:p>
    <w:p w:rsidR="00EA36B2" w:rsidRPr="00C31EDA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A36B2" w:rsidRPr="00C31EDA" w:rsidRDefault="00EA36B2" w:rsidP="00EA3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Cuarta Circunscripción Judicial comprende los departamentos de: </w:t>
      </w:r>
      <w:proofErr w:type="spellStart"/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Tunuyán</w:t>
      </w:r>
      <w:proofErr w:type="spellEnd"/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San Carlos y </w:t>
      </w:r>
      <w:proofErr w:type="spellStart"/>
      <w:r w:rsidRPr="00C31E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Tupungato</w:t>
      </w:r>
      <w:proofErr w:type="spellEnd"/>
    </w:p>
    <w:p w:rsidR="00EA36B2" w:rsidRDefault="00EA36B2" w:rsidP="00EA36B2"/>
    <w:p w:rsidR="00EA36B2" w:rsidRPr="003F150D" w:rsidRDefault="00EA36B2" w:rsidP="00EA36B2">
      <w:pPr>
        <w:rPr>
          <w:rFonts w:ascii="Arial" w:hAnsi="Arial" w:cs="Arial"/>
          <w:b/>
          <w:sz w:val="24"/>
          <w:szCs w:val="24"/>
        </w:rPr>
      </w:pPr>
      <w:r w:rsidRPr="003F150D">
        <w:rPr>
          <w:rFonts w:ascii="Arial" w:hAnsi="Arial" w:cs="Arial"/>
          <w:b/>
          <w:sz w:val="24"/>
          <w:szCs w:val="24"/>
        </w:rPr>
        <w:t>COORDINACIÓN</w:t>
      </w:r>
      <w:r w:rsidR="003F150D" w:rsidRPr="003F150D">
        <w:rPr>
          <w:rFonts w:ascii="Arial" w:hAnsi="Arial" w:cs="Arial"/>
          <w:b/>
          <w:sz w:val="24"/>
          <w:szCs w:val="24"/>
        </w:rPr>
        <w:t xml:space="preserve"> </w:t>
      </w:r>
      <w:r w:rsidRPr="003F150D">
        <w:rPr>
          <w:rFonts w:ascii="Arial" w:hAnsi="Arial" w:cs="Arial"/>
          <w:b/>
          <w:sz w:val="24"/>
          <w:szCs w:val="24"/>
        </w:rPr>
        <w:t xml:space="preserve"> CON LA DIRECCIÓN DE ENLACE INSTITUCIONAL DEL MINISTERIO PÚBLICO FISCAL</w:t>
      </w:r>
    </w:p>
    <w:p w:rsidR="00EA36B2" w:rsidRDefault="00EA36B2" w:rsidP="007D6C59">
      <w:pPr>
        <w:spacing w:before="100" w:beforeAutospacing="1" w:after="198" w:line="224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44672" w:rsidRDefault="00347340" w:rsidP="00EA3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sectPr w:rsidR="00544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40"/>
    <w:rsid w:val="00057A99"/>
    <w:rsid w:val="0015458D"/>
    <w:rsid w:val="002445F5"/>
    <w:rsid w:val="002C1709"/>
    <w:rsid w:val="00347340"/>
    <w:rsid w:val="003F150D"/>
    <w:rsid w:val="004A75D0"/>
    <w:rsid w:val="005161A6"/>
    <w:rsid w:val="00544672"/>
    <w:rsid w:val="00547DA2"/>
    <w:rsid w:val="0058630B"/>
    <w:rsid w:val="006A20B1"/>
    <w:rsid w:val="00707941"/>
    <w:rsid w:val="00780F36"/>
    <w:rsid w:val="007C7722"/>
    <w:rsid w:val="007D6C59"/>
    <w:rsid w:val="00821BBF"/>
    <w:rsid w:val="008360A2"/>
    <w:rsid w:val="008B0C6D"/>
    <w:rsid w:val="008F0F31"/>
    <w:rsid w:val="00912F25"/>
    <w:rsid w:val="00926D1B"/>
    <w:rsid w:val="00953368"/>
    <w:rsid w:val="00953FD0"/>
    <w:rsid w:val="009A41F5"/>
    <w:rsid w:val="009B1498"/>
    <w:rsid w:val="009D0F29"/>
    <w:rsid w:val="009F3EBD"/>
    <w:rsid w:val="00B234B6"/>
    <w:rsid w:val="00B924C0"/>
    <w:rsid w:val="00C31EDA"/>
    <w:rsid w:val="00C36F38"/>
    <w:rsid w:val="00C5059A"/>
    <w:rsid w:val="00EA36B2"/>
    <w:rsid w:val="00F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7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7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ciniogyd@mendoza.gov.ar" TargetMode="External"/><Relationship Id="rId13" Type="http://schemas.openxmlformats.org/officeDocument/2006/relationships/hyperlink" Target="mailto:areamujermaipu@gmail.com" TargetMode="External"/><Relationship Id="rId18" Type="http://schemas.openxmlformats.org/officeDocument/2006/relationships/hyperlink" Target="mailto:yesicabayardi@gmail.com" TargetMode="External"/><Relationship Id="rId26" Type="http://schemas.openxmlformats.org/officeDocument/2006/relationships/hyperlink" Target="http://www.jus.mendoza.gov.ar/web/direccion-de-la-mujer/consulta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rechoshumanostyan@gmail.com" TargetMode="External"/><Relationship Id="rId7" Type="http://schemas.openxmlformats.org/officeDocument/2006/relationships/hyperlink" Target="http://denuncias.jus.mendoza.gov.ar/" TargetMode="External"/><Relationship Id="rId12" Type="http://schemas.openxmlformats.org/officeDocument/2006/relationships/hyperlink" Target="mailto:mujeryequidadgodoycruz@gmail.com" TargetMode="External"/><Relationship Id="rId17" Type="http://schemas.openxmlformats.org/officeDocument/2006/relationships/hyperlink" Target="mailto:generosantarosa@gmail.com" TargetMode="External"/><Relationship Id="rId25" Type="http://schemas.openxmlformats.org/officeDocument/2006/relationships/hyperlink" Target="mailto:mujeryfamilia@alvearmendoza.gob.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ujergeneroydiversidad@gmail.com" TargetMode="External"/><Relationship Id="rId20" Type="http://schemas.openxmlformats.org/officeDocument/2006/relationships/hyperlink" Target="mailto:diversidadygenero@sanmartinmza.gob.ar" TargetMode="External"/><Relationship Id="rId29" Type="http://schemas.openxmlformats.org/officeDocument/2006/relationships/hyperlink" Target="mailto:direcciondelamujerc4@jus.mendoza.gov.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us.mendoza.gov.ar/" TargetMode="External"/><Relationship Id="rId11" Type="http://schemas.openxmlformats.org/officeDocument/2006/relationships/hyperlink" Target="mailto:politicadeequidadgllen@gmail.com" TargetMode="External"/><Relationship Id="rId24" Type="http://schemas.openxmlformats.org/officeDocument/2006/relationships/hyperlink" Target="mailto:areadelamujer@hotmail.com" TargetMode="External"/><Relationship Id="rId5" Type="http://schemas.openxmlformats.org/officeDocument/2006/relationships/hyperlink" Target="mailto:dmgd@mendoza.gov.ar" TargetMode="External"/><Relationship Id="rId15" Type="http://schemas.openxmlformats.org/officeDocument/2006/relationships/hyperlink" Target="mailto:educacionyfamilia@lavallemendoza.gob.ar" TargetMode="External"/><Relationship Id="rId23" Type="http://schemas.openxmlformats.org/officeDocument/2006/relationships/hyperlink" Target="mailto:generoydiversidad@tupungato.gov.ar" TargetMode="External"/><Relationship Id="rId28" Type="http://schemas.openxmlformats.org/officeDocument/2006/relationships/hyperlink" Target="mailto:direcciondelamujerc3@jus.mendoza.gov.ar" TargetMode="External"/><Relationship Id="rId10" Type="http://schemas.openxmlformats.org/officeDocument/2006/relationships/hyperlink" Target="mailto:generodiversidad.lh@gmail.com" TargetMode="External"/><Relationship Id="rId19" Type="http://schemas.openxmlformats.org/officeDocument/2006/relationships/hyperlink" Target="mailto:programagenerorivadavia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eneroydiversidad@ciudaddemendoza.gov.ar" TargetMode="External"/><Relationship Id="rId14" Type="http://schemas.openxmlformats.org/officeDocument/2006/relationships/hyperlink" Target="mailto:areamujerlujan@hotmail.com" TargetMode="External"/><Relationship Id="rId22" Type="http://schemas.openxmlformats.org/officeDocument/2006/relationships/hyperlink" Target="mailto:eri_bord@hotmail.com" TargetMode="External"/><Relationship Id="rId27" Type="http://schemas.openxmlformats.org/officeDocument/2006/relationships/hyperlink" Target="mailto:direcciondelamujer@jus.mendoza.gov.a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1877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DGYD SILVINA</dc:creator>
  <cp:lastModifiedBy>Genero02</cp:lastModifiedBy>
  <cp:revision>2</cp:revision>
  <dcterms:created xsi:type="dcterms:W3CDTF">2020-11-24T14:02:00Z</dcterms:created>
  <dcterms:modified xsi:type="dcterms:W3CDTF">2020-11-24T14:02:00Z</dcterms:modified>
</cp:coreProperties>
</file>