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8C4" w:rsidRPr="00116B50" w:rsidRDefault="00116B50">
      <w:pPr>
        <w:jc w:val="center"/>
        <w:rPr>
          <w:sz w:val="36"/>
          <w:szCs w:val="36"/>
        </w:rPr>
      </w:pPr>
      <w:bookmarkStart w:id="0" w:name="_GoBack"/>
      <w:r w:rsidRPr="00116B50">
        <w:rPr>
          <w:sz w:val="36"/>
          <w:szCs w:val="36"/>
        </w:rPr>
        <w:t>INFORME CONVENIO MARCO ALIMENTOS</w:t>
      </w:r>
    </w:p>
    <w:bookmarkEnd w:id="0"/>
    <w:p w:rsidR="003358C4" w:rsidRDefault="003358C4">
      <w:pPr>
        <w:jc w:val="center"/>
      </w:pPr>
    </w:p>
    <w:p w:rsidR="003358C4" w:rsidRDefault="003358C4">
      <w:pPr>
        <w:jc w:val="both"/>
      </w:pPr>
    </w:p>
    <w:p w:rsidR="003358C4" w:rsidRDefault="00116B50">
      <w:pPr>
        <w:jc w:val="both"/>
        <w:rPr>
          <w:b/>
        </w:rPr>
      </w:pPr>
      <w:r>
        <w:rPr>
          <w:b/>
        </w:rPr>
        <w:t>TOTAL GENERAL</w:t>
      </w:r>
    </w:p>
    <w:tbl>
      <w:tblPr>
        <w:tblStyle w:val="a"/>
        <w:tblW w:w="4752" w:type="dxa"/>
        <w:jc w:val="center"/>
        <w:tblInd w:w="0" w:type="dxa"/>
        <w:tblLayout w:type="fixed"/>
        <w:tblLook w:val="0400" w:firstRow="0" w:lastRow="0" w:firstColumn="0" w:lastColumn="0" w:noHBand="0" w:noVBand="1"/>
      </w:tblPr>
      <w:tblGrid>
        <w:gridCol w:w="1200"/>
        <w:gridCol w:w="1440"/>
        <w:gridCol w:w="2112"/>
      </w:tblGrid>
      <w:tr w:rsidR="003358C4">
        <w:trPr>
          <w:trHeight w:val="315"/>
          <w:jc w:val="center"/>
        </w:trPr>
        <w:tc>
          <w:tcPr>
            <w:tcW w:w="1200" w:type="dxa"/>
            <w:tcBorders>
              <w:top w:val="single" w:sz="8" w:space="0" w:color="000000"/>
              <w:left w:val="single" w:sz="8" w:space="0" w:color="000000"/>
              <w:bottom w:val="nil"/>
              <w:right w:val="nil"/>
            </w:tcBorders>
            <w:shd w:val="clear" w:color="auto" w:fill="FFFFFF"/>
            <w:vAlign w:val="bottom"/>
          </w:tcPr>
          <w:p w:rsidR="003358C4" w:rsidRDefault="00116B50">
            <w:pPr>
              <w:spacing w:after="0" w:line="240" w:lineRule="auto"/>
              <w:rPr>
                <w:color w:val="000000"/>
              </w:rPr>
            </w:pPr>
            <w:r>
              <w:rPr>
                <w:color w:val="000000"/>
              </w:rPr>
              <w:t> </w:t>
            </w:r>
          </w:p>
        </w:tc>
        <w:tc>
          <w:tcPr>
            <w:tcW w:w="1440" w:type="dxa"/>
            <w:tcBorders>
              <w:top w:val="single" w:sz="8" w:space="0" w:color="000000"/>
              <w:left w:val="single" w:sz="8" w:space="0" w:color="000000"/>
              <w:bottom w:val="nil"/>
              <w:right w:val="nil"/>
            </w:tcBorders>
            <w:shd w:val="clear" w:color="auto" w:fill="FFFFFF"/>
            <w:vAlign w:val="bottom"/>
          </w:tcPr>
          <w:p w:rsidR="003358C4" w:rsidRDefault="00116B50">
            <w:pPr>
              <w:spacing w:after="0" w:line="240" w:lineRule="auto"/>
              <w:rPr>
                <w:color w:val="000000"/>
              </w:rPr>
            </w:pPr>
            <w:r>
              <w:rPr>
                <w:color w:val="000000"/>
              </w:rPr>
              <w:t>Datos</w:t>
            </w:r>
          </w:p>
        </w:tc>
        <w:tc>
          <w:tcPr>
            <w:tcW w:w="2112" w:type="dxa"/>
            <w:tcBorders>
              <w:top w:val="single" w:sz="8" w:space="0" w:color="000000"/>
              <w:left w:val="nil"/>
              <w:bottom w:val="nil"/>
              <w:right w:val="single" w:sz="8" w:space="0" w:color="000000"/>
            </w:tcBorders>
            <w:shd w:val="clear" w:color="auto" w:fill="FFFFFF"/>
            <w:vAlign w:val="bottom"/>
          </w:tcPr>
          <w:p w:rsidR="003358C4" w:rsidRDefault="00116B50">
            <w:pPr>
              <w:spacing w:after="0" w:line="240" w:lineRule="auto"/>
              <w:rPr>
                <w:color w:val="000000"/>
              </w:rPr>
            </w:pPr>
            <w:r>
              <w:rPr>
                <w:color w:val="000000"/>
              </w:rPr>
              <w:t> </w:t>
            </w:r>
          </w:p>
        </w:tc>
      </w:tr>
      <w:tr w:rsidR="003358C4">
        <w:trPr>
          <w:trHeight w:val="300"/>
          <w:jc w:val="center"/>
        </w:trPr>
        <w:tc>
          <w:tcPr>
            <w:tcW w:w="1200" w:type="dxa"/>
            <w:tcBorders>
              <w:top w:val="nil"/>
              <w:left w:val="single" w:sz="8" w:space="0" w:color="000000"/>
              <w:bottom w:val="nil"/>
              <w:right w:val="nil"/>
            </w:tcBorders>
            <w:shd w:val="clear" w:color="auto" w:fill="FFFFFF"/>
            <w:vAlign w:val="bottom"/>
          </w:tcPr>
          <w:p w:rsidR="003358C4" w:rsidRDefault="00116B50">
            <w:pPr>
              <w:spacing w:after="0" w:line="240" w:lineRule="auto"/>
              <w:rPr>
                <w:color w:val="000000"/>
              </w:rPr>
            </w:pPr>
            <w:r>
              <w:rPr>
                <w:color w:val="000000"/>
              </w:rPr>
              <w:t> </w:t>
            </w:r>
          </w:p>
        </w:tc>
        <w:tc>
          <w:tcPr>
            <w:tcW w:w="1440" w:type="dxa"/>
            <w:tcBorders>
              <w:top w:val="single" w:sz="8" w:space="0" w:color="000000"/>
              <w:left w:val="single" w:sz="8" w:space="0" w:color="000000"/>
              <w:bottom w:val="nil"/>
              <w:right w:val="nil"/>
            </w:tcBorders>
            <w:shd w:val="clear" w:color="auto" w:fill="FFFFFF"/>
            <w:vAlign w:val="bottom"/>
          </w:tcPr>
          <w:p w:rsidR="003358C4" w:rsidRDefault="00116B50">
            <w:pPr>
              <w:spacing w:after="0" w:line="240" w:lineRule="auto"/>
              <w:rPr>
                <w:color w:val="000000"/>
              </w:rPr>
            </w:pPr>
            <w:r>
              <w:rPr>
                <w:color w:val="000000"/>
              </w:rPr>
              <w:t> </w:t>
            </w:r>
          </w:p>
        </w:tc>
        <w:tc>
          <w:tcPr>
            <w:tcW w:w="2112" w:type="dxa"/>
            <w:tcBorders>
              <w:top w:val="single" w:sz="8" w:space="0" w:color="000000"/>
              <w:left w:val="nil"/>
              <w:bottom w:val="nil"/>
              <w:right w:val="single" w:sz="8" w:space="0" w:color="000000"/>
            </w:tcBorders>
            <w:shd w:val="clear" w:color="auto" w:fill="FFFFFF"/>
            <w:vAlign w:val="bottom"/>
          </w:tcPr>
          <w:p w:rsidR="003358C4" w:rsidRDefault="00116B50">
            <w:pPr>
              <w:spacing w:after="0" w:line="240" w:lineRule="auto"/>
              <w:rPr>
                <w:color w:val="000000"/>
              </w:rPr>
            </w:pPr>
            <w:r>
              <w:rPr>
                <w:color w:val="000000"/>
              </w:rPr>
              <w:t>Definitivo1</w:t>
            </w:r>
          </w:p>
        </w:tc>
      </w:tr>
      <w:tr w:rsidR="003358C4">
        <w:trPr>
          <w:trHeight w:val="300"/>
          <w:jc w:val="center"/>
        </w:trPr>
        <w:tc>
          <w:tcPr>
            <w:tcW w:w="1200" w:type="dxa"/>
            <w:tcBorders>
              <w:top w:val="single" w:sz="4" w:space="0" w:color="000000"/>
              <w:left w:val="single" w:sz="4" w:space="0" w:color="000000"/>
              <w:bottom w:val="nil"/>
              <w:right w:val="nil"/>
            </w:tcBorders>
            <w:shd w:val="clear" w:color="auto" w:fill="FFFFFF"/>
            <w:vAlign w:val="bottom"/>
          </w:tcPr>
          <w:p w:rsidR="003358C4" w:rsidRDefault="00116B50">
            <w:pPr>
              <w:spacing w:after="0" w:line="240" w:lineRule="auto"/>
              <w:rPr>
                <w:color w:val="000000"/>
              </w:rPr>
            </w:pPr>
            <w:r>
              <w:rPr>
                <w:color w:val="000000"/>
              </w:rPr>
              <w:t>Total</w:t>
            </w:r>
          </w:p>
        </w:tc>
        <w:tc>
          <w:tcPr>
            <w:tcW w:w="1440" w:type="dxa"/>
            <w:tcBorders>
              <w:top w:val="single" w:sz="4" w:space="0" w:color="000000"/>
              <w:left w:val="nil"/>
              <w:bottom w:val="nil"/>
              <w:right w:val="nil"/>
            </w:tcBorders>
            <w:shd w:val="clear" w:color="auto" w:fill="FFFFFF"/>
            <w:vAlign w:val="bottom"/>
          </w:tcPr>
          <w:p w:rsidR="003358C4" w:rsidRDefault="00116B50">
            <w:pPr>
              <w:spacing w:after="0" w:line="240" w:lineRule="auto"/>
              <w:jc w:val="right"/>
              <w:rPr>
                <w:color w:val="000000"/>
              </w:rPr>
            </w:pPr>
            <w:r>
              <w:rPr>
                <w:color w:val="000000"/>
              </w:rPr>
              <w:t> </w:t>
            </w:r>
          </w:p>
        </w:tc>
        <w:tc>
          <w:tcPr>
            <w:tcW w:w="2112" w:type="dxa"/>
            <w:tcBorders>
              <w:top w:val="single" w:sz="4" w:space="0" w:color="000000"/>
              <w:left w:val="nil"/>
              <w:bottom w:val="nil"/>
              <w:right w:val="single" w:sz="4" w:space="0" w:color="000000"/>
            </w:tcBorders>
            <w:shd w:val="clear" w:color="auto" w:fill="FFFFFF"/>
            <w:vAlign w:val="bottom"/>
          </w:tcPr>
          <w:p w:rsidR="003358C4" w:rsidRDefault="00116B50">
            <w:pPr>
              <w:spacing w:after="0" w:line="240" w:lineRule="auto"/>
              <w:jc w:val="right"/>
              <w:rPr>
                <w:color w:val="000000"/>
              </w:rPr>
            </w:pPr>
            <w:r>
              <w:rPr>
                <w:color w:val="000000"/>
              </w:rPr>
              <w:t xml:space="preserve"> $   485.573.300,79 </w:t>
            </w:r>
          </w:p>
        </w:tc>
      </w:tr>
      <w:tr w:rsidR="003358C4">
        <w:trPr>
          <w:trHeight w:val="300"/>
          <w:jc w:val="center"/>
        </w:trPr>
        <w:tc>
          <w:tcPr>
            <w:tcW w:w="12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proofErr w:type="spellStart"/>
            <w:r>
              <w:rPr>
                <w:color w:val="000000"/>
              </w:rPr>
              <w:t>cm.general</w:t>
            </w:r>
            <w:proofErr w:type="spellEnd"/>
          </w:p>
        </w:tc>
        <w:tc>
          <w:tcPr>
            <w:tcW w:w="1440" w:type="dxa"/>
            <w:tcBorders>
              <w:top w:val="nil"/>
              <w:left w:val="nil"/>
              <w:bottom w:val="nil"/>
              <w:right w:val="nil"/>
            </w:tcBorders>
            <w:shd w:val="clear" w:color="auto" w:fill="auto"/>
            <w:vAlign w:val="bottom"/>
          </w:tcPr>
          <w:p w:rsidR="003358C4" w:rsidRDefault="003358C4">
            <w:pPr>
              <w:spacing w:after="0" w:line="240" w:lineRule="auto"/>
              <w:rPr>
                <w:color w:val="000000"/>
              </w:rPr>
            </w:pPr>
          </w:p>
        </w:tc>
        <w:tc>
          <w:tcPr>
            <w:tcW w:w="211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$ 120.309.838,74</w:t>
            </w:r>
          </w:p>
        </w:tc>
      </w:tr>
      <w:tr w:rsidR="003358C4">
        <w:trPr>
          <w:trHeight w:val="300"/>
          <w:jc w:val="center"/>
        </w:trPr>
        <w:tc>
          <w:tcPr>
            <w:tcW w:w="1200" w:type="dxa"/>
            <w:tcBorders>
              <w:top w:val="nil"/>
              <w:left w:val="single" w:sz="4" w:space="0" w:color="000000"/>
              <w:bottom w:val="single" w:sz="4" w:space="0" w:color="000000"/>
              <w:right w:val="nil"/>
            </w:tcBorders>
            <w:shd w:val="clear" w:color="auto" w:fill="auto"/>
            <w:vAlign w:val="bottom"/>
          </w:tcPr>
          <w:p w:rsidR="003358C4" w:rsidRDefault="00116B50">
            <w:pPr>
              <w:spacing w:after="0" w:line="240" w:lineRule="auto"/>
              <w:rPr>
                <w:color w:val="000000"/>
              </w:rPr>
            </w:pPr>
            <w:proofErr w:type="spellStart"/>
            <w:r>
              <w:rPr>
                <w:color w:val="000000"/>
              </w:rPr>
              <w:t>cm.conting</w:t>
            </w:r>
            <w:proofErr w:type="spellEnd"/>
            <w:r>
              <w:rPr>
                <w:color w:val="000000"/>
              </w:rPr>
              <w:t>.</w:t>
            </w:r>
          </w:p>
        </w:tc>
        <w:tc>
          <w:tcPr>
            <w:tcW w:w="1440" w:type="dxa"/>
            <w:tcBorders>
              <w:top w:val="nil"/>
              <w:left w:val="nil"/>
              <w:bottom w:val="single" w:sz="4" w:space="0" w:color="000000"/>
              <w:right w:val="nil"/>
            </w:tcBorders>
            <w:shd w:val="clear" w:color="auto" w:fill="auto"/>
            <w:vAlign w:val="bottom"/>
          </w:tcPr>
          <w:p w:rsidR="003358C4" w:rsidRDefault="00116B50">
            <w:pPr>
              <w:spacing w:after="0" w:line="240" w:lineRule="auto"/>
              <w:rPr>
                <w:color w:val="000000"/>
              </w:rPr>
            </w:pPr>
            <w:r>
              <w:rPr>
                <w:color w:val="000000"/>
              </w:rPr>
              <w:t> </w:t>
            </w:r>
          </w:p>
        </w:tc>
        <w:tc>
          <w:tcPr>
            <w:tcW w:w="2112" w:type="dxa"/>
            <w:tcBorders>
              <w:top w:val="nil"/>
              <w:left w:val="nil"/>
              <w:bottom w:val="single" w:sz="4" w:space="0" w:color="000000"/>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 xml:space="preserve"> $   173.592.660,74 </w:t>
            </w:r>
          </w:p>
        </w:tc>
      </w:tr>
    </w:tbl>
    <w:p w:rsidR="003358C4" w:rsidRDefault="003358C4">
      <w:pPr>
        <w:jc w:val="center"/>
      </w:pPr>
    </w:p>
    <w:p w:rsidR="003358C4" w:rsidRDefault="003358C4">
      <w:pPr>
        <w:jc w:val="center"/>
      </w:pPr>
    </w:p>
    <w:p w:rsidR="003358C4" w:rsidRDefault="00116B50">
      <w:pPr>
        <w:jc w:val="center"/>
      </w:pPr>
      <w:r>
        <w:rPr>
          <w:noProof/>
        </w:rPr>
        <w:drawing>
          <wp:inline distT="0" distB="0" distL="0" distR="0">
            <wp:extent cx="3810000" cy="18669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3358C4" w:rsidRDefault="003358C4">
      <w:pPr>
        <w:rPr>
          <w:b/>
        </w:rPr>
      </w:pPr>
    </w:p>
    <w:p w:rsidR="003358C4" w:rsidRDefault="00116B50">
      <w:pPr>
        <w:rPr>
          <w:b/>
        </w:rPr>
      </w:pPr>
      <w:r>
        <w:rPr>
          <w:b/>
        </w:rPr>
        <w:t>PRINCIPALES CLIENTES</w:t>
      </w:r>
    </w:p>
    <w:p w:rsidR="003358C4" w:rsidRDefault="003358C4">
      <w:pPr>
        <w:rPr>
          <w:b/>
        </w:rPr>
      </w:pPr>
    </w:p>
    <w:tbl>
      <w:tblPr>
        <w:tblStyle w:val="a0"/>
        <w:tblW w:w="7853" w:type="dxa"/>
        <w:jc w:val="center"/>
        <w:tblInd w:w="0" w:type="dxa"/>
        <w:tblLayout w:type="fixed"/>
        <w:tblLook w:val="0400" w:firstRow="0" w:lastRow="0" w:firstColumn="0" w:lastColumn="0" w:noHBand="0" w:noVBand="1"/>
      </w:tblPr>
      <w:tblGrid>
        <w:gridCol w:w="4300"/>
        <w:gridCol w:w="2020"/>
        <w:gridCol w:w="1533"/>
      </w:tblGrid>
      <w:tr w:rsidR="003358C4">
        <w:trPr>
          <w:trHeight w:val="300"/>
          <w:jc w:val="center"/>
        </w:trPr>
        <w:tc>
          <w:tcPr>
            <w:tcW w:w="4300" w:type="dxa"/>
            <w:tcBorders>
              <w:top w:val="single" w:sz="4" w:space="0" w:color="000000"/>
              <w:left w:val="single" w:sz="4" w:space="0" w:color="000000"/>
              <w:bottom w:val="nil"/>
              <w:right w:val="nil"/>
            </w:tcBorders>
            <w:shd w:val="clear" w:color="auto" w:fill="FFFFFF"/>
            <w:vAlign w:val="bottom"/>
          </w:tcPr>
          <w:p w:rsidR="003358C4" w:rsidRDefault="00116B50">
            <w:pPr>
              <w:spacing w:after="0" w:line="240" w:lineRule="auto"/>
              <w:rPr>
                <w:color w:val="000000"/>
              </w:rPr>
            </w:pPr>
            <w:r>
              <w:rPr>
                <w:color w:val="000000"/>
              </w:rPr>
              <w:t>Unidad Organizativa</w:t>
            </w:r>
          </w:p>
        </w:tc>
        <w:tc>
          <w:tcPr>
            <w:tcW w:w="2020" w:type="dxa"/>
            <w:tcBorders>
              <w:top w:val="single" w:sz="4" w:space="0" w:color="000000"/>
              <w:left w:val="single" w:sz="4" w:space="0" w:color="000000"/>
              <w:bottom w:val="nil"/>
              <w:right w:val="nil"/>
            </w:tcBorders>
            <w:shd w:val="clear" w:color="auto" w:fill="FFFFFF"/>
            <w:vAlign w:val="bottom"/>
          </w:tcPr>
          <w:p w:rsidR="003358C4" w:rsidRDefault="00116B50">
            <w:pPr>
              <w:spacing w:after="0" w:line="240" w:lineRule="auto"/>
              <w:rPr>
                <w:color w:val="000000"/>
              </w:rPr>
            </w:pPr>
            <w:r>
              <w:rPr>
                <w:color w:val="000000"/>
              </w:rPr>
              <w:t>Cantidad Definitivo1</w:t>
            </w:r>
          </w:p>
        </w:tc>
        <w:tc>
          <w:tcPr>
            <w:tcW w:w="1533" w:type="dxa"/>
            <w:tcBorders>
              <w:top w:val="single" w:sz="4" w:space="0" w:color="000000"/>
              <w:left w:val="nil"/>
              <w:bottom w:val="nil"/>
              <w:right w:val="single" w:sz="4" w:space="0" w:color="000000"/>
            </w:tcBorders>
            <w:shd w:val="clear" w:color="auto" w:fill="FFFFFF"/>
            <w:vAlign w:val="bottom"/>
          </w:tcPr>
          <w:p w:rsidR="003358C4" w:rsidRDefault="00116B50">
            <w:pPr>
              <w:spacing w:after="0" w:line="240" w:lineRule="auto"/>
              <w:rPr>
                <w:color w:val="000000"/>
              </w:rPr>
            </w:pPr>
            <w:r>
              <w:rPr>
                <w:color w:val="000000"/>
              </w:rPr>
              <w:t>Definitivo1</w:t>
            </w:r>
          </w:p>
        </w:tc>
      </w:tr>
      <w:tr w:rsidR="003358C4">
        <w:trPr>
          <w:trHeight w:val="300"/>
          <w:jc w:val="center"/>
        </w:trPr>
        <w:tc>
          <w:tcPr>
            <w:tcW w:w="4300" w:type="dxa"/>
            <w:tcBorders>
              <w:top w:val="single" w:sz="4" w:space="0" w:color="000000"/>
              <w:left w:val="single" w:sz="4" w:space="0" w:color="000000"/>
              <w:bottom w:val="nil"/>
              <w:right w:val="nil"/>
            </w:tcBorders>
            <w:shd w:val="clear" w:color="auto" w:fill="FFFFFF"/>
            <w:vAlign w:val="bottom"/>
          </w:tcPr>
          <w:p w:rsidR="003358C4" w:rsidRDefault="00116B50">
            <w:pPr>
              <w:spacing w:after="0" w:line="240" w:lineRule="auto"/>
              <w:rPr>
                <w:color w:val="000000"/>
              </w:rPr>
            </w:pPr>
            <w:r>
              <w:rPr>
                <w:color w:val="000000"/>
              </w:rPr>
              <w:t>1 8 86 Dirección de Contingencia</w:t>
            </w:r>
          </w:p>
        </w:tc>
        <w:tc>
          <w:tcPr>
            <w:tcW w:w="2020" w:type="dxa"/>
            <w:tcBorders>
              <w:top w:val="single" w:sz="4" w:space="0" w:color="000000"/>
              <w:left w:val="single" w:sz="4" w:space="0" w:color="000000"/>
              <w:bottom w:val="nil"/>
              <w:right w:val="nil"/>
            </w:tcBorders>
            <w:shd w:val="clear" w:color="auto" w:fill="FFFFFF"/>
            <w:vAlign w:val="bottom"/>
          </w:tcPr>
          <w:p w:rsidR="003358C4" w:rsidRDefault="00116B50">
            <w:pPr>
              <w:spacing w:after="0" w:line="240" w:lineRule="auto"/>
              <w:jc w:val="right"/>
              <w:rPr>
                <w:color w:val="000000"/>
              </w:rPr>
            </w:pPr>
            <w:r>
              <w:rPr>
                <w:color w:val="000000"/>
              </w:rPr>
              <w:t>4.791.822,00</w:t>
            </w:r>
          </w:p>
        </w:tc>
        <w:tc>
          <w:tcPr>
            <w:tcW w:w="1533" w:type="dxa"/>
            <w:tcBorders>
              <w:top w:val="single" w:sz="4" w:space="0" w:color="000000"/>
              <w:left w:val="nil"/>
              <w:bottom w:val="nil"/>
              <w:right w:val="single" w:sz="4" w:space="0" w:color="000000"/>
            </w:tcBorders>
            <w:shd w:val="clear" w:color="auto" w:fill="FFFFFF"/>
            <w:vAlign w:val="bottom"/>
          </w:tcPr>
          <w:p w:rsidR="003358C4" w:rsidRDefault="00116B50">
            <w:pPr>
              <w:spacing w:after="0" w:line="240" w:lineRule="auto"/>
              <w:jc w:val="right"/>
              <w:rPr>
                <w:color w:val="000000"/>
              </w:rPr>
            </w:pPr>
            <w:r>
              <w:rPr>
                <w:color w:val="000000"/>
              </w:rPr>
              <w:t>279.644.616,21</w:t>
            </w:r>
          </w:p>
        </w:tc>
      </w:tr>
      <w:tr w:rsidR="003358C4">
        <w:trPr>
          <w:trHeight w:val="300"/>
          <w:jc w:val="center"/>
        </w:trPr>
        <w:tc>
          <w:tcPr>
            <w:tcW w:w="4300" w:type="dxa"/>
            <w:tcBorders>
              <w:top w:val="nil"/>
              <w:left w:val="single" w:sz="4" w:space="0" w:color="000000"/>
              <w:bottom w:val="nil"/>
              <w:right w:val="nil"/>
            </w:tcBorders>
            <w:shd w:val="clear" w:color="auto" w:fill="FFFFFF"/>
            <w:vAlign w:val="bottom"/>
          </w:tcPr>
          <w:p w:rsidR="003358C4" w:rsidRDefault="00116B50">
            <w:pPr>
              <w:spacing w:after="0" w:line="240" w:lineRule="auto"/>
              <w:rPr>
                <w:color w:val="000000"/>
              </w:rPr>
            </w:pPr>
            <w:r>
              <w:rPr>
                <w:color w:val="000000"/>
              </w:rPr>
              <w:t>2 8  2 Hospital Materno Infantil Humberto</w:t>
            </w:r>
          </w:p>
        </w:tc>
        <w:tc>
          <w:tcPr>
            <w:tcW w:w="2020" w:type="dxa"/>
            <w:tcBorders>
              <w:top w:val="nil"/>
              <w:left w:val="single" w:sz="4" w:space="0" w:color="000000"/>
              <w:bottom w:val="nil"/>
              <w:right w:val="nil"/>
            </w:tcBorders>
            <w:shd w:val="clear" w:color="auto" w:fill="FFFFFF"/>
            <w:vAlign w:val="bottom"/>
          </w:tcPr>
          <w:p w:rsidR="003358C4" w:rsidRDefault="00116B50">
            <w:pPr>
              <w:spacing w:after="0" w:line="240" w:lineRule="auto"/>
              <w:jc w:val="right"/>
              <w:rPr>
                <w:color w:val="000000"/>
              </w:rPr>
            </w:pPr>
            <w:r>
              <w:rPr>
                <w:color w:val="000000"/>
              </w:rPr>
              <w:t>980.911,89</w:t>
            </w:r>
          </w:p>
        </w:tc>
        <w:tc>
          <w:tcPr>
            <w:tcW w:w="1533" w:type="dxa"/>
            <w:tcBorders>
              <w:top w:val="nil"/>
              <w:left w:val="nil"/>
              <w:bottom w:val="nil"/>
              <w:right w:val="single" w:sz="4" w:space="0" w:color="000000"/>
            </w:tcBorders>
            <w:shd w:val="clear" w:color="auto" w:fill="FFFFFF"/>
            <w:vAlign w:val="bottom"/>
          </w:tcPr>
          <w:p w:rsidR="003358C4" w:rsidRDefault="00116B50">
            <w:pPr>
              <w:spacing w:after="0" w:line="240" w:lineRule="auto"/>
              <w:jc w:val="right"/>
              <w:rPr>
                <w:color w:val="000000"/>
              </w:rPr>
            </w:pPr>
            <w:r>
              <w:rPr>
                <w:color w:val="000000"/>
              </w:rPr>
              <w:t>41.685.373,52</w:t>
            </w:r>
          </w:p>
        </w:tc>
      </w:tr>
      <w:tr w:rsidR="003358C4">
        <w:trPr>
          <w:trHeight w:val="300"/>
          <w:jc w:val="center"/>
        </w:trPr>
        <w:tc>
          <w:tcPr>
            <w:tcW w:w="4300" w:type="dxa"/>
            <w:tcBorders>
              <w:top w:val="nil"/>
              <w:left w:val="single" w:sz="4" w:space="0" w:color="000000"/>
              <w:bottom w:val="nil"/>
              <w:right w:val="nil"/>
            </w:tcBorders>
            <w:shd w:val="clear" w:color="auto" w:fill="FFFFFF"/>
            <w:vAlign w:val="bottom"/>
          </w:tcPr>
          <w:p w:rsidR="003358C4" w:rsidRDefault="00116B50">
            <w:pPr>
              <w:spacing w:after="0" w:line="240" w:lineRule="auto"/>
              <w:rPr>
                <w:color w:val="000000"/>
              </w:rPr>
            </w:pPr>
            <w:r>
              <w:rPr>
                <w:color w:val="000000"/>
              </w:rPr>
              <w:t xml:space="preserve">2 </w:t>
            </w:r>
            <w:proofErr w:type="gramStart"/>
            <w:r>
              <w:rPr>
                <w:color w:val="000000"/>
              </w:rPr>
              <w:t>7  1</w:t>
            </w:r>
            <w:proofErr w:type="gramEnd"/>
            <w:r>
              <w:rPr>
                <w:color w:val="000000"/>
              </w:rPr>
              <w:t xml:space="preserve"> Instituto de </w:t>
            </w:r>
            <w:proofErr w:type="spellStart"/>
            <w:r>
              <w:rPr>
                <w:color w:val="000000"/>
              </w:rPr>
              <w:t>Sanid.y</w:t>
            </w:r>
            <w:proofErr w:type="spellEnd"/>
            <w:r>
              <w:rPr>
                <w:color w:val="000000"/>
              </w:rPr>
              <w:t xml:space="preserve"> </w:t>
            </w:r>
            <w:proofErr w:type="spellStart"/>
            <w:r>
              <w:rPr>
                <w:color w:val="000000"/>
              </w:rPr>
              <w:t>Calid.Agropec</w:t>
            </w:r>
            <w:proofErr w:type="spellEnd"/>
            <w:r>
              <w:rPr>
                <w:color w:val="000000"/>
              </w:rPr>
              <w:t>.</w:t>
            </w:r>
          </w:p>
        </w:tc>
        <w:tc>
          <w:tcPr>
            <w:tcW w:w="2020" w:type="dxa"/>
            <w:tcBorders>
              <w:top w:val="nil"/>
              <w:left w:val="single" w:sz="4" w:space="0" w:color="000000"/>
              <w:bottom w:val="nil"/>
              <w:right w:val="nil"/>
            </w:tcBorders>
            <w:shd w:val="clear" w:color="auto" w:fill="FFFFFF"/>
            <w:vAlign w:val="bottom"/>
          </w:tcPr>
          <w:p w:rsidR="003358C4" w:rsidRDefault="00116B50">
            <w:pPr>
              <w:spacing w:after="0" w:line="240" w:lineRule="auto"/>
              <w:jc w:val="right"/>
              <w:rPr>
                <w:color w:val="000000"/>
              </w:rPr>
            </w:pPr>
            <w:r>
              <w:rPr>
                <w:color w:val="000000"/>
              </w:rPr>
              <w:t>164.864,00</w:t>
            </w:r>
          </w:p>
        </w:tc>
        <w:tc>
          <w:tcPr>
            <w:tcW w:w="1533" w:type="dxa"/>
            <w:tcBorders>
              <w:top w:val="nil"/>
              <w:left w:val="nil"/>
              <w:bottom w:val="nil"/>
              <w:right w:val="single" w:sz="4" w:space="0" w:color="000000"/>
            </w:tcBorders>
            <w:shd w:val="clear" w:color="auto" w:fill="FFFFFF"/>
            <w:vAlign w:val="bottom"/>
          </w:tcPr>
          <w:p w:rsidR="003358C4" w:rsidRDefault="00116B50">
            <w:pPr>
              <w:spacing w:after="0" w:line="240" w:lineRule="auto"/>
              <w:jc w:val="right"/>
              <w:rPr>
                <w:color w:val="000000"/>
              </w:rPr>
            </w:pPr>
            <w:r>
              <w:rPr>
                <w:color w:val="000000"/>
              </w:rPr>
              <w:t>26.297.219,96</w:t>
            </w:r>
          </w:p>
        </w:tc>
      </w:tr>
      <w:tr w:rsidR="003358C4">
        <w:trPr>
          <w:trHeight w:val="300"/>
          <w:jc w:val="center"/>
        </w:trPr>
        <w:tc>
          <w:tcPr>
            <w:tcW w:w="4300" w:type="dxa"/>
            <w:tcBorders>
              <w:top w:val="nil"/>
              <w:left w:val="single" w:sz="4" w:space="0" w:color="000000"/>
              <w:bottom w:val="nil"/>
              <w:right w:val="nil"/>
            </w:tcBorders>
            <w:shd w:val="clear" w:color="auto" w:fill="FFFFFF"/>
            <w:vAlign w:val="bottom"/>
          </w:tcPr>
          <w:p w:rsidR="003358C4" w:rsidRDefault="00116B50">
            <w:pPr>
              <w:spacing w:after="0" w:line="240" w:lineRule="auto"/>
              <w:rPr>
                <w:color w:val="000000"/>
              </w:rPr>
            </w:pPr>
            <w:r>
              <w:rPr>
                <w:color w:val="000000"/>
              </w:rPr>
              <w:t xml:space="preserve">2 8 11 Hospital A. </w:t>
            </w:r>
            <w:proofErr w:type="spellStart"/>
            <w:r>
              <w:rPr>
                <w:color w:val="000000"/>
              </w:rPr>
              <w:t>Perrupato</w:t>
            </w:r>
            <w:proofErr w:type="spellEnd"/>
          </w:p>
        </w:tc>
        <w:tc>
          <w:tcPr>
            <w:tcW w:w="2020" w:type="dxa"/>
            <w:tcBorders>
              <w:top w:val="nil"/>
              <w:left w:val="single" w:sz="4" w:space="0" w:color="000000"/>
              <w:bottom w:val="nil"/>
              <w:right w:val="nil"/>
            </w:tcBorders>
            <w:shd w:val="clear" w:color="auto" w:fill="FFFFFF"/>
            <w:vAlign w:val="bottom"/>
          </w:tcPr>
          <w:p w:rsidR="003358C4" w:rsidRDefault="00116B50">
            <w:pPr>
              <w:spacing w:after="0" w:line="240" w:lineRule="auto"/>
              <w:jc w:val="right"/>
              <w:rPr>
                <w:color w:val="000000"/>
              </w:rPr>
            </w:pPr>
            <w:r>
              <w:rPr>
                <w:color w:val="000000"/>
              </w:rPr>
              <w:t>220.794,23</w:t>
            </w:r>
          </w:p>
        </w:tc>
        <w:tc>
          <w:tcPr>
            <w:tcW w:w="1533" w:type="dxa"/>
            <w:tcBorders>
              <w:top w:val="nil"/>
              <w:left w:val="nil"/>
              <w:bottom w:val="nil"/>
              <w:right w:val="single" w:sz="4" w:space="0" w:color="000000"/>
            </w:tcBorders>
            <w:shd w:val="clear" w:color="auto" w:fill="FFFFFF"/>
            <w:vAlign w:val="bottom"/>
          </w:tcPr>
          <w:p w:rsidR="003358C4" w:rsidRDefault="00116B50">
            <w:pPr>
              <w:spacing w:after="0" w:line="240" w:lineRule="auto"/>
              <w:jc w:val="right"/>
              <w:rPr>
                <w:color w:val="000000"/>
              </w:rPr>
            </w:pPr>
            <w:r>
              <w:rPr>
                <w:color w:val="000000"/>
              </w:rPr>
              <w:t>24.067.541,48</w:t>
            </w:r>
          </w:p>
        </w:tc>
      </w:tr>
      <w:tr w:rsidR="003358C4">
        <w:trPr>
          <w:trHeight w:val="300"/>
          <w:jc w:val="center"/>
        </w:trPr>
        <w:tc>
          <w:tcPr>
            <w:tcW w:w="4300" w:type="dxa"/>
            <w:tcBorders>
              <w:top w:val="nil"/>
              <w:left w:val="single" w:sz="4" w:space="0" w:color="000000"/>
              <w:bottom w:val="nil"/>
              <w:right w:val="nil"/>
            </w:tcBorders>
            <w:shd w:val="clear" w:color="auto" w:fill="FFFFFF"/>
            <w:vAlign w:val="bottom"/>
          </w:tcPr>
          <w:p w:rsidR="003358C4" w:rsidRDefault="00116B50">
            <w:pPr>
              <w:spacing w:after="0" w:line="240" w:lineRule="auto"/>
              <w:rPr>
                <w:color w:val="000000"/>
              </w:rPr>
            </w:pPr>
            <w:r>
              <w:rPr>
                <w:color w:val="000000"/>
              </w:rPr>
              <w:t xml:space="preserve">2 8 10 Hospital Diego </w:t>
            </w:r>
            <w:proofErr w:type="spellStart"/>
            <w:r>
              <w:rPr>
                <w:color w:val="000000"/>
              </w:rPr>
              <w:t>Paroissien</w:t>
            </w:r>
            <w:proofErr w:type="spellEnd"/>
          </w:p>
        </w:tc>
        <w:tc>
          <w:tcPr>
            <w:tcW w:w="2020" w:type="dxa"/>
            <w:tcBorders>
              <w:top w:val="nil"/>
              <w:left w:val="single" w:sz="4" w:space="0" w:color="000000"/>
              <w:bottom w:val="nil"/>
              <w:right w:val="nil"/>
            </w:tcBorders>
            <w:shd w:val="clear" w:color="auto" w:fill="FFFFFF"/>
            <w:vAlign w:val="bottom"/>
          </w:tcPr>
          <w:p w:rsidR="003358C4" w:rsidRDefault="00116B50">
            <w:pPr>
              <w:spacing w:after="0" w:line="240" w:lineRule="auto"/>
              <w:jc w:val="right"/>
              <w:rPr>
                <w:color w:val="000000"/>
              </w:rPr>
            </w:pPr>
            <w:r>
              <w:rPr>
                <w:color w:val="000000"/>
              </w:rPr>
              <w:t>306.121,78</w:t>
            </w:r>
          </w:p>
        </w:tc>
        <w:tc>
          <w:tcPr>
            <w:tcW w:w="1533" w:type="dxa"/>
            <w:tcBorders>
              <w:top w:val="nil"/>
              <w:left w:val="nil"/>
              <w:bottom w:val="nil"/>
              <w:right w:val="single" w:sz="4" w:space="0" w:color="000000"/>
            </w:tcBorders>
            <w:shd w:val="clear" w:color="auto" w:fill="FFFFFF"/>
            <w:vAlign w:val="bottom"/>
          </w:tcPr>
          <w:p w:rsidR="003358C4" w:rsidRDefault="00116B50">
            <w:pPr>
              <w:spacing w:after="0" w:line="240" w:lineRule="auto"/>
              <w:jc w:val="right"/>
              <w:rPr>
                <w:color w:val="000000"/>
              </w:rPr>
            </w:pPr>
            <w:r>
              <w:rPr>
                <w:color w:val="000000"/>
              </w:rPr>
              <w:t>18.057.687,95</w:t>
            </w:r>
          </w:p>
        </w:tc>
      </w:tr>
      <w:tr w:rsidR="003358C4">
        <w:trPr>
          <w:trHeight w:val="300"/>
          <w:jc w:val="center"/>
        </w:trPr>
        <w:tc>
          <w:tcPr>
            <w:tcW w:w="4300" w:type="dxa"/>
            <w:tcBorders>
              <w:top w:val="nil"/>
              <w:left w:val="single" w:sz="4" w:space="0" w:color="000000"/>
              <w:bottom w:val="nil"/>
              <w:right w:val="nil"/>
            </w:tcBorders>
            <w:shd w:val="clear" w:color="auto" w:fill="FFFFFF"/>
            <w:vAlign w:val="bottom"/>
          </w:tcPr>
          <w:p w:rsidR="003358C4" w:rsidRDefault="00116B50">
            <w:pPr>
              <w:spacing w:after="0" w:line="240" w:lineRule="auto"/>
              <w:rPr>
                <w:color w:val="000000"/>
              </w:rPr>
            </w:pPr>
            <w:r>
              <w:rPr>
                <w:color w:val="000000"/>
              </w:rPr>
              <w:t>1 8 87 Dirección de Atención Adultos Mayor</w:t>
            </w:r>
          </w:p>
        </w:tc>
        <w:tc>
          <w:tcPr>
            <w:tcW w:w="2020" w:type="dxa"/>
            <w:tcBorders>
              <w:top w:val="nil"/>
              <w:left w:val="single" w:sz="4" w:space="0" w:color="000000"/>
              <w:bottom w:val="nil"/>
              <w:right w:val="nil"/>
            </w:tcBorders>
            <w:shd w:val="clear" w:color="auto" w:fill="FFFFFF"/>
            <w:vAlign w:val="bottom"/>
          </w:tcPr>
          <w:p w:rsidR="003358C4" w:rsidRDefault="00116B50">
            <w:pPr>
              <w:spacing w:after="0" w:line="240" w:lineRule="auto"/>
              <w:jc w:val="right"/>
              <w:rPr>
                <w:color w:val="000000"/>
              </w:rPr>
            </w:pPr>
            <w:r>
              <w:rPr>
                <w:color w:val="000000"/>
              </w:rPr>
              <w:t>171.941,40</w:t>
            </w:r>
          </w:p>
        </w:tc>
        <w:tc>
          <w:tcPr>
            <w:tcW w:w="1533" w:type="dxa"/>
            <w:tcBorders>
              <w:top w:val="nil"/>
              <w:left w:val="nil"/>
              <w:bottom w:val="nil"/>
              <w:right w:val="single" w:sz="4" w:space="0" w:color="000000"/>
            </w:tcBorders>
            <w:shd w:val="clear" w:color="auto" w:fill="FFFFFF"/>
            <w:vAlign w:val="bottom"/>
          </w:tcPr>
          <w:p w:rsidR="003358C4" w:rsidRDefault="00116B50">
            <w:pPr>
              <w:spacing w:after="0" w:line="240" w:lineRule="auto"/>
              <w:jc w:val="right"/>
              <w:rPr>
                <w:color w:val="000000"/>
              </w:rPr>
            </w:pPr>
            <w:r>
              <w:rPr>
                <w:color w:val="000000"/>
              </w:rPr>
              <w:t>17.382.759,39</w:t>
            </w:r>
          </w:p>
        </w:tc>
      </w:tr>
      <w:tr w:rsidR="003358C4">
        <w:trPr>
          <w:trHeight w:val="300"/>
          <w:jc w:val="center"/>
        </w:trPr>
        <w:tc>
          <w:tcPr>
            <w:tcW w:w="4300" w:type="dxa"/>
            <w:tcBorders>
              <w:top w:val="nil"/>
              <w:left w:val="single" w:sz="4" w:space="0" w:color="000000"/>
              <w:bottom w:val="nil"/>
              <w:right w:val="nil"/>
            </w:tcBorders>
            <w:shd w:val="clear" w:color="auto" w:fill="FFFFFF"/>
            <w:vAlign w:val="bottom"/>
          </w:tcPr>
          <w:p w:rsidR="003358C4" w:rsidRDefault="00116B50">
            <w:pPr>
              <w:spacing w:after="0" w:line="240" w:lineRule="auto"/>
              <w:rPr>
                <w:color w:val="000000"/>
              </w:rPr>
            </w:pPr>
            <w:r>
              <w:rPr>
                <w:color w:val="000000"/>
              </w:rPr>
              <w:t xml:space="preserve">2 8 26 </w:t>
            </w:r>
            <w:proofErr w:type="spellStart"/>
            <w:r>
              <w:rPr>
                <w:color w:val="000000"/>
              </w:rPr>
              <w:t>Direcc</w:t>
            </w:r>
            <w:proofErr w:type="spellEnd"/>
            <w:r>
              <w:rPr>
                <w:color w:val="000000"/>
              </w:rPr>
              <w:t xml:space="preserve"> de Responsabilidad Penal </w:t>
            </w:r>
            <w:proofErr w:type="spellStart"/>
            <w:r>
              <w:rPr>
                <w:color w:val="000000"/>
              </w:rPr>
              <w:t>Juv</w:t>
            </w:r>
            <w:proofErr w:type="spellEnd"/>
          </w:p>
        </w:tc>
        <w:tc>
          <w:tcPr>
            <w:tcW w:w="2020" w:type="dxa"/>
            <w:tcBorders>
              <w:top w:val="nil"/>
              <w:left w:val="single" w:sz="4" w:space="0" w:color="000000"/>
              <w:bottom w:val="nil"/>
              <w:right w:val="nil"/>
            </w:tcBorders>
            <w:shd w:val="clear" w:color="auto" w:fill="FFFFFF"/>
            <w:vAlign w:val="bottom"/>
          </w:tcPr>
          <w:p w:rsidR="003358C4" w:rsidRDefault="00116B50">
            <w:pPr>
              <w:spacing w:after="0" w:line="240" w:lineRule="auto"/>
              <w:jc w:val="right"/>
              <w:rPr>
                <w:color w:val="000000"/>
              </w:rPr>
            </w:pPr>
            <w:r>
              <w:rPr>
                <w:color w:val="000000"/>
              </w:rPr>
              <w:t>153.476,81</w:t>
            </w:r>
          </w:p>
        </w:tc>
        <w:tc>
          <w:tcPr>
            <w:tcW w:w="1533" w:type="dxa"/>
            <w:tcBorders>
              <w:top w:val="nil"/>
              <w:left w:val="nil"/>
              <w:bottom w:val="nil"/>
              <w:right w:val="single" w:sz="4" w:space="0" w:color="000000"/>
            </w:tcBorders>
            <w:shd w:val="clear" w:color="auto" w:fill="FFFFFF"/>
            <w:vAlign w:val="bottom"/>
          </w:tcPr>
          <w:p w:rsidR="003358C4" w:rsidRDefault="00116B50">
            <w:pPr>
              <w:spacing w:after="0" w:line="240" w:lineRule="auto"/>
              <w:jc w:val="right"/>
              <w:rPr>
                <w:color w:val="000000"/>
              </w:rPr>
            </w:pPr>
            <w:r>
              <w:rPr>
                <w:color w:val="000000"/>
              </w:rPr>
              <w:t>16.064.814,91</w:t>
            </w:r>
          </w:p>
        </w:tc>
      </w:tr>
      <w:tr w:rsidR="003358C4">
        <w:trPr>
          <w:trHeight w:val="300"/>
          <w:jc w:val="center"/>
        </w:trPr>
        <w:tc>
          <w:tcPr>
            <w:tcW w:w="4300" w:type="dxa"/>
            <w:tcBorders>
              <w:top w:val="nil"/>
              <w:left w:val="single" w:sz="4" w:space="0" w:color="000000"/>
              <w:bottom w:val="nil"/>
              <w:right w:val="nil"/>
            </w:tcBorders>
            <w:shd w:val="clear" w:color="auto" w:fill="FFFFFF"/>
            <w:vAlign w:val="bottom"/>
          </w:tcPr>
          <w:p w:rsidR="003358C4" w:rsidRDefault="00116B50">
            <w:pPr>
              <w:spacing w:after="0" w:line="240" w:lineRule="auto"/>
              <w:rPr>
                <w:color w:val="000000"/>
              </w:rPr>
            </w:pPr>
            <w:r>
              <w:rPr>
                <w:color w:val="000000"/>
              </w:rPr>
              <w:t xml:space="preserve">2 8 16 Hospital Antonio J. </w:t>
            </w:r>
            <w:proofErr w:type="spellStart"/>
            <w:r>
              <w:rPr>
                <w:color w:val="000000"/>
              </w:rPr>
              <w:t>Scaravelli</w:t>
            </w:r>
            <w:proofErr w:type="spellEnd"/>
          </w:p>
        </w:tc>
        <w:tc>
          <w:tcPr>
            <w:tcW w:w="2020" w:type="dxa"/>
            <w:tcBorders>
              <w:top w:val="nil"/>
              <w:left w:val="single" w:sz="4" w:space="0" w:color="000000"/>
              <w:bottom w:val="nil"/>
              <w:right w:val="nil"/>
            </w:tcBorders>
            <w:shd w:val="clear" w:color="auto" w:fill="FFFFFF"/>
            <w:vAlign w:val="bottom"/>
          </w:tcPr>
          <w:p w:rsidR="003358C4" w:rsidRDefault="00116B50">
            <w:pPr>
              <w:spacing w:after="0" w:line="240" w:lineRule="auto"/>
              <w:jc w:val="right"/>
              <w:rPr>
                <w:color w:val="000000"/>
              </w:rPr>
            </w:pPr>
            <w:r>
              <w:rPr>
                <w:color w:val="000000"/>
              </w:rPr>
              <w:t>91.652,42</w:t>
            </w:r>
          </w:p>
        </w:tc>
        <w:tc>
          <w:tcPr>
            <w:tcW w:w="1533" w:type="dxa"/>
            <w:tcBorders>
              <w:top w:val="nil"/>
              <w:left w:val="nil"/>
              <w:bottom w:val="nil"/>
              <w:right w:val="single" w:sz="4" w:space="0" w:color="000000"/>
            </w:tcBorders>
            <w:shd w:val="clear" w:color="auto" w:fill="FFFFFF"/>
            <w:vAlign w:val="bottom"/>
          </w:tcPr>
          <w:p w:rsidR="003358C4" w:rsidRDefault="00116B50">
            <w:pPr>
              <w:spacing w:after="0" w:line="240" w:lineRule="auto"/>
              <w:jc w:val="right"/>
              <w:rPr>
                <w:color w:val="000000"/>
              </w:rPr>
            </w:pPr>
            <w:r>
              <w:rPr>
                <w:color w:val="000000"/>
              </w:rPr>
              <w:t>9.883.205,17</w:t>
            </w:r>
          </w:p>
        </w:tc>
      </w:tr>
      <w:tr w:rsidR="003358C4">
        <w:trPr>
          <w:trHeight w:val="315"/>
          <w:jc w:val="center"/>
        </w:trPr>
        <w:tc>
          <w:tcPr>
            <w:tcW w:w="4300" w:type="dxa"/>
            <w:tcBorders>
              <w:top w:val="nil"/>
              <w:left w:val="single" w:sz="4" w:space="0" w:color="000000"/>
              <w:bottom w:val="nil"/>
              <w:right w:val="nil"/>
            </w:tcBorders>
            <w:shd w:val="clear" w:color="auto" w:fill="FFFFFF"/>
            <w:vAlign w:val="bottom"/>
          </w:tcPr>
          <w:p w:rsidR="003358C4" w:rsidRDefault="00116B50">
            <w:pPr>
              <w:spacing w:after="0" w:line="240" w:lineRule="auto"/>
              <w:rPr>
                <w:color w:val="000000"/>
              </w:rPr>
            </w:pPr>
            <w:r>
              <w:rPr>
                <w:color w:val="000000"/>
              </w:rPr>
              <w:t>2 8 12 Hospital Gral. Alvear</w:t>
            </w:r>
          </w:p>
        </w:tc>
        <w:tc>
          <w:tcPr>
            <w:tcW w:w="2020" w:type="dxa"/>
            <w:tcBorders>
              <w:top w:val="nil"/>
              <w:left w:val="single" w:sz="4" w:space="0" w:color="000000"/>
              <w:bottom w:val="nil"/>
              <w:right w:val="nil"/>
            </w:tcBorders>
            <w:shd w:val="clear" w:color="auto" w:fill="FFFFFF"/>
            <w:vAlign w:val="bottom"/>
          </w:tcPr>
          <w:p w:rsidR="003358C4" w:rsidRDefault="00116B50">
            <w:pPr>
              <w:spacing w:after="0" w:line="240" w:lineRule="auto"/>
              <w:jc w:val="right"/>
              <w:rPr>
                <w:color w:val="000000"/>
              </w:rPr>
            </w:pPr>
            <w:r>
              <w:rPr>
                <w:color w:val="000000"/>
              </w:rPr>
              <w:t>76.279,67</w:t>
            </w:r>
          </w:p>
        </w:tc>
        <w:tc>
          <w:tcPr>
            <w:tcW w:w="1533" w:type="dxa"/>
            <w:tcBorders>
              <w:top w:val="nil"/>
              <w:left w:val="nil"/>
              <w:bottom w:val="nil"/>
              <w:right w:val="single" w:sz="4" w:space="0" w:color="000000"/>
            </w:tcBorders>
            <w:shd w:val="clear" w:color="auto" w:fill="FFFFFF"/>
            <w:vAlign w:val="bottom"/>
          </w:tcPr>
          <w:p w:rsidR="003358C4" w:rsidRDefault="00116B50">
            <w:pPr>
              <w:spacing w:after="0" w:line="240" w:lineRule="auto"/>
              <w:jc w:val="right"/>
              <w:rPr>
                <w:color w:val="000000"/>
              </w:rPr>
            </w:pPr>
            <w:r>
              <w:rPr>
                <w:color w:val="000000"/>
              </w:rPr>
              <w:t>9.817.335,19</w:t>
            </w:r>
          </w:p>
        </w:tc>
      </w:tr>
      <w:tr w:rsidR="003358C4">
        <w:trPr>
          <w:trHeight w:val="315"/>
          <w:jc w:val="center"/>
        </w:trPr>
        <w:tc>
          <w:tcPr>
            <w:tcW w:w="4300" w:type="dxa"/>
            <w:tcBorders>
              <w:top w:val="nil"/>
              <w:left w:val="single" w:sz="4" w:space="0" w:color="000000"/>
              <w:bottom w:val="nil"/>
              <w:right w:val="nil"/>
            </w:tcBorders>
            <w:shd w:val="clear" w:color="auto" w:fill="FFFFFF"/>
            <w:vAlign w:val="bottom"/>
          </w:tcPr>
          <w:p w:rsidR="003358C4" w:rsidRDefault="00116B50">
            <w:pPr>
              <w:spacing w:after="0" w:line="240" w:lineRule="auto"/>
              <w:rPr>
                <w:color w:val="000000"/>
              </w:rPr>
            </w:pPr>
            <w:r>
              <w:rPr>
                <w:color w:val="000000"/>
              </w:rPr>
              <w:t xml:space="preserve">1 8 88 Dirección de Atención a las </w:t>
            </w:r>
            <w:proofErr w:type="spellStart"/>
            <w:r>
              <w:rPr>
                <w:color w:val="000000"/>
              </w:rPr>
              <w:t>Pers.c</w:t>
            </w:r>
            <w:proofErr w:type="spellEnd"/>
            <w:r>
              <w:rPr>
                <w:color w:val="000000"/>
              </w:rPr>
              <w:t>/</w:t>
            </w:r>
          </w:p>
        </w:tc>
        <w:tc>
          <w:tcPr>
            <w:tcW w:w="2020" w:type="dxa"/>
            <w:tcBorders>
              <w:top w:val="nil"/>
              <w:left w:val="single" w:sz="4" w:space="0" w:color="000000"/>
              <w:bottom w:val="nil"/>
              <w:right w:val="nil"/>
            </w:tcBorders>
            <w:shd w:val="clear" w:color="auto" w:fill="FFFFFF"/>
            <w:vAlign w:val="bottom"/>
          </w:tcPr>
          <w:p w:rsidR="003358C4" w:rsidRDefault="00116B50">
            <w:pPr>
              <w:spacing w:after="0" w:line="240" w:lineRule="auto"/>
              <w:jc w:val="right"/>
              <w:rPr>
                <w:color w:val="000000"/>
              </w:rPr>
            </w:pPr>
            <w:r>
              <w:rPr>
                <w:color w:val="000000"/>
              </w:rPr>
              <w:t>81.681,10</w:t>
            </w:r>
          </w:p>
        </w:tc>
        <w:tc>
          <w:tcPr>
            <w:tcW w:w="1533" w:type="dxa"/>
            <w:tcBorders>
              <w:top w:val="nil"/>
              <w:left w:val="nil"/>
              <w:bottom w:val="nil"/>
              <w:right w:val="single" w:sz="4" w:space="0" w:color="000000"/>
            </w:tcBorders>
            <w:shd w:val="clear" w:color="auto" w:fill="FFFFFF"/>
            <w:vAlign w:val="bottom"/>
          </w:tcPr>
          <w:p w:rsidR="003358C4" w:rsidRDefault="00116B50">
            <w:pPr>
              <w:spacing w:after="0" w:line="240" w:lineRule="auto"/>
              <w:jc w:val="right"/>
              <w:rPr>
                <w:color w:val="000000"/>
              </w:rPr>
            </w:pPr>
            <w:r>
              <w:rPr>
                <w:color w:val="000000"/>
              </w:rPr>
              <w:t>7.795.286,44</w:t>
            </w:r>
          </w:p>
        </w:tc>
      </w:tr>
      <w:tr w:rsidR="003358C4">
        <w:trPr>
          <w:trHeight w:val="300"/>
          <w:jc w:val="center"/>
        </w:trPr>
        <w:tc>
          <w:tcPr>
            <w:tcW w:w="4300" w:type="dxa"/>
            <w:tcBorders>
              <w:top w:val="nil"/>
              <w:left w:val="single" w:sz="4" w:space="0" w:color="000000"/>
              <w:right w:val="nil"/>
            </w:tcBorders>
            <w:shd w:val="clear" w:color="auto" w:fill="FFFFFF"/>
            <w:vAlign w:val="bottom"/>
          </w:tcPr>
          <w:p w:rsidR="003358C4" w:rsidRDefault="00116B50">
            <w:pPr>
              <w:spacing w:after="0" w:line="240" w:lineRule="auto"/>
              <w:rPr>
                <w:color w:val="000000"/>
              </w:rPr>
            </w:pPr>
            <w:r>
              <w:rPr>
                <w:color w:val="000000"/>
              </w:rPr>
              <w:t xml:space="preserve">2 8 19 Hospital </w:t>
            </w:r>
            <w:proofErr w:type="spellStart"/>
            <w:r>
              <w:rPr>
                <w:color w:val="000000"/>
              </w:rPr>
              <w:t>Malargue</w:t>
            </w:r>
            <w:proofErr w:type="spellEnd"/>
          </w:p>
        </w:tc>
        <w:tc>
          <w:tcPr>
            <w:tcW w:w="2020" w:type="dxa"/>
            <w:tcBorders>
              <w:top w:val="nil"/>
              <w:left w:val="single" w:sz="4" w:space="0" w:color="000000"/>
              <w:right w:val="nil"/>
            </w:tcBorders>
            <w:shd w:val="clear" w:color="auto" w:fill="FFFFFF"/>
            <w:vAlign w:val="bottom"/>
          </w:tcPr>
          <w:p w:rsidR="003358C4" w:rsidRDefault="00116B50">
            <w:pPr>
              <w:spacing w:after="0" w:line="240" w:lineRule="auto"/>
              <w:jc w:val="right"/>
              <w:rPr>
                <w:color w:val="000000"/>
              </w:rPr>
            </w:pPr>
            <w:r>
              <w:rPr>
                <w:color w:val="000000"/>
              </w:rPr>
              <w:t>54.238,90</w:t>
            </w:r>
          </w:p>
        </w:tc>
        <w:tc>
          <w:tcPr>
            <w:tcW w:w="1533" w:type="dxa"/>
            <w:tcBorders>
              <w:top w:val="nil"/>
              <w:left w:val="nil"/>
              <w:right w:val="single" w:sz="4" w:space="0" w:color="000000"/>
            </w:tcBorders>
            <w:shd w:val="clear" w:color="auto" w:fill="FFFFFF"/>
            <w:vAlign w:val="bottom"/>
          </w:tcPr>
          <w:p w:rsidR="003358C4" w:rsidRDefault="00116B50">
            <w:pPr>
              <w:spacing w:after="0" w:line="240" w:lineRule="auto"/>
              <w:jc w:val="right"/>
              <w:rPr>
                <w:color w:val="000000"/>
              </w:rPr>
            </w:pPr>
            <w:r>
              <w:rPr>
                <w:color w:val="000000"/>
              </w:rPr>
              <w:t>5.837.586,05</w:t>
            </w:r>
          </w:p>
        </w:tc>
      </w:tr>
      <w:tr w:rsidR="003358C4">
        <w:trPr>
          <w:trHeight w:val="300"/>
          <w:jc w:val="center"/>
        </w:trPr>
        <w:tc>
          <w:tcPr>
            <w:tcW w:w="4300" w:type="dxa"/>
            <w:tcBorders>
              <w:top w:val="nil"/>
              <w:left w:val="single" w:sz="4" w:space="0" w:color="000000"/>
              <w:bottom w:val="single" w:sz="4" w:space="0" w:color="000000"/>
              <w:right w:val="nil"/>
            </w:tcBorders>
            <w:shd w:val="clear" w:color="auto" w:fill="FFFFFF"/>
            <w:vAlign w:val="bottom"/>
          </w:tcPr>
          <w:p w:rsidR="003358C4" w:rsidRDefault="00116B50">
            <w:pPr>
              <w:spacing w:after="0" w:line="240" w:lineRule="auto"/>
              <w:rPr>
                <w:color w:val="000000"/>
              </w:rPr>
            </w:pPr>
            <w:r>
              <w:rPr>
                <w:color w:val="000000"/>
              </w:rPr>
              <w:t>2 8 24 Hospital Gral. Las Heras</w:t>
            </w:r>
          </w:p>
        </w:tc>
        <w:tc>
          <w:tcPr>
            <w:tcW w:w="2020" w:type="dxa"/>
            <w:tcBorders>
              <w:top w:val="nil"/>
              <w:left w:val="single" w:sz="4" w:space="0" w:color="000000"/>
              <w:bottom w:val="single" w:sz="4" w:space="0" w:color="000000"/>
              <w:right w:val="nil"/>
            </w:tcBorders>
            <w:shd w:val="clear" w:color="auto" w:fill="FFFFFF"/>
            <w:vAlign w:val="bottom"/>
          </w:tcPr>
          <w:p w:rsidR="003358C4" w:rsidRDefault="00116B50">
            <w:pPr>
              <w:spacing w:after="0" w:line="240" w:lineRule="auto"/>
              <w:jc w:val="right"/>
              <w:rPr>
                <w:color w:val="000000"/>
              </w:rPr>
            </w:pPr>
            <w:r>
              <w:rPr>
                <w:color w:val="000000"/>
              </w:rPr>
              <w:t>29.203,18</w:t>
            </w:r>
          </w:p>
        </w:tc>
        <w:tc>
          <w:tcPr>
            <w:tcW w:w="1533" w:type="dxa"/>
            <w:tcBorders>
              <w:top w:val="nil"/>
              <w:left w:val="nil"/>
              <w:bottom w:val="single" w:sz="4" w:space="0" w:color="000000"/>
              <w:right w:val="single" w:sz="4" w:space="0" w:color="000000"/>
            </w:tcBorders>
            <w:shd w:val="clear" w:color="auto" w:fill="FFFFFF"/>
            <w:vAlign w:val="bottom"/>
          </w:tcPr>
          <w:p w:rsidR="003358C4" w:rsidRDefault="00116B50">
            <w:pPr>
              <w:spacing w:after="0" w:line="240" w:lineRule="auto"/>
              <w:jc w:val="right"/>
              <w:rPr>
                <w:color w:val="000000"/>
              </w:rPr>
            </w:pPr>
            <w:r>
              <w:rPr>
                <w:color w:val="000000"/>
              </w:rPr>
              <w:t>4.622.290,38</w:t>
            </w:r>
          </w:p>
        </w:tc>
      </w:tr>
    </w:tbl>
    <w:p w:rsidR="003358C4" w:rsidRDefault="003358C4"/>
    <w:p w:rsidR="003358C4" w:rsidRDefault="00116B50">
      <w:pPr>
        <w:jc w:val="both"/>
        <w:rPr>
          <w:b/>
        </w:rPr>
      </w:pPr>
      <w:r>
        <w:rPr>
          <w:b/>
        </w:rPr>
        <w:lastRenderedPageBreak/>
        <w:t>PARTICIPACIÓN DE LOS PRINCIPALES CLIENTES</w:t>
      </w:r>
    </w:p>
    <w:p w:rsidR="003358C4" w:rsidRDefault="003358C4">
      <w:pPr>
        <w:jc w:val="center"/>
      </w:pPr>
    </w:p>
    <w:tbl>
      <w:tblPr>
        <w:tblStyle w:val="a1"/>
        <w:tblW w:w="3933" w:type="dxa"/>
        <w:jc w:val="center"/>
        <w:tblInd w:w="0" w:type="dxa"/>
        <w:tblLayout w:type="fixed"/>
        <w:tblLook w:val="0400" w:firstRow="0" w:lastRow="0" w:firstColumn="0" w:lastColumn="0" w:noHBand="0" w:noVBand="1"/>
      </w:tblPr>
      <w:tblGrid>
        <w:gridCol w:w="1200"/>
        <w:gridCol w:w="1533"/>
        <w:gridCol w:w="1200"/>
      </w:tblGrid>
      <w:tr w:rsidR="003358C4">
        <w:trPr>
          <w:trHeight w:val="300"/>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58C4" w:rsidRDefault="00116B50">
            <w:pPr>
              <w:spacing w:after="0" w:line="240" w:lineRule="auto"/>
              <w:rPr>
                <w:color w:val="000000"/>
              </w:rPr>
            </w:pPr>
            <w:r>
              <w:rPr>
                <w:color w:val="000000"/>
              </w:rPr>
              <w:t>TOTAL</w:t>
            </w:r>
          </w:p>
        </w:tc>
        <w:tc>
          <w:tcPr>
            <w:tcW w:w="1533" w:type="dxa"/>
            <w:tcBorders>
              <w:top w:val="single" w:sz="4" w:space="0" w:color="000000"/>
              <w:left w:val="nil"/>
              <w:bottom w:val="single" w:sz="4" w:space="0" w:color="000000"/>
              <w:right w:val="single" w:sz="4" w:space="0" w:color="000000"/>
            </w:tcBorders>
            <w:shd w:val="clear" w:color="auto" w:fill="FFFFFF"/>
            <w:vAlign w:val="bottom"/>
          </w:tcPr>
          <w:p w:rsidR="003358C4" w:rsidRDefault="00116B50">
            <w:pPr>
              <w:spacing w:after="0" w:line="240" w:lineRule="auto"/>
              <w:jc w:val="right"/>
              <w:rPr>
                <w:color w:val="000000"/>
              </w:rPr>
            </w:pPr>
            <w:r>
              <w:rPr>
                <w:color w:val="000000"/>
              </w:rPr>
              <w:t>485.573.300,79</w:t>
            </w:r>
          </w:p>
        </w:tc>
        <w:tc>
          <w:tcPr>
            <w:tcW w:w="1200" w:type="dxa"/>
            <w:tcBorders>
              <w:top w:val="nil"/>
              <w:left w:val="nil"/>
              <w:bottom w:val="nil"/>
              <w:right w:val="nil"/>
            </w:tcBorders>
            <w:shd w:val="clear" w:color="auto" w:fill="FFFFFF"/>
            <w:vAlign w:val="bottom"/>
          </w:tcPr>
          <w:p w:rsidR="003358C4" w:rsidRDefault="00116B50">
            <w:pPr>
              <w:spacing w:after="0" w:line="240" w:lineRule="auto"/>
              <w:jc w:val="right"/>
              <w:rPr>
                <w:color w:val="000000"/>
              </w:rPr>
            </w:pPr>
            <w:r>
              <w:rPr>
                <w:color w:val="000000"/>
              </w:rPr>
              <w:t>100,00</w:t>
            </w:r>
          </w:p>
        </w:tc>
      </w:tr>
      <w:tr w:rsidR="003358C4">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3358C4" w:rsidRDefault="00116B50">
            <w:pPr>
              <w:spacing w:after="0" w:line="240" w:lineRule="auto"/>
              <w:rPr>
                <w:color w:val="000000"/>
              </w:rPr>
            </w:pPr>
            <w:r>
              <w:rPr>
                <w:color w:val="000000"/>
              </w:rPr>
              <w:t>D.CONT.</w:t>
            </w:r>
          </w:p>
        </w:tc>
        <w:tc>
          <w:tcPr>
            <w:tcW w:w="1533" w:type="dxa"/>
            <w:tcBorders>
              <w:top w:val="nil"/>
              <w:left w:val="nil"/>
              <w:bottom w:val="single" w:sz="4" w:space="0" w:color="000000"/>
              <w:right w:val="single" w:sz="4" w:space="0" w:color="000000"/>
            </w:tcBorders>
            <w:shd w:val="clear" w:color="auto" w:fill="FFFFFF"/>
            <w:vAlign w:val="bottom"/>
          </w:tcPr>
          <w:p w:rsidR="003358C4" w:rsidRDefault="00116B50">
            <w:pPr>
              <w:spacing w:after="0" w:line="240" w:lineRule="auto"/>
              <w:jc w:val="right"/>
              <w:rPr>
                <w:color w:val="000000"/>
              </w:rPr>
            </w:pPr>
            <w:r>
              <w:rPr>
                <w:color w:val="000000"/>
              </w:rPr>
              <w:t>279.644.616,21</w:t>
            </w:r>
          </w:p>
        </w:tc>
        <w:tc>
          <w:tcPr>
            <w:tcW w:w="1200" w:type="dxa"/>
            <w:tcBorders>
              <w:top w:val="nil"/>
              <w:left w:val="nil"/>
              <w:bottom w:val="nil"/>
              <w:right w:val="nil"/>
            </w:tcBorders>
            <w:shd w:val="clear" w:color="auto" w:fill="auto"/>
            <w:vAlign w:val="bottom"/>
          </w:tcPr>
          <w:p w:rsidR="003358C4" w:rsidRDefault="00116B50">
            <w:pPr>
              <w:spacing w:after="0" w:line="240" w:lineRule="auto"/>
              <w:jc w:val="right"/>
              <w:rPr>
                <w:color w:val="000000"/>
              </w:rPr>
            </w:pPr>
            <w:r>
              <w:rPr>
                <w:color w:val="000000"/>
              </w:rPr>
              <w:t>58%</w:t>
            </w:r>
          </w:p>
        </w:tc>
      </w:tr>
      <w:tr w:rsidR="003358C4">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3358C4" w:rsidRDefault="00116B50">
            <w:pPr>
              <w:spacing w:after="0" w:line="240" w:lineRule="auto"/>
              <w:rPr>
                <w:color w:val="000000"/>
              </w:rPr>
            </w:pPr>
            <w:r>
              <w:rPr>
                <w:color w:val="000000"/>
              </w:rPr>
              <w:t>OTROS</w:t>
            </w:r>
          </w:p>
        </w:tc>
        <w:tc>
          <w:tcPr>
            <w:tcW w:w="1533" w:type="dxa"/>
            <w:tcBorders>
              <w:top w:val="nil"/>
              <w:left w:val="nil"/>
              <w:bottom w:val="single" w:sz="4" w:space="0" w:color="000000"/>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98.994.962,91</w:t>
            </w:r>
          </w:p>
        </w:tc>
        <w:tc>
          <w:tcPr>
            <w:tcW w:w="1200" w:type="dxa"/>
            <w:tcBorders>
              <w:top w:val="nil"/>
              <w:left w:val="nil"/>
              <w:bottom w:val="nil"/>
              <w:right w:val="nil"/>
            </w:tcBorders>
            <w:shd w:val="clear" w:color="auto" w:fill="auto"/>
            <w:vAlign w:val="bottom"/>
          </w:tcPr>
          <w:p w:rsidR="003358C4" w:rsidRDefault="00116B50">
            <w:pPr>
              <w:spacing w:after="0" w:line="240" w:lineRule="auto"/>
              <w:jc w:val="right"/>
              <w:rPr>
                <w:color w:val="000000"/>
              </w:rPr>
            </w:pPr>
            <w:r>
              <w:rPr>
                <w:color w:val="000000"/>
              </w:rPr>
              <w:t>20%</w:t>
            </w:r>
          </w:p>
        </w:tc>
      </w:tr>
      <w:tr w:rsidR="003358C4">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3358C4" w:rsidRDefault="00116B50">
            <w:pPr>
              <w:spacing w:after="0" w:line="240" w:lineRule="auto"/>
              <w:rPr>
                <w:color w:val="000000"/>
              </w:rPr>
            </w:pPr>
            <w:r>
              <w:rPr>
                <w:color w:val="000000"/>
              </w:rPr>
              <w:t>FIDES</w:t>
            </w:r>
          </w:p>
        </w:tc>
        <w:tc>
          <w:tcPr>
            <w:tcW w:w="1533" w:type="dxa"/>
            <w:tcBorders>
              <w:top w:val="nil"/>
              <w:left w:val="nil"/>
              <w:bottom w:val="single" w:sz="4" w:space="0" w:color="000000"/>
              <w:right w:val="single" w:sz="4" w:space="0" w:color="000000"/>
            </w:tcBorders>
            <w:shd w:val="clear" w:color="auto" w:fill="FFFFFF"/>
            <w:vAlign w:val="bottom"/>
          </w:tcPr>
          <w:p w:rsidR="003358C4" w:rsidRDefault="00116B50">
            <w:pPr>
              <w:spacing w:after="0" w:line="240" w:lineRule="auto"/>
              <w:jc w:val="right"/>
              <w:rPr>
                <w:color w:val="000000"/>
              </w:rPr>
            </w:pPr>
            <w:r>
              <w:rPr>
                <w:color w:val="000000"/>
              </w:rPr>
              <w:t>70.842.820,37</w:t>
            </w:r>
          </w:p>
        </w:tc>
        <w:tc>
          <w:tcPr>
            <w:tcW w:w="1200" w:type="dxa"/>
            <w:tcBorders>
              <w:top w:val="nil"/>
              <w:left w:val="nil"/>
              <w:bottom w:val="nil"/>
              <w:right w:val="nil"/>
            </w:tcBorders>
            <w:shd w:val="clear" w:color="auto" w:fill="auto"/>
            <w:vAlign w:val="bottom"/>
          </w:tcPr>
          <w:p w:rsidR="003358C4" w:rsidRDefault="00116B50">
            <w:pPr>
              <w:spacing w:after="0" w:line="240" w:lineRule="auto"/>
              <w:jc w:val="right"/>
              <w:rPr>
                <w:color w:val="000000"/>
              </w:rPr>
            </w:pPr>
            <w:r>
              <w:rPr>
                <w:color w:val="000000"/>
              </w:rPr>
              <w:t>15%</w:t>
            </w:r>
          </w:p>
        </w:tc>
      </w:tr>
      <w:tr w:rsidR="003358C4">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3358C4" w:rsidRDefault="00116B50">
            <w:pPr>
              <w:spacing w:after="0" w:line="240" w:lineRule="auto"/>
              <w:rPr>
                <w:color w:val="000000"/>
              </w:rPr>
            </w:pPr>
            <w:r>
              <w:rPr>
                <w:color w:val="000000"/>
              </w:rPr>
              <w:t>ISCAMEN</w:t>
            </w:r>
          </w:p>
        </w:tc>
        <w:tc>
          <w:tcPr>
            <w:tcW w:w="1533" w:type="dxa"/>
            <w:tcBorders>
              <w:top w:val="nil"/>
              <w:left w:val="nil"/>
              <w:bottom w:val="single" w:sz="4" w:space="0" w:color="000000"/>
              <w:right w:val="single" w:sz="4" w:space="0" w:color="000000"/>
            </w:tcBorders>
            <w:shd w:val="clear" w:color="auto" w:fill="FFFFFF"/>
            <w:vAlign w:val="bottom"/>
          </w:tcPr>
          <w:p w:rsidR="003358C4" w:rsidRDefault="00116B50">
            <w:pPr>
              <w:spacing w:after="0" w:line="240" w:lineRule="auto"/>
              <w:jc w:val="right"/>
              <w:rPr>
                <w:color w:val="000000"/>
              </w:rPr>
            </w:pPr>
            <w:r>
              <w:rPr>
                <w:color w:val="000000"/>
              </w:rPr>
              <w:t>26.297.219,96</w:t>
            </w:r>
          </w:p>
        </w:tc>
        <w:tc>
          <w:tcPr>
            <w:tcW w:w="1200" w:type="dxa"/>
            <w:tcBorders>
              <w:top w:val="nil"/>
              <w:left w:val="nil"/>
              <w:bottom w:val="nil"/>
              <w:right w:val="nil"/>
            </w:tcBorders>
            <w:shd w:val="clear" w:color="auto" w:fill="auto"/>
            <w:vAlign w:val="bottom"/>
          </w:tcPr>
          <w:p w:rsidR="003358C4" w:rsidRDefault="00116B50">
            <w:pPr>
              <w:spacing w:after="0" w:line="240" w:lineRule="auto"/>
              <w:jc w:val="right"/>
              <w:rPr>
                <w:color w:val="000000"/>
              </w:rPr>
            </w:pPr>
            <w:r>
              <w:rPr>
                <w:color w:val="000000"/>
              </w:rPr>
              <w:t>5%</w:t>
            </w:r>
          </w:p>
        </w:tc>
      </w:tr>
      <w:tr w:rsidR="003358C4">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3358C4" w:rsidRDefault="00116B50">
            <w:pPr>
              <w:spacing w:after="0" w:line="240" w:lineRule="auto"/>
              <w:rPr>
                <w:color w:val="000000"/>
              </w:rPr>
            </w:pPr>
            <w:r>
              <w:rPr>
                <w:color w:val="000000"/>
              </w:rPr>
              <w:t>ESPECIALES</w:t>
            </w:r>
          </w:p>
        </w:tc>
        <w:tc>
          <w:tcPr>
            <w:tcW w:w="1533" w:type="dxa"/>
            <w:tcBorders>
              <w:top w:val="nil"/>
              <w:left w:val="nil"/>
              <w:bottom w:val="single" w:sz="4" w:space="0" w:color="000000"/>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9.793.681,34</w:t>
            </w:r>
          </w:p>
        </w:tc>
        <w:tc>
          <w:tcPr>
            <w:tcW w:w="1200" w:type="dxa"/>
            <w:tcBorders>
              <w:top w:val="nil"/>
              <w:left w:val="nil"/>
              <w:bottom w:val="nil"/>
              <w:right w:val="nil"/>
            </w:tcBorders>
            <w:shd w:val="clear" w:color="auto" w:fill="auto"/>
            <w:vAlign w:val="bottom"/>
          </w:tcPr>
          <w:p w:rsidR="003358C4" w:rsidRDefault="00116B50">
            <w:pPr>
              <w:spacing w:after="0" w:line="240" w:lineRule="auto"/>
              <w:jc w:val="right"/>
              <w:rPr>
                <w:color w:val="000000"/>
              </w:rPr>
            </w:pPr>
            <w:r>
              <w:rPr>
                <w:color w:val="000000"/>
              </w:rPr>
              <w:t>2%</w:t>
            </w:r>
          </w:p>
        </w:tc>
      </w:tr>
    </w:tbl>
    <w:p w:rsidR="003358C4" w:rsidRDefault="003358C4">
      <w:pPr>
        <w:jc w:val="center"/>
      </w:pPr>
    </w:p>
    <w:p w:rsidR="003358C4" w:rsidRDefault="003358C4">
      <w:pPr>
        <w:jc w:val="center"/>
      </w:pPr>
    </w:p>
    <w:p w:rsidR="003358C4" w:rsidRDefault="00116B50">
      <w:pPr>
        <w:jc w:val="both"/>
      </w:pPr>
      <w:r>
        <w:t>MODO GRÁFICO PARTICIPACIÓN DE PRINCIPALES CLIENTES</w:t>
      </w:r>
    </w:p>
    <w:p w:rsidR="003358C4" w:rsidRDefault="003358C4">
      <w:pPr>
        <w:jc w:val="center"/>
      </w:pPr>
    </w:p>
    <w:p w:rsidR="003358C4" w:rsidRDefault="00116B50">
      <w:pPr>
        <w:jc w:val="center"/>
      </w:pPr>
      <w:r>
        <w:rPr>
          <w:noProof/>
        </w:rPr>
        <w:drawing>
          <wp:inline distT="0" distB="0" distL="0" distR="0">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358C4" w:rsidRDefault="003358C4">
      <w:pPr>
        <w:jc w:val="center"/>
      </w:pPr>
    </w:p>
    <w:p w:rsidR="003358C4" w:rsidRDefault="003358C4">
      <w:pPr>
        <w:spacing w:after="0" w:line="240" w:lineRule="auto"/>
        <w:jc w:val="center"/>
        <w:rPr>
          <w:color w:val="000000"/>
        </w:rPr>
      </w:pPr>
    </w:p>
    <w:p w:rsidR="003358C4" w:rsidRDefault="003358C4">
      <w:pPr>
        <w:spacing w:after="0" w:line="240" w:lineRule="auto"/>
        <w:jc w:val="center"/>
        <w:rPr>
          <w:color w:val="000000"/>
        </w:rPr>
      </w:pPr>
    </w:p>
    <w:p w:rsidR="003358C4" w:rsidRDefault="00116B50">
      <w:pPr>
        <w:spacing w:after="0" w:line="240" w:lineRule="auto"/>
        <w:jc w:val="both"/>
        <w:rPr>
          <w:color w:val="000000"/>
        </w:rPr>
      </w:pPr>
      <w:r>
        <w:rPr>
          <w:color w:val="000000"/>
        </w:rPr>
        <w:t>LECHE ENTERA EN POLVO INSTANTANEA EN ESTUCHE Y DE PRIMERA CALIDAD - DGE ENVASE 800 GR-890020075/ 18</w:t>
      </w:r>
    </w:p>
    <w:p w:rsidR="003358C4" w:rsidRDefault="003358C4">
      <w:pPr>
        <w:spacing w:after="0" w:line="240" w:lineRule="auto"/>
        <w:jc w:val="center"/>
        <w:rPr>
          <w:color w:val="000000"/>
        </w:rPr>
      </w:pPr>
    </w:p>
    <w:p w:rsidR="003358C4" w:rsidRDefault="003358C4">
      <w:pPr>
        <w:spacing w:after="0" w:line="240" w:lineRule="auto"/>
        <w:jc w:val="center"/>
        <w:rPr>
          <w:color w:val="000000"/>
        </w:rPr>
      </w:pPr>
    </w:p>
    <w:p w:rsidR="003358C4" w:rsidRDefault="00116B50">
      <w:pPr>
        <w:pBdr>
          <w:top w:val="single" w:sz="4" w:space="1" w:color="000000"/>
          <w:left w:val="single" w:sz="4" w:space="4" w:color="000000"/>
          <w:bottom w:val="single" w:sz="4" w:space="1" w:color="000000"/>
          <w:right w:val="single" w:sz="4" w:space="4" w:color="000000"/>
        </w:pBdr>
        <w:spacing w:after="0" w:line="240" w:lineRule="auto"/>
        <w:jc w:val="both"/>
        <w:rPr>
          <w:color w:val="000000"/>
        </w:rPr>
      </w:pPr>
      <w:r>
        <w:rPr>
          <w:color w:val="000000"/>
        </w:rPr>
        <w:t xml:space="preserve">Total </w:t>
      </w:r>
      <w:proofErr w:type="gramStart"/>
      <w:r>
        <w:rPr>
          <w:color w:val="000000"/>
        </w:rPr>
        <w:t>214  2</w:t>
      </w:r>
      <w:proofErr w:type="gramEnd"/>
      <w:r>
        <w:rPr>
          <w:color w:val="000000"/>
        </w:rPr>
        <w:t xml:space="preserve"> </w:t>
      </w:r>
      <w:proofErr w:type="spellStart"/>
      <w:r>
        <w:rPr>
          <w:color w:val="000000"/>
        </w:rPr>
        <w:t>Dcción</w:t>
      </w:r>
      <w:proofErr w:type="spellEnd"/>
      <w:r>
        <w:rPr>
          <w:color w:val="000000"/>
        </w:rPr>
        <w:t xml:space="preserve">. </w:t>
      </w:r>
      <w:proofErr w:type="gramStart"/>
      <w:r>
        <w:rPr>
          <w:color w:val="000000"/>
        </w:rPr>
        <w:t>de</w:t>
      </w:r>
      <w:proofErr w:type="gramEnd"/>
      <w:r>
        <w:rPr>
          <w:color w:val="000000"/>
        </w:rPr>
        <w:t xml:space="preserve"> </w:t>
      </w:r>
      <w:proofErr w:type="spellStart"/>
      <w:r>
        <w:rPr>
          <w:color w:val="000000"/>
        </w:rPr>
        <w:t>Educ.Inicial</w:t>
      </w:r>
      <w:proofErr w:type="spellEnd"/>
      <w:r>
        <w:rPr>
          <w:color w:val="000000"/>
        </w:rPr>
        <w:t xml:space="preserve"> y Básica</w:t>
      </w:r>
      <w:r>
        <w:rPr>
          <w:color w:val="000000"/>
        </w:rPr>
        <w:tab/>
        <w:t>$220.316.000,00</w:t>
      </w:r>
    </w:p>
    <w:p w:rsidR="003358C4" w:rsidRDefault="003358C4">
      <w:pPr>
        <w:spacing w:after="0" w:line="240" w:lineRule="auto"/>
        <w:jc w:val="both"/>
        <w:rPr>
          <w:color w:val="000000"/>
        </w:rPr>
      </w:pPr>
    </w:p>
    <w:p w:rsidR="003358C4" w:rsidRDefault="003358C4">
      <w:pPr>
        <w:spacing w:after="0" w:line="240" w:lineRule="auto"/>
        <w:jc w:val="both"/>
        <w:rPr>
          <w:color w:val="000000"/>
        </w:rPr>
      </w:pPr>
    </w:p>
    <w:p w:rsidR="003358C4" w:rsidRDefault="003358C4">
      <w:pPr>
        <w:spacing w:after="0" w:line="240" w:lineRule="auto"/>
        <w:jc w:val="center"/>
        <w:rPr>
          <w:color w:val="000000"/>
        </w:rPr>
      </w:pPr>
    </w:p>
    <w:p w:rsidR="003358C4" w:rsidRDefault="003358C4">
      <w:pPr>
        <w:spacing w:after="0" w:line="240" w:lineRule="auto"/>
        <w:jc w:val="center"/>
        <w:rPr>
          <w:color w:val="000000"/>
        </w:rPr>
      </w:pPr>
    </w:p>
    <w:p w:rsidR="003358C4" w:rsidRDefault="003358C4">
      <w:pPr>
        <w:spacing w:after="0" w:line="240" w:lineRule="auto"/>
        <w:jc w:val="center"/>
        <w:rPr>
          <w:color w:val="000000"/>
        </w:rPr>
      </w:pPr>
    </w:p>
    <w:p w:rsidR="003358C4" w:rsidRDefault="003358C4">
      <w:pPr>
        <w:rPr>
          <w:b/>
          <w:color w:val="000000"/>
        </w:rPr>
      </w:pPr>
    </w:p>
    <w:p w:rsidR="003358C4" w:rsidRDefault="00116B50">
      <w:pPr>
        <w:pBdr>
          <w:top w:val="single" w:sz="4" w:space="1" w:color="000000"/>
          <w:left w:val="single" w:sz="4" w:space="4" w:color="000000"/>
          <w:bottom w:val="single" w:sz="4" w:space="1" w:color="000000"/>
          <w:right w:val="single" w:sz="4" w:space="4" w:color="000000"/>
        </w:pBdr>
        <w:spacing w:after="0" w:line="240" w:lineRule="auto"/>
        <w:jc w:val="both"/>
        <w:rPr>
          <w:color w:val="000000"/>
        </w:rPr>
      </w:pPr>
      <w:r>
        <w:rPr>
          <w:color w:val="000000"/>
        </w:rPr>
        <w:lastRenderedPageBreak/>
        <w:t>LECHE ENTERA EN POLVO EN ESTUCHE Y DE PRIMERA CALIDAD ENVASE 800 GR ESTUCHE-890020075/ 12</w:t>
      </w:r>
    </w:p>
    <w:p w:rsidR="003358C4" w:rsidRDefault="003358C4">
      <w:pPr>
        <w:spacing w:after="0" w:line="240" w:lineRule="auto"/>
        <w:jc w:val="center"/>
        <w:rPr>
          <w:color w:val="000000"/>
        </w:rPr>
      </w:pPr>
    </w:p>
    <w:tbl>
      <w:tblPr>
        <w:tblStyle w:val="a2"/>
        <w:tblW w:w="5722" w:type="dxa"/>
        <w:tblInd w:w="55" w:type="dxa"/>
        <w:tblLayout w:type="fixed"/>
        <w:tblLook w:val="0400" w:firstRow="0" w:lastRow="0" w:firstColumn="0" w:lastColumn="0" w:noHBand="0" w:noVBand="1"/>
      </w:tblPr>
      <w:tblGrid>
        <w:gridCol w:w="4300"/>
        <w:gridCol w:w="1422"/>
      </w:tblGrid>
      <w:tr w:rsidR="003358C4">
        <w:trPr>
          <w:trHeight w:val="300"/>
        </w:trPr>
        <w:tc>
          <w:tcPr>
            <w:tcW w:w="4300" w:type="dxa"/>
            <w:tcBorders>
              <w:top w:val="single" w:sz="4" w:space="0" w:color="000000"/>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1 8 86 Dirección de Contingencia</w:t>
            </w:r>
          </w:p>
        </w:tc>
        <w:tc>
          <w:tcPr>
            <w:tcW w:w="1422" w:type="dxa"/>
            <w:tcBorders>
              <w:top w:val="single" w:sz="4" w:space="0" w:color="000000"/>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58.924.350,00</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1 8 75 Subsecretaría de Salud</w:t>
            </w:r>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27.993.044,00</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1 8 87 Dirección de Atención Adultos Mayor</w:t>
            </w:r>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656.841,60</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 xml:space="preserve">2 8 10 Hospital Diego </w:t>
            </w:r>
            <w:proofErr w:type="spellStart"/>
            <w:r>
              <w:rPr>
                <w:color w:val="000000"/>
              </w:rPr>
              <w:t>Paroissien</w:t>
            </w:r>
            <w:proofErr w:type="spellEnd"/>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130.478,00</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2 8  2 Hospital Materno Infantil Humberto</w:t>
            </w:r>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112.725,00</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 xml:space="preserve">2 8 19 Hospital </w:t>
            </w:r>
            <w:proofErr w:type="spellStart"/>
            <w:r>
              <w:rPr>
                <w:color w:val="000000"/>
              </w:rPr>
              <w:t>Malargue</w:t>
            </w:r>
            <w:proofErr w:type="spellEnd"/>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103.197,80</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 xml:space="preserve">116 13 Dirección </w:t>
            </w:r>
            <w:proofErr w:type="spellStart"/>
            <w:r>
              <w:rPr>
                <w:color w:val="000000"/>
              </w:rPr>
              <w:t>Gral</w:t>
            </w:r>
            <w:proofErr w:type="spellEnd"/>
            <w:r>
              <w:rPr>
                <w:color w:val="000000"/>
              </w:rPr>
              <w:t xml:space="preserve"> Servicio Penitenciar</w:t>
            </w:r>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92.730,24</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 xml:space="preserve">2 8 11 Hospital A. </w:t>
            </w:r>
            <w:proofErr w:type="spellStart"/>
            <w:r>
              <w:rPr>
                <w:color w:val="000000"/>
              </w:rPr>
              <w:t>Perrupato</w:t>
            </w:r>
            <w:proofErr w:type="spellEnd"/>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79.099,40</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2 8 16 Hospital Antonio J.</w:t>
            </w:r>
            <w:r>
              <w:rPr>
                <w:color w:val="000000"/>
              </w:rPr>
              <w:t xml:space="preserve"> </w:t>
            </w:r>
            <w:proofErr w:type="spellStart"/>
            <w:r>
              <w:rPr>
                <w:color w:val="000000"/>
              </w:rPr>
              <w:t>Scaravelli</w:t>
            </w:r>
            <w:proofErr w:type="spellEnd"/>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69.792,00</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proofErr w:type="gramStart"/>
            <w:r>
              <w:rPr>
                <w:color w:val="000000"/>
              </w:rPr>
              <w:t>116  6</w:t>
            </w:r>
            <w:proofErr w:type="gramEnd"/>
            <w:r>
              <w:rPr>
                <w:color w:val="000000"/>
              </w:rPr>
              <w:t xml:space="preserve"> </w:t>
            </w:r>
            <w:proofErr w:type="spellStart"/>
            <w:r>
              <w:rPr>
                <w:color w:val="000000"/>
              </w:rPr>
              <w:t>Dcción</w:t>
            </w:r>
            <w:proofErr w:type="spellEnd"/>
            <w:r>
              <w:rPr>
                <w:color w:val="000000"/>
              </w:rPr>
              <w:t xml:space="preserve">. General de </w:t>
            </w:r>
            <w:proofErr w:type="spellStart"/>
            <w:r>
              <w:rPr>
                <w:color w:val="000000"/>
              </w:rPr>
              <w:t>Policia</w:t>
            </w:r>
            <w:proofErr w:type="spellEnd"/>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26.208,00</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814  2 Secretaría de Gobierno</w:t>
            </w:r>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26.060,00</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116  1 Ministerio de Seguridad</w:t>
            </w:r>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25.300,00</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 xml:space="preserve">1 8 20 Hospital D. </w:t>
            </w:r>
            <w:proofErr w:type="spellStart"/>
            <w:r>
              <w:rPr>
                <w:color w:val="000000"/>
              </w:rPr>
              <w:t>Sícoli</w:t>
            </w:r>
            <w:proofErr w:type="spellEnd"/>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23.145,60</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 xml:space="preserve">1 8 21 Hospital Fernando Arenas </w:t>
            </w:r>
            <w:proofErr w:type="spellStart"/>
            <w:r>
              <w:rPr>
                <w:color w:val="000000"/>
              </w:rPr>
              <w:t>Raffo</w:t>
            </w:r>
            <w:proofErr w:type="spellEnd"/>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14.629,60</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1 8 89 Dirección de Género y Diversidad</w:t>
            </w:r>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6.552,00</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2 8 12 Hospital Gral. Alvear</w:t>
            </w:r>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4.799,76</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 xml:space="preserve">1 6 10 </w:t>
            </w:r>
            <w:proofErr w:type="spellStart"/>
            <w:r>
              <w:rPr>
                <w:color w:val="000000"/>
              </w:rPr>
              <w:t>Dcción</w:t>
            </w:r>
            <w:proofErr w:type="spellEnd"/>
            <w:r>
              <w:rPr>
                <w:color w:val="000000"/>
              </w:rPr>
              <w:t xml:space="preserve">. </w:t>
            </w:r>
            <w:proofErr w:type="spellStart"/>
            <w:r>
              <w:rPr>
                <w:color w:val="000000"/>
              </w:rPr>
              <w:t>Admin.de</w:t>
            </w:r>
            <w:proofErr w:type="spellEnd"/>
            <w:r>
              <w:rPr>
                <w:color w:val="000000"/>
              </w:rPr>
              <w:t xml:space="preserve"> Activos ex </w:t>
            </w:r>
            <w:proofErr w:type="spellStart"/>
            <w:r>
              <w:rPr>
                <w:color w:val="000000"/>
              </w:rPr>
              <w:t>Bcos.Of</w:t>
            </w:r>
            <w:proofErr w:type="spellEnd"/>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1.544,95</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 xml:space="preserve">1 8 18 Hospital Arturo </w:t>
            </w:r>
            <w:proofErr w:type="spellStart"/>
            <w:r>
              <w:rPr>
                <w:color w:val="000000"/>
              </w:rPr>
              <w:t>Illia</w:t>
            </w:r>
            <w:proofErr w:type="spellEnd"/>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1.340,00</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 xml:space="preserve">1 8 88 Dirección de Atención a las </w:t>
            </w:r>
            <w:proofErr w:type="spellStart"/>
            <w:r>
              <w:rPr>
                <w:color w:val="000000"/>
              </w:rPr>
              <w:t>Pers.c</w:t>
            </w:r>
            <w:proofErr w:type="spellEnd"/>
            <w:r>
              <w:rPr>
                <w:color w:val="000000"/>
              </w:rPr>
              <w:t>/</w:t>
            </w:r>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894,46</w:t>
            </w:r>
          </w:p>
        </w:tc>
      </w:tr>
      <w:tr w:rsidR="003358C4">
        <w:trPr>
          <w:trHeight w:val="300"/>
        </w:trPr>
        <w:tc>
          <w:tcPr>
            <w:tcW w:w="4300" w:type="dxa"/>
            <w:tcBorders>
              <w:top w:val="nil"/>
              <w:left w:val="single" w:sz="4" w:space="0" w:color="000000"/>
              <w:bottom w:val="nil"/>
              <w:right w:val="nil"/>
            </w:tcBorders>
            <w:shd w:val="clear" w:color="auto" w:fill="auto"/>
            <w:vAlign w:val="bottom"/>
          </w:tcPr>
          <w:p w:rsidR="003358C4" w:rsidRDefault="00116B50">
            <w:pPr>
              <w:spacing w:after="0" w:line="240" w:lineRule="auto"/>
              <w:rPr>
                <w:color w:val="000000"/>
              </w:rPr>
            </w:pPr>
            <w:r>
              <w:rPr>
                <w:color w:val="000000"/>
              </w:rPr>
              <w:t xml:space="preserve">1 8 44 </w:t>
            </w:r>
            <w:proofErr w:type="spellStart"/>
            <w:r>
              <w:rPr>
                <w:color w:val="000000"/>
              </w:rPr>
              <w:t>Area</w:t>
            </w:r>
            <w:proofErr w:type="spellEnd"/>
            <w:r>
              <w:rPr>
                <w:color w:val="000000"/>
              </w:rPr>
              <w:t xml:space="preserve"> Departamental de Salud </w:t>
            </w:r>
            <w:proofErr w:type="spellStart"/>
            <w:r>
              <w:rPr>
                <w:color w:val="000000"/>
              </w:rPr>
              <w:t>Guaymal</w:t>
            </w:r>
            <w:proofErr w:type="spellEnd"/>
          </w:p>
        </w:tc>
        <w:tc>
          <w:tcPr>
            <w:tcW w:w="1422" w:type="dxa"/>
            <w:tcBorders>
              <w:top w:val="nil"/>
              <w:left w:val="nil"/>
              <w:bottom w:val="nil"/>
              <w:right w:val="single" w:sz="4" w:space="0" w:color="000000"/>
            </w:tcBorders>
            <w:shd w:val="clear" w:color="auto" w:fill="auto"/>
            <w:vAlign w:val="bottom"/>
          </w:tcPr>
          <w:p w:rsidR="003358C4" w:rsidRDefault="00116B50">
            <w:pPr>
              <w:spacing w:after="0" w:line="240" w:lineRule="auto"/>
              <w:jc w:val="right"/>
              <w:rPr>
                <w:color w:val="000000"/>
              </w:rPr>
            </w:pPr>
            <w:r>
              <w:rPr>
                <w:color w:val="000000"/>
              </w:rPr>
              <w:t>0,00</w:t>
            </w:r>
          </w:p>
        </w:tc>
      </w:tr>
    </w:tbl>
    <w:p w:rsidR="003358C4" w:rsidRDefault="003358C4">
      <w:pPr>
        <w:jc w:val="center"/>
      </w:pPr>
    </w:p>
    <w:p w:rsidR="003358C4" w:rsidRDefault="00116B50">
      <w:r>
        <w:br w:type="page"/>
      </w:r>
    </w:p>
    <w:p w:rsidR="003358C4" w:rsidRDefault="00116B50">
      <w:pPr>
        <w:rPr>
          <w:b/>
          <w:u w:val="single"/>
        </w:rPr>
      </w:pPr>
      <w:r>
        <w:rPr>
          <w:b/>
          <w:u w:val="single"/>
        </w:rPr>
        <w:lastRenderedPageBreak/>
        <w:t>Leche Entera en Polvo:</w:t>
      </w:r>
    </w:p>
    <w:p w:rsidR="003358C4" w:rsidRDefault="00116B50">
      <w:pPr>
        <w:jc w:val="both"/>
      </w:pPr>
      <w:r>
        <w:t xml:space="preserve">Este insumo se ha solicitado en distintos procesos licitatorios en los Acuerdos Marcos 10606-0008-AM20 Lácteos y 10606-0015-AM20 Alimentos Consumo Humano con el código de insumo </w:t>
      </w:r>
      <w:r>
        <w:rPr>
          <w:b/>
        </w:rPr>
        <w:t>890</w:t>
      </w:r>
      <w:r>
        <w:rPr>
          <w:b/>
        </w:rPr>
        <w:t>020075.12</w:t>
      </w:r>
      <w:r>
        <w:t xml:space="preserve"> y la descripción</w:t>
      </w:r>
      <w:r>
        <w:tab/>
        <w:t>"LECHE ENTERA EN POLVO EN ESTUCHE Y DE PRIMERA CALIDAD Presentación</w:t>
      </w:r>
      <w:proofErr w:type="gramStart"/>
      <w:r>
        <w:t>:  ENVASE</w:t>
      </w:r>
      <w:proofErr w:type="gramEnd"/>
      <w:r>
        <w:t xml:space="preserve"> 800 GR  Solicitado:  ESTUCHE </w:t>
      </w:r>
    </w:p>
    <w:p w:rsidR="003358C4" w:rsidRDefault="00116B50">
      <w:pPr>
        <w:jc w:val="both"/>
      </w:pPr>
      <w:r>
        <w:t>En la Contratación Directa 21402-0001-CDI20</w:t>
      </w:r>
      <w:r>
        <w:tab/>
        <w:t xml:space="preserve">con el código insumo </w:t>
      </w:r>
      <w:proofErr w:type="gramStart"/>
      <w:r>
        <w:rPr>
          <w:b/>
        </w:rPr>
        <w:t>890020075.18</w:t>
      </w:r>
      <w:r>
        <w:t xml:space="preserve">  ADQUISICIÓN</w:t>
      </w:r>
      <w:proofErr w:type="gramEnd"/>
      <w:r>
        <w:t xml:space="preserve"> DE LECHE EN POLVO ENTERA INSTAN</w:t>
      </w:r>
      <w:r>
        <w:t xml:space="preserve">TÁNEA DGE para la </w:t>
      </w:r>
      <w:r>
        <w:rPr>
          <w:b/>
        </w:rPr>
        <w:t>Dirección General de Escuela</w:t>
      </w:r>
      <w:r>
        <w:t xml:space="preserve"> Envase por 800 </w:t>
      </w:r>
      <w:proofErr w:type="spellStart"/>
      <w:r>
        <w:t>grs</w:t>
      </w:r>
      <w:proofErr w:type="spellEnd"/>
      <w:r>
        <w:t xml:space="preserve">. </w:t>
      </w:r>
    </w:p>
    <w:p w:rsidR="003358C4" w:rsidRDefault="00116B50">
      <w:pPr>
        <w:jc w:val="both"/>
      </w:pPr>
      <w:r>
        <w:t>En las Contrataciones Directas EX-2020-02326145- -GDEMZA-DAAM#MSDSYD</w:t>
      </w:r>
      <w:r>
        <w:tab/>
        <w:t>10887-0010-CDI20</w:t>
      </w:r>
      <w:r>
        <w:tab/>
        <w:t xml:space="preserve">Compra alimentos Residencia </w:t>
      </w:r>
      <w:proofErr w:type="spellStart"/>
      <w:r>
        <w:t>Llaver</w:t>
      </w:r>
      <w:proofErr w:type="spellEnd"/>
      <w:r>
        <w:t xml:space="preserve"> – Junio; EX-2020-02326343- -GDEMZA-DAAM#MSDSYD</w:t>
      </w:r>
      <w:r>
        <w:tab/>
        <w:t>10887-0012-CDI20</w:t>
      </w:r>
      <w:r>
        <w:tab/>
        <w:t>Com</w:t>
      </w:r>
      <w:r>
        <w:t>pra alimentos San Isidro Labrador –Junio; EX-2020-02326183- -GDEMZA-DAAM#MSDSYD</w:t>
      </w:r>
      <w:r>
        <w:tab/>
        <w:t>10887-0013-CDI20</w:t>
      </w:r>
      <w:r>
        <w:tab/>
        <w:t>Compra alimentos Santa Teresita y Ratzinger – Junio; EX-2020-02367137- -GDEMZA-DAAM#MSDSYD</w:t>
      </w:r>
      <w:r>
        <w:tab/>
        <w:t>10887-0015-CDI20</w:t>
      </w:r>
      <w:r>
        <w:tab/>
        <w:t xml:space="preserve">Compra alimentos </w:t>
      </w:r>
      <w:proofErr w:type="spellStart"/>
      <w:r>
        <w:t>Pierola</w:t>
      </w:r>
      <w:proofErr w:type="spellEnd"/>
      <w:r>
        <w:t xml:space="preserve"> – Junio y EX-2020-02326215</w:t>
      </w:r>
      <w:r>
        <w:t>- -GDEMZA- AM#MSDSYD</w:t>
      </w:r>
      <w:r>
        <w:tab/>
        <w:t>10887-0014-CDI20</w:t>
      </w:r>
      <w:r>
        <w:tab/>
        <w:t xml:space="preserve">Compra alimentos Ruiz de Correa – Junio de la </w:t>
      </w:r>
      <w:proofErr w:type="spellStart"/>
      <w:r>
        <w:rPr>
          <w:b/>
        </w:rPr>
        <w:t>Direccion</w:t>
      </w:r>
      <w:proofErr w:type="spellEnd"/>
      <w:r>
        <w:rPr>
          <w:b/>
        </w:rPr>
        <w:t xml:space="preserve"> de Adultos Mayores</w:t>
      </w:r>
      <w:r>
        <w:t xml:space="preserve"> </w:t>
      </w:r>
      <w:r>
        <w:tab/>
        <w:t xml:space="preserve">con el código insumo </w:t>
      </w:r>
      <w:r>
        <w:rPr>
          <w:b/>
        </w:rPr>
        <w:t>890020075.6</w:t>
      </w:r>
      <w:r>
        <w:tab/>
        <w:t>PRODUCTOS ALIMENTICIOS</w:t>
      </w:r>
      <w:r>
        <w:tab/>
        <w:t xml:space="preserve">LECHE EN POLVO"LECHE ENTERA EN POLVO  Presentación:  X KG  </w:t>
      </w:r>
    </w:p>
    <w:p w:rsidR="003358C4" w:rsidRDefault="00116B50">
      <w:pPr>
        <w:jc w:val="both"/>
      </w:pPr>
      <w:r>
        <w:t>En los 3 códigos de insumo</w:t>
      </w:r>
      <w:r>
        <w:t xml:space="preserve"> la descripción es la misma LECHE ENTERA EN POLVO.</w:t>
      </w:r>
    </w:p>
    <w:p w:rsidR="003358C4" w:rsidRDefault="00116B50">
      <w:pPr>
        <w:jc w:val="both"/>
      </w:pPr>
      <w:r>
        <w:t xml:space="preserve">En los códigos de insumo </w:t>
      </w:r>
      <w:r>
        <w:rPr>
          <w:b/>
        </w:rPr>
        <w:t>890020075.12 y 890020075.18</w:t>
      </w:r>
      <w:r>
        <w:t xml:space="preserve"> además las presentaciones son </w:t>
      </w:r>
      <w:proofErr w:type="gramStart"/>
      <w:r>
        <w:t>la mismas</w:t>
      </w:r>
      <w:proofErr w:type="gramEnd"/>
      <w:r>
        <w:t xml:space="preserve"> por 800 </w:t>
      </w:r>
      <w:proofErr w:type="spellStart"/>
      <w:r>
        <w:t>grs</w:t>
      </w:r>
      <w:proofErr w:type="spellEnd"/>
      <w:r>
        <w:t xml:space="preserve">. Se diferencian en que el </w:t>
      </w:r>
      <w:proofErr w:type="spellStart"/>
      <w:r>
        <w:t>subinsumo</w:t>
      </w:r>
      <w:proofErr w:type="spellEnd"/>
      <w:r>
        <w:t xml:space="preserve"> 18 se ha agregado la palabra DGE. </w:t>
      </w:r>
    </w:p>
    <w:p w:rsidR="003358C4" w:rsidRDefault="00116B50">
      <w:pPr>
        <w:jc w:val="both"/>
      </w:pPr>
      <w:r>
        <w:t xml:space="preserve">El código de insumo </w:t>
      </w:r>
      <w:r>
        <w:rPr>
          <w:b/>
        </w:rPr>
        <w:t>890020075</w:t>
      </w:r>
      <w:r>
        <w:rPr>
          <w:b/>
        </w:rPr>
        <w:t>.06</w:t>
      </w:r>
      <w:r>
        <w:t xml:space="preserve"> se diferencia con los anteriores en la presentación que es por KG., pero en todos los casos las ofertas fueron presentadas y aceptadas en envases de 800 </w:t>
      </w:r>
      <w:proofErr w:type="spellStart"/>
      <w:r>
        <w:t>grs</w:t>
      </w:r>
      <w:proofErr w:type="spellEnd"/>
      <w:r>
        <w:t xml:space="preserve">. </w:t>
      </w:r>
    </w:p>
    <w:p w:rsidR="003358C4" w:rsidRDefault="00116B50">
      <w:pPr>
        <w:rPr>
          <w:b/>
          <w:u w:val="single"/>
        </w:rPr>
      </w:pPr>
      <w:r>
        <w:rPr>
          <w:b/>
          <w:u w:val="single"/>
        </w:rPr>
        <w:t>Recomendación:</w:t>
      </w:r>
    </w:p>
    <w:p w:rsidR="003358C4" w:rsidRDefault="00116B50">
      <w:pPr>
        <w:jc w:val="both"/>
      </w:pPr>
      <w:r>
        <w:t xml:space="preserve">1° Dar de baja uno de los 2 códigos de insumo </w:t>
      </w:r>
      <w:r>
        <w:rPr>
          <w:b/>
        </w:rPr>
        <w:t>890020075.12 y 890020075.18</w:t>
      </w:r>
      <w:r>
        <w:t xml:space="preserve"> por </w:t>
      </w:r>
      <w:r>
        <w:t>tener la misma descripción y presentación.</w:t>
      </w:r>
    </w:p>
    <w:p w:rsidR="003358C4" w:rsidRDefault="00116B50">
      <w:pPr>
        <w:jc w:val="both"/>
      </w:pPr>
      <w:r>
        <w:t xml:space="preserve">2° Dar de baja el código de insumo </w:t>
      </w:r>
      <w:r>
        <w:rPr>
          <w:b/>
        </w:rPr>
        <w:t>890020075.06</w:t>
      </w:r>
      <w:r>
        <w:t xml:space="preserve"> porque se solicita en KG y se </w:t>
      </w:r>
      <w:proofErr w:type="spellStart"/>
      <w:r>
        <w:t>recepciona</w:t>
      </w:r>
      <w:proofErr w:type="spellEnd"/>
      <w:r>
        <w:t xml:space="preserve"> en presentaciones de 800 </w:t>
      </w:r>
      <w:proofErr w:type="spellStart"/>
      <w:r>
        <w:t>grs</w:t>
      </w:r>
      <w:proofErr w:type="spellEnd"/>
      <w:r>
        <w:t xml:space="preserve">. o aconsejar que en los pliegos de condiciones particulares esta presentación se tenga en cuenta, si </w:t>
      </w:r>
      <w:proofErr w:type="spellStart"/>
      <w:r>
        <w:t>asi</w:t>
      </w:r>
      <w:proofErr w:type="spellEnd"/>
      <w:r>
        <w:t xml:space="preserve"> se necesita.</w:t>
      </w:r>
    </w:p>
    <w:p w:rsidR="003358C4" w:rsidRDefault="003358C4">
      <w:pPr>
        <w:rPr>
          <w:b/>
          <w:u w:val="single"/>
        </w:rPr>
      </w:pPr>
    </w:p>
    <w:p w:rsidR="003358C4" w:rsidRDefault="00116B50">
      <w:pPr>
        <w:rPr>
          <w:b/>
          <w:u w:val="single"/>
        </w:rPr>
      </w:pPr>
      <w:r>
        <w:rPr>
          <w:b/>
          <w:u w:val="single"/>
        </w:rPr>
        <w:t xml:space="preserve">Pliegos de Condiciones Particulares de la Leche Entera en Polvo y </w:t>
      </w:r>
      <w:r>
        <w:rPr>
          <w:b/>
          <w:u w:val="single"/>
        </w:rPr>
        <w:t>de Alimentos para Consumo Humano:</w:t>
      </w:r>
    </w:p>
    <w:p w:rsidR="003358C4" w:rsidRDefault="00116B50">
      <w:pPr>
        <w:jc w:val="center"/>
      </w:pPr>
      <w:r>
        <w:t>Procesos licitatorios en los Acuerdos Marcos 10606-0008-AM20 Lácteos y 10606-0017-AM20 Alimentos Consumo</w:t>
      </w:r>
    </w:p>
    <w:p w:rsidR="003358C4" w:rsidRDefault="00116B50">
      <w:pPr>
        <w:jc w:val="both"/>
      </w:pPr>
      <w:r>
        <w:t xml:space="preserve">Humano: </w:t>
      </w:r>
    </w:p>
    <w:p w:rsidR="003358C4" w:rsidRDefault="00116B50">
      <w:pPr>
        <w:jc w:val="both"/>
        <w:rPr>
          <w:b/>
        </w:rPr>
      </w:pPr>
      <w:r>
        <w:rPr>
          <w:b/>
        </w:rPr>
        <w:lastRenderedPageBreak/>
        <w:t>Se solicita la presentación de los certificados de RNPA, RNE y UTA. La no presentación constituye causal de rechazo, si luego de notificado por la Comisión el oferente No cumple con la presentación.</w:t>
      </w:r>
    </w:p>
    <w:p w:rsidR="003358C4" w:rsidRDefault="00116B50">
      <w:pPr>
        <w:jc w:val="both"/>
        <w:rPr>
          <w:b/>
        </w:rPr>
      </w:pPr>
      <w:r>
        <w:rPr>
          <w:b/>
        </w:rPr>
        <w:t xml:space="preserve">El </w:t>
      </w:r>
      <w:proofErr w:type="gramStart"/>
      <w:r>
        <w:rPr>
          <w:b/>
        </w:rPr>
        <w:t>pliego  de</w:t>
      </w:r>
      <w:proofErr w:type="gramEnd"/>
      <w:r>
        <w:rPr>
          <w:b/>
        </w:rPr>
        <w:t xml:space="preserve"> condiciones particulares del proceso 10606-</w:t>
      </w:r>
      <w:r>
        <w:rPr>
          <w:b/>
        </w:rPr>
        <w:t>0008-AM20 Lácteos en su cláusula N° 13 de determinación de precios no indica la opción que tiene el proveedor de actualizar su stock y ofrecer un nuevo precio a la baja,  de la misma forma que se establece  en el artículo 13° de Determinación de precios de</w:t>
      </w:r>
      <w:r>
        <w:rPr>
          <w:b/>
        </w:rPr>
        <w:t>l  Convenio Marco N°10606-0017-AM20 Alimentos Consumo Humano.</w:t>
      </w:r>
    </w:p>
    <w:p w:rsidR="003358C4" w:rsidRDefault="00116B50">
      <w:pPr>
        <w:jc w:val="both"/>
        <w:rPr>
          <w:b/>
        </w:rPr>
      </w:pPr>
      <w:r>
        <w:rPr>
          <w:b/>
        </w:rPr>
        <w:t>Se incluye grilla según Ley 9193.  En el caso del proceso 10606-0008-AM20 Lácteos ninguna empresa presento documentación relativa a lo solicitado por la Ley</w:t>
      </w:r>
    </w:p>
    <w:p w:rsidR="003358C4" w:rsidRDefault="00116B50">
      <w:pPr>
        <w:jc w:val="both"/>
        <w:rPr>
          <w:b/>
        </w:rPr>
      </w:pPr>
      <w:r>
        <w:rPr>
          <w:b/>
        </w:rPr>
        <w:t>En el caso del proceso 10606-0017-AM2</w:t>
      </w:r>
      <w:r>
        <w:rPr>
          <w:b/>
        </w:rPr>
        <w:t>0 Alimentos para Emergencia ninguna empresa presento documentación relativa a lo solicitado por la Ley. Se hizo dificultosa su aplicación, al incorporarse en los ítems de evaluación la presentación correcta de la oferta.</w:t>
      </w:r>
    </w:p>
    <w:p w:rsidR="003358C4" w:rsidRDefault="00116B50">
      <w:pPr>
        <w:jc w:val="both"/>
        <w:rPr>
          <w:b/>
        </w:rPr>
      </w:pPr>
      <w:r>
        <w:t>Contrataciones Directas 21402-0001-</w:t>
      </w:r>
      <w:r>
        <w:t xml:space="preserve">CDI20 ADQUISICIÓN DE LECHE EN POLVO ENTERA INSTANTÁNEA DGE para la </w:t>
      </w:r>
      <w:r>
        <w:rPr>
          <w:b/>
        </w:rPr>
        <w:t>Dirección General de Escuela</w:t>
      </w:r>
    </w:p>
    <w:p w:rsidR="003358C4" w:rsidRDefault="00116B50">
      <w:pPr>
        <w:jc w:val="both"/>
        <w:rPr>
          <w:b/>
        </w:rPr>
      </w:pPr>
      <w:r>
        <w:rPr>
          <w:b/>
        </w:rPr>
        <w:t xml:space="preserve">NO se solicita la presentación de los certificados de RNPA, RNE y UTA. Se solicita que la leche cumpla con el </w:t>
      </w:r>
      <w:proofErr w:type="spellStart"/>
      <w:r>
        <w:rPr>
          <w:b/>
        </w:rPr>
        <w:t>Codigo</w:t>
      </w:r>
      <w:proofErr w:type="spellEnd"/>
      <w:r>
        <w:rPr>
          <w:b/>
        </w:rPr>
        <w:t xml:space="preserve"> Alimentario Nacional. Por tanto la no prese</w:t>
      </w:r>
      <w:r>
        <w:rPr>
          <w:b/>
        </w:rPr>
        <w:t>ntación del requisito en la oferta de oferentes, NO constituye causal de rechazo.</w:t>
      </w:r>
    </w:p>
    <w:p w:rsidR="003358C4" w:rsidRDefault="00116B50">
      <w:pPr>
        <w:jc w:val="both"/>
        <w:rPr>
          <w:b/>
        </w:rPr>
      </w:pPr>
      <w:r>
        <w:rPr>
          <w:b/>
        </w:rPr>
        <w:t xml:space="preserve">Se incluye grilla según Ley 9193. La eficacia o resultado de la grilla no pudo ser evaluada al no poseer información al respecto. No obstante lo cual se pudo visualizar 2 </w:t>
      </w:r>
      <w:proofErr w:type="spellStart"/>
      <w:r>
        <w:rPr>
          <w:b/>
        </w:rPr>
        <w:t>ite</w:t>
      </w:r>
      <w:r>
        <w:rPr>
          <w:b/>
        </w:rPr>
        <w:t>ms</w:t>
      </w:r>
      <w:proofErr w:type="spellEnd"/>
      <w:r>
        <w:rPr>
          <w:b/>
        </w:rPr>
        <w:t xml:space="preserve"> de evaluación precio con el 80% y certificaciones Ley 9193 20%.</w:t>
      </w:r>
    </w:p>
    <w:p w:rsidR="003358C4" w:rsidRDefault="00116B50">
      <w:pPr>
        <w:jc w:val="both"/>
        <w:rPr>
          <w:b/>
        </w:rPr>
      </w:pPr>
      <w:r>
        <w:t xml:space="preserve"> En las Contrataciones Directas EX-2020-02326145- -GDEMZA-DAAM#MSDSYD</w:t>
      </w:r>
      <w:r>
        <w:tab/>
        <w:t>10887-0010-CDI20</w:t>
      </w:r>
      <w:r>
        <w:tab/>
        <w:t xml:space="preserve">Compra alimentos Residencia </w:t>
      </w:r>
      <w:proofErr w:type="spellStart"/>
      <w:r>
        <w:t>Llaver</w:t>
      </w:r>
      <w:proofErr w:type="spellEnd"/>
      <w:r>
        <w:t xml:space="preserve"> – Junio; EX-2020-02326343- -GDEMZA-DAAM#MSDSYD</w:t>
      </w:r>
      <w:r>
        <w:tab/>
        <w:t>10887-0012-CDI20</w:t>
      </w:r>
      <w:r>
        <w:tab/>
        <w:t>Com</w:t>
      </w:r>
      <w:r>
        <w:t>pra alimentos San Isidro Labrador –Junio; EX-2020-02326183- -GDEMZA-DAAM#MSDSYD</w:t>
      </w:r>
      <w:r>
        <w:tab/>
        <w:t>10887-0013-CDI20</w:t>
      </w:r>
      <w:r>
        <w:tab/>
        <w:t>Compra alimentos Santa Teresita y Ratzinger – Junio; EX-2020-02367137- -GDEMZA-DAAM#MSDSYD</w:t>
      </w:r>
      <w:r>
        <w:tab/>
        <w:t>10887-0015-CDI20</w:t>
      </w:r>
      <w:r>
        <w:tab/>
        <w:t xml:space="preserve">Compra alimentos </w:t>
      </w:r>
      <w:proofErr w:type="spellStart"/>
      <w:r>
        <w:t>Pierola</w:t>
      </w:r>
      <w:proofErr w:type="spellEnd"/>
      <w:r>
        <w:t xml:space="preserve"> – Junio y EX-2020-02326215</w:t>
      </w:r>
      <w:r>
        <w:t>- -GDEMZA- AM#MSDSYD</w:t>
      </w:r>
      <w:r>
        <w:tab/>
        <w:t>10887-0014-CDI20</w:t>
      </w:r>
      <w:r>
        <w:tab/>
        <w:t xml:space="preserve">Compra alimentos Ruiz de Correa – Junio de </w:t>
      </w:r>
      <w:r>
        <w:rPr>
          <w:b/>
        </w:rPr>
        <w:t>la Dirección de Adultos Mayores:</w:t>
      </w:r>
    </w:p>
    <w:p w:rsidR="003358C4" w:rsidRDefault="00116B50">
      <w:pPr>
        <w:jc w:val="both"/>
        <w:rPr>
          <w:b/>
        </w:rPr>
      </w:pPr>
      <w:r>
        <w:rPr>
          <w:b/>
        </w:rPr>
        <w:t>Se solicita la presentación de los certificados de RNPA, RNE y UTA.</w:t>
      </w:r>
      <w:r>
        <w:t xml:space="preserve"> </w:t>
      </w:r>
      <w:r>
        <w:rPr>
          <w:b/>
        </w:rPr>
        <w:t xml:space="preserve">La no presentación del requisito en la oferta de oferentes, NO constituye </w:t>
      </w:r>
      <w:r>
        <w:rPr>
          <w:b/>
        </w:rPr>
        <w:t>causal de rechazo.</w:t>
      </w:r>
    </w:p>
    <w:p w:rsidR="003358C4" w:rsidRDefault="00116B50">
      <w:pPr>
        <w:jc w:val="both"/>
        <w:rPr>
          <w:b/>
        </w:rPr>
      </w:pPr>
      <w:r>
        <w:rPr>
          <w:b/>
        </w:rPr>
        <w:t>No se incluye grilla según Ley 9193.</w:t>
      </w:r>
    </w:p>
    <w:p w:rsidR="003358C4" w:rsidRDefault="00116B50">
      <w:pPr>
        <w:jc w:val="both"/>
      </w:pPr>
      <w:r>
        <w:rPr>
          <w:b/>
        </w:rPr>
        <w:t xml:space="preserve">Comentarios: </w:t>
      </w:r>
      <w:r>
        <w:t xml:space="preserve">En aquellos Organismos que cuentan con Nutricionistas, se solicitan las habilitaciones específicas a requerir para </w:t>
      </w:r>
      <w:proofErr w:type="spellStart"/>
      <w:r>
        <w:t>viveres</w:t>
      </w:r>
      <w:proofErr w:type="spellEnd"/>
      <w:r>
        <w:t>, en las que no, se solicitan en forma genérica el cumplimiento d</w:t>
      </w:r>
      <w:r>
        <w:t>el Código Alimentario Nacional.</w:t>
      </w:r>
    </w:p>
    <w:p w:rsidR="003358C4" w:rsidRDefault="003358C4">
      <w:pPr>
        <w:rPr>
          <w:b/>
        </w:rPr>
      </w:pPr>
    </w:p>
    <w:p w:rsidR="003358C4" w:rsidRDefault="00116B50">
      <w:pPr>
        <w:rPr>
          <w:u w:val="single"/>
        </w:rPr>
      </w:pPr>
      <w:r>
        <w:rPr>
          <w:b/>
          <w:u w:val="single"/>
        </w:rPr>
        <w:t>Recomendaciones:</w:t>
      </w:r>
    </w:p>
    <w:p w:rsidR="003358C4" w:rsidRDefault="00116B50">
      <w:pPr>
        <w:jc w:val="both"/>
      </w:pPr>
      <w:r>
        <w:rPr>
          <w:b/>
        </w:rPr>
        <w:lastRenderedPageBreak/>
        <w:t>Pliegos Modelos</w:t>
      </w:r>
      <w:r>
        <w:t xml:space="preserve"> para modalidad Licitación Pública y </w:t>
      </w:r>
      <w:proofErr w:type="spellStart"/>
      <w:r>
        <w:t>Contratacion</w:t>
      </w:r>
      <w:proofErr w:type="spellEnd"/>
      <w:r>
        <w:t xml:space="preserve"> Directas: Se recomienda la confección de Pliegos Modelos que contenga las clausulas a solicitar en forma unificada para todos los compradores</w:t>
      </w:r>
      <w:r>
        <w:t xml:space="preserve"> de Víveres, con participación de las profesionales nutricionistas, la definición de la importancia y el momento de la presentación de los certificados respectivos.</w:t>
      </w:r>
    </w:p>
    <w:p w:rsidR="003358C4" w:rsidRDefault="00116B50">
      <w:pPr>
        <w:jc w:val="both"/>
      </w:pPr>
      <w:r>
        <w:rPr>
          <w:b/>
          <w:u w:val="single"/>
        </w:rPr>
        <w:t>Grilla: Definición de grillas. Aplicación</w:t>
      </w:r>
      <w:r>
        <w:t>: Las grillas de puntaje deben ser incorporadas en</w:t>
      </w:r>
      <w:r>
        <w:t xml:space="preserve"> todos los procesos licitatorios, incluso en aquellos de menor </w:t>
      </w:r>
      <w:proofErr w:type="spellStart"/>
      <w:r>
        <w:t>cuantia</w:t>
      </w:r>
      <w:proofErr w:type="spellEnd"/>
      <w:r>
        <w:t xml:space="preserve"> y que tengan que </w:t>
      </w:r>
      <w:proofErr w:type="gramStart"/>
      <w:r>
        <w:t>ser  publicados</w:t>
      </w:r>
      <w:proofErr w:type="gramEnd"/>
      <w:r>
        <w:t xml:space="preserve"> en el portal de  contrataciones públicas, según la normativa vigente. Sin embargo, se recomienda confeccionar Grillas de Puntajes modelo a ser utilizada</w:t>
      </w:r>
      <w:r>
        <w:t>s según el tipo de bienes o servicios a contratar, a fin de que se unifiquen mínimos criterios de evaluación, incorporando criterios sencillos de aplicación, dándole por ejemplo en el caso de Alimentos que nos ocupa el mayor puntaje posible al precio y a l</w:t>
      </w:r>
      <w:r>
        <w:t>os demás un peso relativo en función de la contratación a llevar a cabo, a fin de evaluar convenientemente las ofertas.</w:t>
      </w:r>
    </w:p>
    <w:p w:rsidR="003358C4" w:rsidRDefault="00116B50">
      <w:pPr>
        <w:jc w:val="both"/>
      </w:pPr>
      <w:r>
        <w:rPr>
          <w:b/>
          <w:u w:val="single"/>
        </w:rPr>
        <w:t>Pliegos de Bases y Condiciones de las Licitaciones Públicas de Acuerdos Marcos:</w:t>
      </w:r>
      <w:r>
        <w:t xml:space="preserve"> En el caso específico de estos pliegos se recomienda inc</w:t>
      </w:r>
      <w:r>
        <w:t xml:space="preserve">orporar en todos ellos, una cláusula específica por la que se informe al oferente que podrá efectuar la actualización de su stock y cambiar su precio ofrecido originalmente a la baja, cada determinado tiempo, a fin de que contribuya a la </w:t>
      </w:r>
      <w:r>
        <w:rPr>
          <w:b/>
        </w:rPr>
        <w:t xml:space="preserve">Transparencia </w:t>
      </w:r>
      <w:r>
        <w:t xml:space="preserve">del </w:t>
      </w:r>
      <w:r>
        <w:t>Proceso de Contratación, tomando como modelo la Cláusula 13 del Pliego de Condiciones Particulares del Acuerdo Marco 1060-0017-AM20 de Alimentos de Consumo Humano.</w:t>
      </w:r>
    </w:p>
    <w:p w:rsidR="003358C4" w:rsidRDefault="003358C4">
      <w:pPr>
        <w:jc w:val="center"/>
      </w:pPr>
    </w:p>
    <w:sectPr w:rsidR="003358C4">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C4"/>
    <w:rsid w:val="00116B50"/>
    <w:rsid w:val="00315266"/>
    <w:rsid w:val="003358C4"/>
    <w:rsid w:val="00AB66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7DFA1-45FF-49D5-8836-602015D2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eresita\Downloads\A%20MARCO%20ALIMENTOS-%20INSUM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eresita\Downloads\A%20MARCO%20ALIMENTOS-%20INSUM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roundedCorners val="1"/>
  <c:style val="2"/>
  <c:chart>
    <c:autoTitleDeleted val="1"/>
    <c:view3D>
      <c:rotX val="30"/>
      <c:rotY val="0"/>
      <c:rAngAx val="1"/>
    </c:view3D>
    <c:floor>
      <c:thickness val="0"/>
    </c:floor>
    <c:sideWall>
      <c:thickness val="0"/>
    </c:sideWall>
    <c:backWall>
      <c:thickness val="0"/>
    </c:backWall>
    <c:plotArea>
      <c:layout/>
      <c:pie3DChart>
        <c:varyColors val="1"/>
        <c:ser>
          <c:idx val="0"/>
          <c:order val="0"/>
          <c:dLbls>
            <c:dLbl>
              <c:idx val="0"/>
              <c:layout>
                <c:manualLayout>
                  <c:x val="-0.14518976377952755"/>
                  <c:y val="-0.22446087096255823"/>
                </c:manualLayout>
              </c:layout>
              <c:showLegendKey val="1"/>
              <c:showVal val="1"/>
              <c:showCatName val="1"/>
              <c:showSerName val="1"/>
              <c:showPercent val="1"/>
              <c:showBubbleSize val="1"/>
              <c:extLst>
                <c:ext xmlns:c15="http://schemas.microsoft.com/office/drawing/2012/chart" uri="{CE6537A1-D6FC-4f65-9D91-7224C49458BB}"/>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val>
            <c:numRef>
              <c:f>Hoja5!$H$21:$H$23</c:f>
              <c:numCache>
                <c:formatCode>General</c:formatCode>
                <c:ptCount val="3"/>
                <c:pt idx="0" formatCode="_(&quot;$&quot;* #,##0.00_);_(&quot;$&quot;* \(#,##0.00\);_(&quot;$&quot;* &quot;-&quot;??_);_(@_)">
                  <c:v>485573300.78999996</c:v>
                </c:pt>
                <c:pt idx="2" formatCode="&quot;$&quot;#,##0.00_);[Red]\(&quot;$&quot;#,##0.00\)">
                  <c:v>293902499.47999996</c:v>
                </c:pt>
              </c:numCache>
            </c:numRef>
          </c:val>
        </c:ser>
        <c:dLbls>
          <c:showLegendKey val="0"/>
          <c:showVal val="0"/>
          <c:showCatName val="0"/>
          <c:showSerName val="0"/>
          <c:showPercent val="0"/>
          <c:showBubbleSize val="0"/>
          <c:showLeaderLines val="1"/>
        </c:dLbls>
      </c:pie3DChart>
    </c:plotArea>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roundedCorners val="1"/>
  <c:style val="2"/>
  <c:chart>
    <c:autoTitleDeleted val="1"/>
    <c:view3D>
      <c:rotX val="30"/>
      <c:rotY val="0"/>
      <c:rAngAx val="1"/>
    </c:view3D>
    <c:floor>
      <c:thickness val="0"/>
    </c:floor>
    <c:sideWall>
      <c:thickness val="0"/>
    </c:sideWall>
    <c:backWall>
      <c:thickness val="0"/>
    </c:backWall>
    <c:plotArea>
      <c:layout/>
      <c:pie3DChart>
        <c:varyColors val="1"/>
        <c:ser>
          <c:idx val="0"/>
          <c:order val="0"/>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Hoja5!$E$11:$E$15</c:f>
              <c:strCache>
                <c:ptCount val="5"/>
                <c:pt idx="0">
                  <c:v>D.CONT.</c:v>
                </c:pt>
                <c:pt idx="1">
                  <c:v>OTROS</c:v>
                </c:pt>
                <c:pt idx="2">
                  <c:v>FIDES</c:v>
                </c:pt>
                <c:pt idx="3">
                  <c:v>ISCAMEN</c:v>
                </c:pt>
                <c:pt idx="4">
                  <c:v>ESPECIALES</c:v>
                </c:pt>
              </c:strCache>
            </c:strRef>
          </c:cat>
          <c:val>
            <c:numRef>
              <c:f>Hoja5!$H$11:$H$15</c:f>
              <c:numCache>
                <c:formatCode>0%</c:formatCode>
                <c:ptCount val="5"/>
                <c:pt idx="0">
                  <c:v>0.57590607999870302</c:v>
                </c:pt>
                <c:pt idx="1">
                  <c:v>0.20387233554427503</c:v>
                </c:pt>
                <c:pt idx="2">
                  <c:v>0.14589521346157791</c:v>
                </c:pt>
                <c:pt idx="3">
                  <c:v>5.4157055005322433E-2</c:v>
                </c:pt>
                <c:pt idx="4">
                  <c:v>2.0169315990121853E-2</c:v>
                </c:pt>
              </c:numCache>
            </c:numRef>
          </c:val>
        </c:ser>
        <c:dLbls>
          <c:showLegendKey val="0"/>
          <c:showVal val="0"/>
          <c:showCatName val="0"/>
          <c:showSerName val="0"/>
          <c:showPercent val="0"/>
          <c:showBubbleSize val="0"/>
          <c:showLeaderLines val="1"/>
        </c:dLbls>
      </c:pie3DChart>
    </c:plotArea>
    <c:legend>
      <c:legendPos val="r"/>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1374</Words>
  <Characters>7563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Cabaña</dc:creator>
  <cp:lastModifiedBy>Roberto Cabaña</cp:lastModifiedBy>
  <cp:revision>4</cp:revision>
  <dcterms:created xsi:type="dcterms:W3CDTF">2021-06-08T12:39:00Z</dcterms:created>
  <dcterms:modified xsi:type="dcterms:W3CDTF">2021-06-08T12:39:00Z</dcterms:modified>
</cp:coreProperties>
</file>