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7D" w:rsidRPr="00EE1AB7" w:rsidRDefault="006C2E05" w:rsidP="00EE1AB7">
      <w:pPr>
        <w:spacing w:line="360" w:lineRule="auto"/>
        <w:jc w:val="center"/>
        <w:rPr>
          <w:rFonts w:ascii="Arial" w:hAnsi="Arial" w:cs="Arial"/>
          <w:b/>
          <w:sz w:val="24"/>
          <w:szCs w:val="24"/>
          <w:u w:val="single"/>
        </w:rPr>
      </w:pPr>
      <w:bookmarkStart w:id="0" w:name="_GoBack"/>
      <w:bookmarkEnd w:id="0"/>
      <w:r w:rsidRPr="00EE1AB7">
        <w:rPr>
          <w:rFonts w:ascii="Arial" w:hAnsi="Arial" w:cs="Arial"/>
          <w:b/>
          <w:sz w:val="24"/>
          <w:szCs w:val="24"/>
          <w:u w:val="single"/>
        </w:rPr>
        <w:t xml:space="preserve">GRILLA MODELO </w:t>
      </w:r>
      <w:r w:rsidR="003F7872" w:rsidRPr="00EE1AB7">
        <w:rPr>
          <w:rFonts w:ascii="Arial" w:hAnsi="Arial" w:cs="Arial"/>
          <w:b/>
          <w:sz w:val="24"/>
          <w:szCs w:val="24"/>
          <w:u w:val="single"/>
        </w:rPr>
        <w:t xml:space="preserve">DE EVALUACIÓN </w:t>
      </w:r>
      <w:r w:rsidRPr="00EE1AB7">
        <w:rPr>
          <w:rFonts w:ascii="Arial" w:hAnsi="Arial" w:cs="Arial"/>
          <w:b/>
          <w:sz w:val="24"/>
          <w:szCs w:val="24"/>
          <w:u w:val="single"/>
        </w:rPr>
        <w:t xml:space="preserve">PARA </w:t>
      </w:r>
      <w:r w:rsidR="003F7872" w:rsidRPr="00EE1AB7">
        <w:rPr>
          <w:rFonts w:ascii="Arial" w:hAnsi="Arial" w:cs="Arial"/>
          <w:b/>
          <w:sz w:val="24"/>
          <w:szCs w:val="24"/>
          <w:u w:val="single"/>
        </w:rPr>
        <w:t xml:space="preserve">EL SERVICIO DE </w:t>
      </w:r>
      <w:r w:rsidR="000531FB" w:rsidRPr="00EE1AB7">
        <w:rPr>
          <w:rFonts w:ascii="Arial" w:hAnsi="Arial" w:cs="Arial"/>
          <w:b/>
          <w:sz w:val="24"/>
          <w:szCs w:val="24"/>
          <w:u w:val="single"/>
        </w:rPr>
        <w:t>MANTENIMIENTO</w:t>
      </w:r>
      <w:r w:rsidRPr="00EE1AB7">
        <w:rPr>
          <w:rFonts w:ascii="Arial" w:hAnsi="Arial" w:cs="Arial"/>
          <w:b/>
          <w:sz w:val="24"/>
          <w:szCs w:val="24"/>
          <w:u w:val="single"/>
        </w:rPr>
        <w:t xml:space="preserve"> DE SOFTWARE</w:t>
      </w:r>
      <w:r w:rsidRPr="00EE1AB7">
        <w:rPr>
          <w:rFonts w:ascii="Arial" w:hAnsi="Arial" w:cs="Arial"/>
          <w:sz w:val="24"/>
          <w:szCs w:val="24"/>
          <w:u w:val="single"/>
        </w:rPr>
        <w:t xml:space="preserve"> </w:t>
      </w:r>
      <w:r w:rsidRPr="00EE1AB7">
        <w:rPr>
          <w:rFonts w:ascii="Arial" w:hAnsi="Arial" w:cs="Arial"/>
          <w:b/>
          <w:sz w:val="24"/>
          <w:szCs w:val="24"/>
          <w:u w:val="single"/>
        </w:rPr>
        <w:t>(largo plazo: 1 año)</w:t>
      </w:r>
    </w:p>
    <w:tbl>
      <w:tblPr>
        <w:tblW w:w="6909" w:type="dxa"/>
        <w:jc w:val="center"/>
        <w:tblCellMar>
          <w:left w:w="0" w:type="dxa"/>
          <w:right w:w="0" w:type="dxa"/>
        </w:tblCellMar>
        <w:tblLook w:val="04A0" w:firstRow="1" w:lastRow="0" w:firstColumn="1" w:lastColumn="0" w:noHBand="0" w:noVBand="1"/>
      </w:tblPr>
      <w:tblGrid>
        <w:gridCol w:w="4957"/>
        <w:gridCol w:w="1952"/>
      </w:tblGrid>
      <w:tr w:rsidR="0002697D" w:rsidRPr="00EE1AB7" w:rsidTr="005A0FAA">
        <w:trPr>
          <w:divId w:val="1906380087"/>
          <w:trHeight w:val="599"/>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2697D" w:rsidRPr="00EE1AB7" w:rsidRDefault="0002697D" w:rsidP="00EE1AB7">
            <w:pPr>
              <w:spacing w:after="0" w:line="360" w:lineRule="auto"/>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CRITERIO</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2697D" w:rsidRPr="00EE1AB7" w:rsidRDefault="0002697D" w:rsidP="00EE1AB7">
            <w:pPr>
              <w:spacing w:after="0" w:line="360" w:lineRule="auto"/>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PUNTAJE</w:t>
            </w:r>
          </w:p>
        </w:tc>
      </w:tr>
      <w:tr w:rsidR="00686B3A" w:rsidRPr="00EE1AB7" w:rsidTr="005A0FAA">
        <w:trPr>
          <w:divId w:val="1906380087"/>
          <w:trHeight w:val="599"/>
          <w:jc w:val="center"/>
        </w:trPr>
        <w:tc>
          <w:tcPr>
            <w:tcW w:w="49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86B3A" w:rsidRPr="00EE1AB7" w:rsidRDefault="005523BE" w:rsidP="00EE1AB7">
            <w:pPr>
              <w:pStyle w:val="Prrafodelista"/>
              <w:numPr>
                <w:ilvl w:val="0"/>
                <w:numId w:val="4"/>
              </w:numPr>
              <w:spacing w:after="0" w:line="360" w:lineRule="auto"/>
              <w:ind w:left="264" w:hanging="264"/>
              <w:jc w:val="both"/>
              <w:rPr>
                <w:rFonts w:ascii="Arial" w:eastAsia="Times New Roman" w:hAnsi="Arial" w:cs="Arial"/>
                <w:b/>
                <w:color w:val="000000"/>
                <w:sz w:val="24"/>
                <w:szCs w:val="24"/>
                <w:lang w:eastAsia="es-AR"/>
              </w:rPr>
            </w:pPr>
            <w:r w:rsidRPr="00EE1AB7">
              <w:rPr>
                <w:rFonts w:ascii="Arial" w:eastAsia="Times New Roman" w:hAnsi="Arial" w:cs="Arial"/>
                <w:b/>
                <w:color w:val="000000"/>
                <w:sz w:val="24"/>
                <w:szCs w:val="24"/>
                <w:lang w:eastAsia="es-AR"/>
              </w:rPr>
              <w:t>Capacidad económica y financiera:</w:t>
            </w:r>
          </w:p>
        </w:tc>
        <w:tc>
          <w:tcPr>
            <w:tcW w:w="1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86B3A" w:rsidRPr="00EE1AB7" w:rsidRDefault="00892686" w:rsidP="00EE1AB7">
            <w:pPr>
              <w:spacing w:after="0" w:line="360" w:lineRule="auto"/>
              <w:jc w:val="right"/>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3</w:t>
            </w:r>
            <w:r w:rsidR="00686B3A" w:rsidRPr="00EE1AB7">
              <w:rPr>
                <w:rFonts w:ascii="Arial" w:eastAsia="Times New Roman" w:hAnsi="Arial" w:cs="Arial"/>
                <w:b/>
                <w:bCs/>
                <w:color w:val="000000"/>
                <w:sz w:val="24"/>
                <w:szCs w:val="24"/>
                <w:lang w:eastAsia="es-AR"/>
              </w:rPr>
              <w:t>0</w:t>
            </w:r>
          </w:p>
        </w:tc>
      </w:tr>
      <w:tr w:rsidR="00E862CC" w:rsidRPr="00EE1AB7" w:rsidTr="005A0FAA">
        <w:trPr>
          <w:divId w:val="1906380087"/>
          <w:trHeight w:val="599"/>
          <w:jc w:val="center"/>
        </w:trPr>
        <w:tc>
          <w:tcPr>
            <w:tcW w:w="49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703CA" w:rsidRPr="00EE1AB7" w:rsidRDefault="00E862CC" w:rsidP="00EE1AB7">
            <w:pPr>
              <w:pStyle w:val="Prrafodelista"/>
              <w:numPr>
                <w:ilvl w:val="0"/>
                <w:numId w:val="5"/>
              </w:numPr>
              <w:spacing w:after="0"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Capital de trabajo</w:t>
            </w:r>
          </w:p>
        </w:tc>
        <w:tc>
          <w:tcPr>
            <w:tcW w:w="1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EE1AB7" w:rsidRDefault="00892686" w:rsidP="00EE1AB7">
            <w:pPr>
              <w:spacing w:after="0"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(10</w:t>
            </w:r>
            <w:r w:rsidR="00E862CC" w:rsidRPr="00EE1AB7">
              <w:rPr>
                <w:rFonts w:ascii="Arial" w:eastAsia="Times New Roman" w:hAnsi="Arial" w:cs="Arial"/>
                <w:color w:val="000000"/>
                <w:sz w:val="24"/>
                <w:szCs w:val="24"/>
                <w:lang w:eastAsia="es-AR"/>
              </w:rPr>
              <w:t>)</w:t>
            </w:r>
          </w:p>
        </w:tc>
      </w:tr>
      <w:tr w:rsidR="00E862CC" w:rsidRPr="00EE1AB7" w:rsidTr="005A0FAA">
        <w:trPr>
          <w:divId w:val="1906380087"/>
          <w:trHeight w:val="599"/>
          <w:jc w:val="center"/>
        </w:trPr>
        <w:tc>
          <w:tcPr>
            <w:tcW w:w="49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EE1AB7" w:rsidRDefault="00E862CC" w:rsidP="00EE1AB7">
            <w:pPr>
              <w:pStyle w:val="Prrafodelista"/>
              <w:numPr>
                <w:ilvl w:val="0"/>
                <w:numId w:val="5"/>
              </w:numPr>
              <w:spacing w:after="0"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Liquidez corriente</w:t>
            </w:r>
          </w:p>
        </w:tc>
        <w:tc>
          <w:tcPr>
            <w:tcW w:w="1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EE1AB7" w:rsidRDefault="00E862CC" w:rsidP="00EE1AB7">
            <w:pPr>
              <w:spacing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w:t>
            </w:r>
            <w:r w:rsidR="008646C9" w:rsidRPr="00EE1AB7">
              <w:rPr>
                <w:rFonts w:ascii="Arial" w:eastAsia="Times New Roman" w:hAnsi="Arial" w:cs="Arial"/>
                <w:color w:val="000000"/>
                <w:sz w:val="24"/>
                <w:szCs w:val="24"/>
                <w:lang w:eastAsia="es-AR"/>
              </w:rPr>
              <w:t>10</w:t>
            </w:r>
            <w:r w:rsidRPr="00EE1AB7">
              <w:rPr>
                <w:rFonts w:ascii="Arial" w:eastAsia="Times New Roman" w:hAnsi="Arial" w:cs="Arial"/>
                <w:color w:val="000000"/>
                <w:sz w:val="24"/>
                <w:szCs w:val="24"/>
                <w:lang w:eastAsia="es-AR"/>
              </w:rPr>
              <w:t>)</w:t>
            </w:r>
          </w:p>
        </w:tc>
      </w:tr>
      <w:tr w:rsidR="00E862CC" w:rsidRPr="00EE1AB7" w:rsidTr="005A0FAA">
        <w:trPr>
          <w:divId w:val="1906380087"/>
          <w:trHeight w:val="599"/>
          <w:jc w:val="center"/>
        </w:trPr>
        <w:tc>
          <w:tcPr>
            <w:tcW w:w="49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EE1AB7" w:rsidRDefault="00E862CC" w:rsidP="00EE1AB7">
            <w:pPr>
              <w:pStyle w:val="Prrafodelista"/>
              <w:numPr>
                <w:ilvl w:val="0"/>
                <w:numId w:val="5"/>
              </w:numPr>
              <w:spacing w:after="0"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Endeudamiento</w:t>
            </w:r>
          </w:p>
        </w:tc>
        <w:tc>
          <w:tcPr>
            <w:tcW w:w="1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EE1AB7" w:rsidRDefault="00E862CC" w:rsidP="00EE1AB7">
            <w:pPr>
              <w:spacing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w:t>
            </w:r>
            <w:r w:rsidR="00892686" w:rsidRPr="00EE1AB7">
              <w:rPr>
                <w:rFonts w:ascii="Arial" w:eastAsia="Times New Roman" w:hAnsi="Arial" w:cs="Arial"/>
                <w:color w:val="000000"/>
                <w:sz w:val="24"/>
                <w:szCs w:val="24"/>
                <w:lang w:eastAsia="es-AR"/>
              </w:rPr>
              <w:t>5</w:t>
            </w:r>
            <w:r w:rsidRPr="00EE1AB7">
              <w:rPr>
                <w:rFonts w:ascii="Arial" w:eastAsia="Times New Roman" w:hAnsi="Arial" w:cs="Arial"/>
                <w:color w:val="000000"/>
                <w:sz w:val="24"/>
                <w:szCs w:val="24"/>
                <w:lang w:eastAsia="es-AR"/>
              </w:rPr>
              <w:t>)</w:t>
            </w:r>
          </w:p>
        </w:tc>
      </w:tr>
      <w:tr w:rsidR="00E862CC" w:rsidRPr="00EE1AB7" w:rsidTr="005A0FAA">
        <w:trPr>
          <w:divId w:val="1906380087"/>
          <w:trHeight w:val="599"/>
          <w:jc w:val="center"/>
        </w:trPr>
        <w:tc>
          <w:tcPr>
            <w:tcW w:w="49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EE1AB7" w:rsidRDefault="00E862CC" w:rsidP="00EE1AB7">
            <w:pPr>
              <w:pStyle w:val="Prrafodelista"/>
              <w:numPr>
                <w:ilvl w:val="0"/>
                <w:numId w:val="5"/>
              </w:numPr>
              <w:spacing w:after="0"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Solvencia</w:t>
            </w:r>
          </w:p>
        </w:tc>
        <w:tc>
          <w:tcPr>
            <w:tcW w:w="1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862CC" w:rsidRPr="00EE1AB7" w:rsidRDefault="00E862CC" w:rsidP="00EE1AB7">
            <w:pPr>
              <w:spacing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w:t>
            </w:r>
            <w:r w:rsidR="00892686" w:rsidRPr="00EE1AB7">
              <w:rPr>
                <w:rFonts w:ascii="Arial" w:eastAsia="Times New Roman" w:hAnsi="Arial" w:cs="Arial"/>
                <w:color w:val="000000"/>
                <w:sz w:val="24"/>
                <w:szCs w:val="24"/>
                <w:lang w:eastAsia="es-AR"/>
              </w:rPr>
              <w:t>5</w:t>
            </w:r>
            <w:r w:rsidRPr="00EE1AB7">
              <w:rPr>
                <w:rFonts w:ascii="Arial" w:eastAsia="Times New Roman" w:hAnsi="Arial" w:cs="Arial"/>
                <w:color w:val="000000"/>
                <w:sz w:val="24"/>
                <w:szCs w:val="24"/>
                <w:lang w:eastAsia="es-AR"/>
              </w:rPr>
              <w:t>)</w:t>
            </w:r>
          </w:p>
        </w:tc>
      </w:tr>
      <w:tr w:rsidR="009C4F48" w:rsidRPr="00EE1AB7" w:rsidTr="005A0FAA">
        <w:trPr>
          <w:divId w:val="1906380087"/>
          <w:trHeight w:val="599"/>
          <w:jc w:val="center"/>
        </w:trPr>
        <w:tc>
          <w:tcPr>
            <w:tcW w:w="49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4F48" w:rsidRPr="00EE1AB7" w:rsidRDefault="009C4F48" w:rsidP="009C4F48">
            <w:pPr>
              <w:pStyle w:val="Prrafodelista"/>
              <w:numPr>
                <w:ilvl w:val="0"/>
                <w:numId w:val="4"/>
              </w:numPr>
              <w:spacing w:after="0" w:line="360" w:lineRule="auto"/>
              <w:ind w:left="264" w:hanging="264"/>
              <w:jc w:val="both"/>
              <w:rPr>
                <w:rFonts w:ascii="Arial" w:eastAsia="Times New Roman" w:hAnsi="Arial" w:cs="Arial"/>
                <w:b/>
                <w:color w:val="000000"/>
                <w:sz w:val="24"/>
                <w:szCs w:val="24"/>
                <w:lang w:eastAsia="es-AR"/>
              </w:rPr>
            </w:pPr>
            <w:r w:rsidRPr="00EE1AB7">
              <w:rPr>
                <w:rFonts w:ascii="Arial" w:eastAsia="Times New Roman" w:hAnsi="Arial" w:cs="Arial"/>
                <w:b/>
                <w:color w:val="000000"/>
                <w:sz w:val="24"/>
                <w:szCs w:val="24"/>
                <w:lang w:eastAsia="es-AR"/>
              </w:rPr>
              <w:t>Antecedentes</w:t>
            </w:r>
          </w:p>
        </w:tc>
        <w:tc>
          <w:tcPr>
            <w:tcW w:w="1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4F48" w:rsidRPr="00EE1AB7" w:rsidRDefault="009C4F48" w:rsidP="009C4F48">
            <w:pPr>
              <w:spacing w:after="0" w:line="360" w:lineRule="auto"/>
              <w:jc w:val="right"/>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10</w:t>
            </w:r>
          </w:p>
        </w:tc>
      </w:tr>
      <w:tr w:rsidR="009C4F48" w:rsidRPr="00EE1AB7" w:rsidTr="0069625E">
        <w:trPr>
          <w:divId w:val="1906380087"/>
          <w:trHeight w:val="599"/>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4F48" w:rsidRPr="00EE1AB7" w:rsidRDefault="009C4F48" w:rsidP="009C4F48">
            <w:pPr>
              <w:pStyle w:val="Prrafodelista"/>
              <w:numPr>
                <w:ilvl w:val="0"/>
                <w:numId w:val="6"/>
              </w:numPr>
              <w:spacing w:after="0"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Comerciales</w:t>
            </w:r>
          </w:p>
        </w:tc>
        <w:tc>
          <w:tcPr>
            <w:tcW w:w="1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4F48" w:rsidRPr="00EE1AB7" w:rsidRDefault="009C4F48" w:rsidP="009C4F48">
            <w:pPr>
              <w:spacing w:after="0" w:line="360" w:lineRule="auto"/>
              <w:jc w:val="both"/>
              <w:rPr>
                <w:rFonts w:ascii="Arial" w:eastAsia="Times New Roman" w:hAnsi="Arial" w:cs="Arial"/>
                <w:bCs/>
                <w:color w:val="000000"/>
                <w:sz w:val="24"/>
                <w:szCs w:val="24"/>
                <w:lang w:eastAsia="es-AR"/>
              </w:rPr>
            </w:pPr>
            <w:r w:rsidRPr="00EE1AB7">
              <w:rPr>
                <w:rFonts w:ascii="Arial" w:eastAsia="Times New Roman" w:hAnsi="Arial" w:cs="Arial"/>
                <w:bCs/>
                <w:color w:val="000000"/>
                <w:sz w:val="24"/>
                <w:szCs w:val="24"/>
                <w:lang w:eastAsia="es-AR"/>
              </w:rPr>
              <w:t>(5)</w:t>
            </w:r>
          </w:p>
        </w:tc>
      </w:tr>
      <w:tr w:rsidR="009C4F48" w:rsidRPr="00EE1AB7" w:rsidTr="0069625E">
        <w:trPr>
          <w:divId w:val="1906380087"/>
          <w:trHeight w:val="599"/>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4F48" w:rsidRPr="00EE1AB7" w:rsidRDefault="009C4F48" w:rsidP="009C4F48">
            <w:pPr>
              <w:pStyle w:val="Prrafodelista"/>
              <w:numPr>
                <w:ilvl w:val="0"/>
                <w:numId w:val="6"/>
              </w:numPr>
              <w:spacing w:after="0" w:line="360" w:lineRule="auto"/>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Contractuales</w:t>
            </w:r>
          </w:p>
        </w:tc>
        <w:tc>
          <w:tcPr>
            <w:tcW w:w="1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4F48" w:rsidRPr="00EE1AB7" w:rsidRDefault="009C4F48" w:rsidP="009C4F48">
            <w:pPr>
              <w:spacing w:after="0" w:line="360" w:lineRule="auto"/>
              <w:jc w:val="both"/>
              <w:rPr>
                <w:rFonts w:ascii="Arial" w:eastAsia="Times New Roman" w:hAnsi="Arial" w:cs="Arial"/>
                <w:bCs/>
                <w:color w:val="000000"/>
                <w:sz w:val="24"/>
                <w:szCs w:val="24"/>
                <w:lang w:eastAsia="es-AR"/>
              </w:rPr>
            </w:pPr>
            <w:r w:rsidRPr="00EE1AB7">
              <w:rPr>
                <w:rFonts w:ascii="Arial" w:eastAsia="Times New Roman" w:hAnsi="Arial" w:cs="Arial"/>
                <w:bCs/>
                <w:color w:val="000000"/>
                <w:sz w:val="24"/>
                <w:szCs w:val="24"/>
                <w:lang w:eastAsia="es-AR"/>
              </w:rPr>
              <w:t>(5)</w:t>
            </w:r>
          </w:p>
        </w:tc>
      </w:tr>
      <w:tr w:rsidR="00686B3A" w:rsidRPr="00EE1AB7" w:rsidTr="005A0FAA">
        <w:trPr>
          <w:divId w:val="1906380087"/>
          <w:trHeight w:val="599"/>
          <w:jc w:val="center"/>
        </w:trPr>
        <w:tc>
          <w:tcPr>
            <w:tcW w:w="49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86B3A" w:rsidRPr="00EE1AB7" w:rsidRDefault="00686B3A" w:rsidP="00EE1AB7">
            <w:pPr>
              <w:pStyle w:val="Prrafodelista"/>
              <w:numPr>
                <w:ilvl w:val="0"/>
                <w:numId w:val="4"/>
              </w:numPr>
              <w:spacing w:after="0" w:line="360" w:lineRule="auto"/>
              <w:ind w:left="264" w:hanging="264"/>
              <w:jc w:val="both"/>
              <w:rPr>
                <w:rFonts w:ascii="Arial" w:eastAsia="Times New Roman" w:hAnsi="Arial" w:cs="Arial"/>
                <w:b/>
                <w:color w:val="000000"/>
                <w:sz w:val="24"/>
                <w:szCs w:val="24"/>
                <w:lang w:eastAsia="es-AR"/>
              </w:rPr>
            </w:pPr>
            <w:r w:rsidRPr="00EE1AB7">
              <w:rPr>
                <w:rFonts w:ascii="Arial" w:eastAsia="Times New Roman" w:hAnsi="Arial" w:cs="Arial"/>
                <w:b/>
                <w:color w:val="000000"/>
                <w:sz w:val="24"/>
                <w:szCs w:val="24"/>
                <w:lang w:eastAsia="es-AR"/>
              </w:rPr>
              <w:t>Calidad Técnica/Plan de Servicio*</w:t>
            </w:r>
            <w:r w:rsidR="009C4F48">
              <w:rPr>
                <w:rFonts w:ascii="Arial" w:eastAsia="Times New Roman" w:hAnsi="Arial" w:cs="Arial"/>
                <w:b/>
                <w:color w:val="000000"/>
                <w:sz w:val="24"/>
                <w:szCs w:val="24"/>
                <w:lang w:eastAsia="es-AR"/>
              </w:rPr>
              <w:t>*</w:t>
            </w:r>
          </w:p>
        </w:tc>
        <w:tc>
          <w:tcPr>
            <w:tcW w:w="1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86B3A" w:rsidRPr="00EE1AB7" w:rsidRDefault="009C4F48" w:rsidP="00EE1AB7">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w:t>
            </w:r>
            <w:r w:rsidR="00686B3A" w:rsidRPr="00EE1AB7">
              <w:rPr>
                <w:rFonts w:ascii="Arial" w:eastAsia="Times New Roman" w:hAnsi="Arial" w:cs="Arial"/>
                <w:b/>
                <w:bCs/>
                <w:color w:val="000000"/>
                <w:sz w:val="24"/>
                <w:szCs w:val="24"/>
                <w:lang w:eastAsia="es-AR"/>
              </w:rPr>
              <w:t>0</w:t>
            </w:r>
          </w:p>
        </w:tc>
      </w:tr>
      <w:tr w:rsidR="00686B3A" w:rsidRPr="00EE1AB7" w:rsidTr="005A0FAA">
        <w:trPr>
          <w:divId w:val="1906380087"/>
          <w:trHeight w:val="599"/>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86B3A" w:rsidRPr="00EE1AB7" w:rsidRDefault="00ED7332" w:rsidP="00EE1AB7">
            <w:pPr>
              <w:pStyle w:val="Prrafodelista"/>
              <w:numPr>
                <w:ilvl w:val="0"/>
                <w:numId w:val="4"/>
              </w:numPr>
              <w:spacing w:after="0" w:line="360" w:lineRule="auto"/>
              <w:ind w:left="264" w:hanging="264"/>
              <w:jc w:val="both"/>
              <w:rPr>
                <w:rFonts w:ascii="Arial" w:eastAsia="Times New Roman" w:hAnsi="Arial" w:cs="Arial"/>
                <w:b/>
                <w:color w:val="000000"/>
                <w:sz w:val="24"/>
                <w:szCs w:val="24"/>
                <w:lang w:eastAsia="es-AR"/>
              </w:rPr>
            </w:pPr>
            <w:r w:rsidRPr="00EE1AB7">
              <w:rPr>
                <w:rFonts w:ascii="Arial" w:hAnsi="Arial" w:cs="Arial"/>
                <w:b/>
                <w:sz w:val="24"/>
                <w:szCs w:val="24"/>
              </w:rPr>
              <w:t>Acreditación ODS s/ Ley 9193</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86B3A" w:rsidRPr="00EE1AB7" w:rsidRDefault="00686B3A" w:rsidP="00EE1AB7">
            <w:pPr>
              <w:spacing w:after="0" w:line="360" w:lineRule="auto"/>
              <w:jc w:val="right"/>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10</w:t>
            </w:r>
          </w:p>
        </w:tc>
      </w:tr>
      <w:tr w:rsidR="00394929" w:rsidRPr="009C4F48" w:rsidTr="005A0FAA">
        <w:trPr>
          <w:divId w:val="1906380087"/>
          <w:trHeight w:val="599"/>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94929" w:rsidRPr="009C4F48" w:rsidRDefault="00394929" w:rsidP="00EE1AB7">
            <w:pPr>
              <w:pStyle w:val="Prrafodelista"/>
              <w:numPr>
                <w:ilvl w:val="0"/>
                <w:numId w:val="4"/>
              </w:numPr>
              <w:spacing w:after="0" w:line="360" w:lineRule="auto"/>
              <w:ind w:left="264" w:hanging="264"/>
              <w:jc w:val="both"/>
              <w:rPr>
                <w:rFonts w:ascii="Arial" w:hAnsi="Arial" w:cs="Arial"/>
                <w:b/>
                <w:sz w:val="24"/>
                <w:szCs w:val="24"/>
              </w:rPr>
            </w:pPr>
            <w:r w:rsidRPr="009C4F48">
              <w:rPr>
                <w:rFonts w:ascii="Arial" w:hAnsi="Arial" w:cs="Arial"/>
                <w:b/>
                <w:sz w:val="24"/>
                <w:szCs w:val="24"/>
              </w:rPr>
              <w:t>Precio de la oferta</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94929" w:rsidRPr="009C4F48" w:rsidRDefault="009C4F48" w:rsidP="00EE1AB7">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3</w:t>
            </w:r>
            <w:r w:rsidR="00394929" w:rsidRPr="009C4F48">
              <w:rPr>
                <w:rFonts w:ascii="Arial" w:eastAsia="Times New Roman" w:hAnsi="Arial" w:cs="Arial"/>
                <w:b/>
                <w:bCs/>
                <w:color w:val="000000"/>
                <w:sz w:val="24"/>
                <w:szCs w:val="24"/>
                <w:lang w:eastAsia="es-AR"/>
              </w:rPr>
              <w:t>0</w:t>
            </w:r>
          </w:p>
        </w:tc>
      </w:tr>
      <w:tr w:rsidR="00686B3A" w:rsidRPr="00EE1AB7" w:rsidTr="005A0FAA">
        <w:trPr>
          <w:divId w:val="1906380087"/>
          <w:trHeight w:val="600"/>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86B3A" w:rsidRPr="00EE1AB7" w:rsidRDefault="009362C0" w:rsidP="00EE1AB7">
            <w:pPr>
              <w:spacing w:after="0" w:line="360" w:lineRule="auto"/>
              <w:jc w:val="both"/>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TOTAL</w:t>
            </w:r>
          </w:p>
        </w:tc>
        <w:tc>
          <w:tcPr>
            <w:tcW w:w="19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86B3A" w:rsidRPr="00EE1AB7" w:rsidRDefault="00686B3A" w:rsidP="00EE1AB7">
            <w:pPr>
              <w:spacing w:after="0" w:line="360" w:lineRule="auto"/>
              <w:jc w:val="right"/>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100</w:t>
            </w:r>
          </w:p>
        </w:tc>
      </w:tr>
    </w:tbl>
    <w:p w:rsidR="006C2E05" w:rsidRPr="00EE1AB7" w:rsidRDefault="006C2E05" w:rsidP="00EE1AB7">
      <w:pPr>
        <w:spacing w:line="360" w:lineRule="auto"/>
        <w:jc w:val="both"/>
        <w:rPr>
          <w:rFonts w:ascii="Arial" w:hAnsi="Arial" w:cs="Arial"/>
          <w:sz w:val="24"/>
          <w:szCs w:val="24"/>
        </w:rPr>
      </w:pPr>
    </w:p>
    <w:p w:rsidR="00892686" w:rsidRPr="00EE1AB7" w:rsidRDefault="004E519E" w:rsidP="00EE1AB7">
      <w:pPr>
        <w:pStyle w:val="Prrafodelista"/>
        <w:numPr>
          <w:ilvl w:val="0"/>
          <w:numId w:val="1"/>
        </w:numPr>
        <w:spacing w:line="360" w:lineRule="auto"/>
        <w:ind w:left="284" w:hanging="284"/>
        <w:jc w:val="both"/>
        <w:rPr>
          <w:rFonts w:ascii="Arial" w:hAnsi="Arial" w:cs="Arial"/>
          <w:sz w:val="24"/>
          <w:szCs w:val="24"/>
        </w:rPr>
      </w:pPr>
      <w:r w:rsidRPr="00EE1AB7">
        <w:rPr>
          <w:rFonts w:ascii="Arial" w:hAnsi="Arial" w:cs="Arial"/>
          <w:b/>
          <w:sz w:val="24"/>
          <w:szCs w:val="24"/>
          <w:u w:val="single"/>
        </w:rPr>
        <w:t>CAPACIDAD ECONÓMICA Y FINANCIERA</w:t>
      </w:r>
      <w:r w:rsidR="0017009E" w:rsidRPr="00EE1AB7">
        <w:rPr>
          <w:rFonts w:ascii="Arial" w:hAnsi="Arial" w:cs="Arial"/>
          <w:b/>
          <w:sz w:val="24"/>
          <w:szCs w:val="24"/>
        </w:rPr>
        <w:t xml:space="preserve"> </w:t>
      </w:r>
    </w:p>
    <w:p w:rsidR="00D83F09" w:rsidRPr="00EE1AB7" w:rsidRDefault="00D83F09" w:rsidP="00EE1AB7">
      <w:pPr>
        <w:pStyle w:val="Prrafodelista"/>
        <w:spacing w:line="360" w:lineRule="auto"/>
        <w:ind w:left="284"/>
        <w:jc w:val="both"/>
        <w:rPr>
          <w:rFonts w:ascii="Arial" w:hAnsi="Arial" w:cs="Arial"/>
          <w:sz w:val="24"/>
          <w:szCs w:val="24"/>
        </w:rPr>
      </w:pPr>
      <w:r w:rsidRPr="00EE1AB7">
        <w:rPr>
          <w:rFonts w:ascii="Arial" w:hAnsi="Arial" w:cs="Arial"/>
          <w:sz w:val="24"/>
          <w:szCs w:val="24"/>
        </w:rPr>
        <w:t xml:space="preserve">A los efectos de esta evaluación se considerará, en caso de persona jurídica, el balance y estado de resultados certificado y debidamente auditado correspondiente al último ejercicio, presentado en el Registro Único de Proveedores; en caso de persona humana, se considerará la manifestación de bienes, en tanto la misma incorpore un análisis completo y detallado de todas las operaciones que reflejen el Activo y el Pasivo de la actividad empresaria durante el período anual previo a la inscripción o renovación en el Registro Único de Proveedores. </w:t>
      </w:r>
    </w:p>
    <w:p w:rsidR="00082F49" w:rsidRPr="00EE1AB7" w:rsidRDefault="00D83F09" w:rsidP="00EE1AB7">
      <w:pPr>
        <w:pStyle w:val="Prrafodelista"/>
        <w:spacing w:line="360" w:lineRule="auto"/>
        <w:ind w:left="284"/>
        <w:jc w:val="both"/>
        <w:rPr>
          <w:rFonts w:ascii="Arial" w:hAnsi="Arial" w:cs="Arial"/>
          <w:sz w:val="24"/>
          <w:szCs w:val="24"/>
        </w:rPr>
      </w:pPr>
      <w:r w:rsidRPr="00EE1AB7">
        <w:rPr>
          <w:rFonts w:ascii="Arial" w:hAnsi="Arial" w:cs="Arial"/>
          <w:sz w:val="24"/>
          <w:szCs w:val="24"/>
        </w:rPr>
        <w:lastRenderedPageBreak/>
        <w:t>Los ratios de desempeño y capacidad económica y financiera se calificarán de acuerdo a los siguientes indicadores:</w:t>
      </w:r>
    </w:p>
    <w:tbl>
      <w:tblPr>
        <w:tblW w:w="97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9"/>
        <w:gridCol w:w="1390"/>
        <w:gridCol w:w="1389"/>
        <w:gridCol w:w="1390"/>
        <w:gridCol w:w="1389"/>
        <w:gridCol w:w="1390"/>
        <w:gridCol w:w="1390"/>
      </w:tblGrid>
      <w:tr w:rsidR="00D83F09" w:rsidRPr="00EE1AB7" w:rsidTr="009C4F48">
        <w:trPr>
          <w:trHeight w:val="1186"/>
        </w:trPr>
        <w:tc>
          <w:tcPr>
            <w:tcW w:w="1389" w:type="dxa"/>
            <w:tcBorders>
              <w:left w:val="single" w:sz="8" w:space="0" w:color="000000"/>
            </w:tcBorders>
            <w:vAlign w:val="center"/>
          </w:tcPr>
          <w:p w:rsidR="00D83F09" w:rsidRPr="00EE1AB7" w:rsidRDefault="00D83F09" w:rsidP="00EE1AB7">
            <w:pPr>
              <w:spacing w:line="360" w:lineRule="auto"/>
              <w:ind w:left="709" w:hanging="651"/>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Ratio</w:t>
            </w: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tc>
        <w:tc>
          <w:tcPr>
            <w:tcW w:w="1389"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tc>
        <w:tc>
          <w:tcPr>
            <w:tcW w:w="1389"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tc>
        <w:tc>
          <w:tcPr>
            <w:tcW w:w="1390" w:type="dxa"/>
            <w:vAlign w:val="center"/>
          </w:tcPr>
          <w:p w:rsidR="00D83F09" w:rsidRPr="00EE1AB7" w:rsidRDefault="00D83F09" w:rsidP="00EE1AB7">
            <w:pPr>
              <w:spacing w:line="360" w:lineRule="auto"/>
              <w:ind w:left="39" w:hanging="39"/>
              <w:contextualSpacing/>
              <w:jc w:val="center"/>
              <w:rPr>
                <w:rFonts w:ascii="Arial" w:eastAsia="Calibri" w:hAnsi="Arial" w:cs="Arial"/>
                <w:b/>
                <w:sz w:val="24"/>
                <w:szCs w:val="24"/>
                <w:lang w:eastAsia="es-AR"/>
              </w:rPr>
            </w:pPr>
            <w:r w:rsidRPr="00EE1AB7">
              <w:rPr>
                <w:rFonts w:ascii="Arial" w:eastAsia="Calibri" w:hAnsi="Arial" w:cs="Arial"/>
                <w:b/>
                <w:sz w:val="24"/>
                <w:szCs w:val="24"/>
                <w:lang w:eastAsia="es-AR"/>
              </w:rPr>
              <w:t>Fórmula p/ Indicador</w:t>
            </w:r>
          </w:p>
        </w:tc>
        <w:tc>
          <w:tcPr>
            <w:tcW w:w="1390" w:type="dxa"/>
            <w:vAlign w:val="center"/>
          </w:tcPr>
          <w:p w:rsidR="00D83F09" w:rsidRPr="00EE1AB7" w:rsidRDefault="00D83F09" w:rsidP="00EE1AB7">
            <w:pPr>
              <w:spacing w:line="360" w:lineRule="auto"/>
              <w:ind w:left="63" w:hanging="283"/>
              <w:contextualSpacing/>
              <w:jc w:val="center"/>
              <w:rPr>
                <w:rFonts w:ascii="Arial" w:eastAsia="Calibri" w:hAnsi="Arial" w:cs="Arial"/>
                <w:b/>
                <w:sz w:val="24"/>
                <w:szCs w:val="24"/>
                <w:lang w:eastAsia="es-AR"/>
              </w:rPr>
            </w:pPr>
          </w:p>
          <w:p w:rsidR="00D83F09" w:rsidRPr="00EE1AB7" w:rsidRDefault="00D83F09" w:rsidP="00EE1AB7">
            <w:pPr>
              <w:spacing w:line="360" w:lineRule="auto"/>
              <w:ind w:left="63" w:hanging="283"/>
              <w:contextualSpacing/>
              <w:jc w:val="center"/>
              <w:rPr>
                <w:rFonts w:ascii="Arial" w:eastAsia="Calibri" w:hAnsi="Arial" w:cs="Arial"/>
                <w:b/>
                <w:sz w:val="24"/>
                <w:szCs w:val="24"/>
                <w:lang w:eastAsia="es-AR"/>
              </w:rPr>
            </w:pPr>
            <w:r w:rsidRPr="00EE1AB7">
              <w:rPr>
                <w:rFonts w:ascii="Arial" w:eastAsia="Calibri" w:hAnsi="Arial" w:cs="Arial"/>
                <w:b/>
                <w:sz w:val="24"/>
                <w:szCs w:val="24"/>
                <w:lang w:eastAsia="es-AR"/>
              </w:rPr>
              <w:t>Puntaje</w:t>
            </w:r>
          </w:p>
          <w:p w:rsidR="00D83F09" w:rsidRPr="00EE1AB7" w:rsidRDefault="00D83F09" w:rsidP="00EE1AB7">
            <w:pPr>
              <w:spacing w:line="360" w:lineRule="auto"/>
              <w:ind w:left="63" w:hanging="283"/>
              <w:contextualSpacing/>
              <w:jc w:val="center"/>
              <w:rPr>
                <w:rFonts w:ascii="Arial" w:eastAsia="Calibri" w:hAnsi="Arial" w:cs="Arial"/>
                <w:b/>
                <w:sz w:val="24"/>
                <w:szCs w:val="24"/>
                <w:lang w:eastAsia="es-AR"/>
              </w:rPr>
            </w:pPr>
            <w:r w:rsidRPr="00EE1AB7">
              <w:rPr>
                <w:rFonts w:ascii="Arial" w:eastAsia="Calibri" w:hAnsi="Arial" w:cs="Arial"/>
                <w:b/>
                <w:sz w:val="24"/>
                <w:szCs w:val="24"/>
                <w:lang w:eastAsia="es-AR"/>
              </w:rPr>
              <w:t>Máximo</w:t>
            </w:r>
          </w:p>
        </w:tc>
      </w:tr>
      <w:tr w:rsidR="00D83F09" w:rsidRPr="00EE1AB7" w:rsidTr="009C4F48">
        <w:trPr>
          <w:trHeight w:val="896"/>
        </w:trPr>
        <w:tc>
          <w:tcPr>
            <w:tcW w:w="1389" w:type="dxa"/>
            <w:tcBorders>
              <w:left w:val="single" w:sz="8" w:space="0" w:color="000000"/>
            </w:tcBorders>
            <w:vAlign w:val="center"/>
          </w:tcPr>
          <w:p w:rsidR="00D83F09" w:rsidRPr="00EE1AB7" w:rsidRDefault="00D83F09" w:rsidP="00EE1AB7">
            <w:pPr>
              <w:spacing w:line="360" w:lineRule="auto"/>
              <w:ind w:left="58"/>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Capital de Trabajo</w:t>
            </w:r>
          </w:p>
        </w:tc>
        <w:tc>
          <w:tcPr>
            <w:tcW w:w="1390"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Activo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w:t>
            </w:r>
          </w:p>
        </w:tc>
        <w:tc>
          <w:tcPr>
            <w:tcW w:w="1389"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Pasivo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(PC)</w:t>
            </w: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tc>
        <w:tc>
          <w:tcPr>
            <w:tcW w:w="1389"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tc>
        <w:tc>
          <w:tcPr>
            <w:tcW w:w="1390" w:type="dxa"/>
            <w:vAlign w:val="center"/>
          </w:tcPr>
          <w:p w:rsidR="00D83F09" w:rsidRPr="00EE1AB7" w:rsidRDefault="00D83F09" w:rsidP="00EE1AB7">
            <w:pPr>
              <w:spacing w:line="360" w:lineRule="auto"/>
              <w:ind w:left="39"/>
              <w:contextualSpacing/>
              <w:jc w:val="center"/>
              <w:rPr>
                <w:rFonts w:ascii="Arial" w:eastAsia="Calibri" w:hAnsi="Arial" w:cs="Arial"/>
                <w:b/>
                <w:sz w:val="24"/>
                <w:szCs w:val="24"/>
                <w:lang w:eastAsia="es-AR"/>
              </w:rPr>
            </w:pPr>
            <w:r w:rsidRPr="00EE1AB7">
              <w:rPr>
                <w:rFonts w:ascii="Arial" w:eastAsia="Calibri" w:hAnsi="Arial" w:cs="Arial"/>
                <w:sz w:val="24"/>
                <w:szCs w:val="24"/>
                <w:lang w:eastAsia="es-AR"/>
              </w:rPr>
              <w:t>AC-PC</w:t>
            </w: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10</w:t>
            </w:r>
          </w:p>
        </w:tc>
      </w:tr>
      <w:tr w:rsidR="00D83F09" w:rsidRPr="00EE1AB7" w:rsidTr="009C4F48">
        <w:trPr>
          <w:trHeight w:val="896"/>
        </w:trPr>
        <w:tc>
          <w:tcPr>
            <w:tcW w:w="1389" w:type="dxa"/>
            <w:tcBorders>
              <w:left w:val="single" w:sz="8" w:space="0" w:color="000000"/>
            </w:tcBorders>
            <w:vAlign w:val="center"/>
          </w:tcPr>
          <w:p w:rsidR="00D83F09" w:rsidRPr="00EE1AB7" w:rsidRDefault="00D83F09" w:rsidP="00EE1AB7">
            <w:pPr>
              <w:spacing w:line="360" w:lineRule="auto"/>
              <w:ind w:left="58"/>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Liquidez corriente</w:t>
            </w:r>
          </w:p>
        </w:tc>
        <w:tc>
          <w:tcPr>
            <w:tcW w:w="1390"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Activo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w:t>
            </w:r>
          </w:p>
        </w:tc>
        <w:tc>
          <w:tcPr>
            <w:tcW w:w="1389"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Pasivo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(PC)</w:t>
            </w: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sz w:val="24"/>
                <w:szCs w:val="24"/>
                <w:lang w:eastAsia="es-AR"/>
              </w:rPr>
            </w:pPr>
          </w:p>
        </w:tc>
        <w:tc>
          <w:tcPr>
            <w:tcW w:w="1389" w:type="dxa"/>
            <w:vAlign w:val="center"/>
          </w:tcPr>
          <w:p w:rsidR="00D83F09" w:rsidRPr="00EE1AB7" w:rsidRDefault="00D83F09" w:rsidP="00EE1AB7">
            <w:pPr>
              <w:spacing w:line="360" w:lineRule="auto"/>
              <w:ind w:left="709" w:hanging="283"/>
              <w:contextualSpacing/>
              <w:jc w:val="both"/>
              <w:rPr>
                <w:rFonts w:ascii="Arial" w:eastAsia="Calibri" w:hAnsi="Arial" w:cs="Arial"/>
                <w:sz w:val="24"/>
                <w:szCs w:val="24"/>
                <w:lang w:eastAsia="es-AR"/>
              </w:rPr>
            </w:pPr>
          </w:p>
        </w:tc>
        <w:tc>
          <w:tcPr>
            <w:tcW w:w="1390" w:type="dxa"/>
            <w:vAlign w:val="center"/>
          </w:tcPr>
          <w:p w:rsidR="00D83F09" w:rsidRPr="00EE1AB7" w:rsidRDefault="00D83F09" w:rsidP="00EE1AB7">
            <w:pPr>
              <w:spacing w:line="360" w:lineRule="auto"/>
              <w:ind w:left="39"/>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AC/PC</w:t>
            </w: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10</w:t>
            </w:r>
          </w:p>
        </w:tc>
      </w:tr>
      <w:tr w:rsidR="00D83F09" w:rsidRPr="00EE1AB7" w:rsidTr="009C4F48">
        <w:trPr>
          <w:trHeight w:val="896"/>
        </w:trPr>
        <w:tc>
          <w:tcPr>
            <w:tcW w:w="1389" w:type="dxa"/>
            <w:tcBorders>
              <w:left w:val="single" w:sz="8" w:space="0" w:color="000000"/>
            </w:tcBorders>
            <w:vAlign w:val="center"/>
          </w:tcPr>
          <w:p w:rsidR="00D83F09" w:rsidRPr="00EE1AB7" w:rsidRDefault="00D83F09" w:rsidP="00EE1AB7">
            <w:pPr>
              <w:spacing w:line="360" w:lineRule="auto"/>
              <w:ind w:left="58"/>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Solvencia</w:t>
            </w:r>
          </w:p>
        </w:tc>
        <w:tc>
          <w:tcPr>
            <w:tcW w:w="1390"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Activo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w:t>
            </w:r>
          </w:p>
        </w:tc>
        <w:tc>
          <w:tcPr>
            <w:tcW w:w="1389"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Activo no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(ANC)</w:t>
            </w:r>
          </w:p>
        </w:tc>
        <w:tc>
          <w:tcPr>
            <w:tcW w:w="1390" w:type="dxa"/>
            <w:vAlign w:val="center"/>
          </w:tcPr>
          <w:p w:rsidR="00D83F09" w:rsidRPr="00EE1AB7" w:rsidRDefault="00D83F09" w:rsidP="00EE1AB7">
            <w:pPr>
              <w:spacing w:line="360" w:lineRule="auto"/>
              <w:ind w:hanging="10"/>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Pasivo Corriente</w:t>
            </w:r>
          </w:p>
          <w:p w:rsidR="00D83F09" w:rsidRPr="00EE1AB7" w:rsidRDefault="00D83F09" w:rsidP="00EE1AB7">
            <w:pPr>
              <w:spacing w:line="360" w:lineRule="auto"/>
              <w:ind w:hanging="10"/>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(PC)</w:t>
            </w:r>
          </w:p>
        </w:tc>
        <w:tc>
          <w:tcPr>
            <w:tcW w:w="1389"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Pasivo no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(PNC)</w:t>
            </w:r>
          </w:p>
        </w:tc>
        <w:tc>
          <w:tcPr>
            <w:tcW w:w="1390" w:type="dxa"/>
            <w:vAlign w:val="center"/>
          </w:tcPr>
          <w:p w:rsidR="00D83F09" w:rsidRPr="00EE1AB7" w:rsidRDefault="00D83F09" w:rsidP="00EE1AB7">
            <w:pPr>
              <w:spacing w:line="360" w:lineRule="auto"/>
              <w:ind w:left="39"/>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(AC+ANC) / (PC+PNC)</w:t>
            </w: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5</w:t>
            </w:r>
          </w:p>
        </w:tc>
      </w:tr>
      <w:tr w:rsidR="00D83F09" w:rsidRPr="00EE1AB7" w:rsidTr="009C4F48">
        <w:trPr>
          <w:trHeight w:val="896"/>
        </w:trPr>
        <w:tc>
          <w:tcPr>
            <w:tcW w:w="1389" w:type="dxa"/>
            <w:tcBorders>
              <w:left w:val="single" w:sz="8" w:space="0" w:color="000000"/>
            </w:tcBorders>
            <w:vAlign w:val="center"/>
          </w:tcPr>
          <w:p w:rsidR="00D83F09" w:rsidRPr="00EE1AB7" w:rsidRDefault="00D83F09" w:rsidP="00EE1AB7">
            <w:pPr>
              <w:spacing w:line="360" w:lineRule="auto"/>
              <w:ind w:left="58"/>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Endeudamiento</w:t>
            </w:r>
          </w:p>
        </w:tc>
        <w:tc>
          <w:tcPr>
            <w:tcW w:w="1390"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Pasivo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(PC)</w:t>
            </w:r>
          </w:p>
        </w:tc>
        <w:tc>
          <w:tcPr>
            <w:tcW w:w="1389" w:type="dxa"/>
            <w:vAlign w:val="center"/>
          </w:tcPr>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Pasivo no Corriente</w:t>
            </w:r>
          </w:p>
          <w:p w:rsidR="00D83F09" w:rsidRPr="00EE1AB7" w:rsidRDefault="00D83F09" w:rsidP="00EE1AB7">
            <w:pPr>
              <w:spacing w:line="360" w:lineRule="auto"/>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(PNC)</w:t>
            </w:r>
          </w:p>
        </w:tc>
        <w:tc>
          <w:tcPr>
            <w:tcW w:w="1390" w:type="dxa"/>
            <w:vAlign w:val="center"/>
          </w:tcPr>
          <w:p w:rsidR="00D83F09" w:rsidRPr="00EE1AB7" w:rsidRDefault="00D83F09" w:rsidP="00EE1AB7">
            <w:pPr>
              <w:spacing w:line="360" w:lineRule="auto"/>
              <w:ind w:hanging="10"/>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Patrimonio Neto (PN)</w:t>
            </w:r>
          </w:p>
        </w:tc>
        <w:tc>
          <w:tcPr>
            <w:tcW w:w="1389" w:type="dxa"/>
            <w:vAlign w:val="center"/>
          </w:tcPr>
          <w:p w:rsidR="00D83F09" w:rsidRPr="00EE1AB7" w:rsidRDefault="00D83F09" w:rsidP="00EE1AB7">
            <w:pPr>
              <w:spacing w:line="360" w:lineRule="auto"/>
              <w:ind w:left="709" w:hanging="283"/>
              <w:contextualSpacing/>
              <w:jc w:val="both"/>
              <w:rPr>
                <w:rFonts w:ascii="Arial" w:eastAsia="Calibri" w:hAnsi="Arial" w:cs="Arial"/>
                <w:sz w:val="24"/>
                <w:szCs w:val="24"/>
                <w:lang w:eastAsia="es-AR"/>
              </w:rPr>
            </w:pPr>
          </w:p>
        </w:tc>
        <w:tc>
          <w:tcPr>
            <w:tcW w:w="1390" w:type="dxa"/>
            <w:vAlign w:val="center"/>
          </w:tcPr>
          <w:p w:rsidR="00D83F09" w:rsidRPr="00EE1AB7" w:rsidRDefault="00D83F09" w:rsidP="00EE1AB7">
            <w:pPr>
              <w:spacing w:line="360" w:lineRule="auto"/>
              <w:ind w:left="39"/>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(PC+PNC)</w:t>
            </w:r>
          </w:p>
          <w:p w:rsidR="00D83F09" w:rsidRPr="00EE1AB7" w:rsidRDefault="00D83F09" w:rsidP="00EE1AB7">
            <w:pPr>
              <w:spacing w:line="360" w:lineRule="auto"/>
              <w:ind w:left="39"/>
              <w:contextualSpacing/>
              <w:jc w:val="center"/>
              <w:rPr>
                <w:rFonts w:ascii="Arial" w:eastAsia="Calibri" w:hAnsi="Arial" w:cs="Arial"/>
                <w:sz w:val="24"/>
                <w:szCs w:val="24"/>
                <w:lang w:eastAsia="es-AR"/>
              </w:rPr>
            </w:pPr>
            <w:r w:rsidRPr="00EE1AB7">
              <w:rPr>
                <w:rFonts w:ascii="Arial" w:eastAsia="Calibri" w:hAnsi="Arial" w:cs="Arial"/>
                <w:sz w:val="24"/>
                <w:szCs w:val="24"/>
                <w:lang w:eastAsia="es-AR"/>
              </w:rPr>
              <w:t>/(PN)</w:t>
            </w:r>
          </w:p>
        </w:tc>
        <w:tc>
          <w:tcPr>
            <w:tcW w:w="1390" w:type="dxa"/>
            <w:vAlign w:val="center"/>
          </w:tcPr>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p>
          <w:p w:rsidR="00D83F09" w:rsidRPr="00EE1AB7" w:rsidRDefault="00D83F09" w:rsidP="00EE1AB7">
            <w:pPr>
              <w:spacing w:line="360" w:lineRule="auto"/>
              <w:ind w:left="709" w:hanging="283"/>
              <w:contextualSpacing/>
              <w:jc w:val="both"/>
              <w:rPr>
                <w:rFonts w:ascii="Arial" w:eastAsia="Calibri" w:hAnsi="Arial" w:cs="Arial"/>
                <w:b/>
                <w:sz w:val="24"/>
                <w:szCs w:val="24"/>
                <w:lang w:eastAsia="es-AR"/>
              </w:rPr>
            </w:pPr>
            <w:r w:rsidRPr="00EE1AB7">
              <w:rPr>
                <w:rFonts w:ascii="Arial" w:eastAsia="Calibri" w:hAnsi="Arial" w:cs="Arial"/>
                <w:b/>
                <w:sz w:val="24"/>
                <w:szCs w:val="24"/>
                <w:lang w:eastAsia="es-AR"/>
              </w:rPr>
              <w:t>5</w:t>
            </w:r>
          </w:p>
        </w:tc>
      </w:tr>
    </w:tbl>
    <w:p w:rsidR="00D83F09" w:rsidRPr="00EE1AB7" w:rsidRDefault="00D83F09" w:rsidP="00EE1AB7">
      <w:pPr>
        <w:pStyle w:val="Prrafodelista"/>
        <w:spacing w:line="360" w:lineRule="auto"/>
        <w:ind w:left="284"/>
        <w:jc w:val="both"/>
        <w:rPr>
          <w:rFonts w:ascii="Arial" w:hAnsi="Arial" w:cs="Arial"/>
          <w:sz w:val="24"/>
          <w:szCs w:val="24"/>
        </w:rPr>
      </w:pPr>
    </w:p>
    <w:p w:rsidR="00D83F09" w:rsidRPr="00EE1AB7" w:rsidRDefault="00D83F09" w:rsidP="00EE1AB7">
      <w:pPr>
        <w:spacing w:line="360" w:lineRule="auto"/>
        <w:ind w:left="1134" w:hanging="414"/>
        <w:contextualSpacing/>
        <w:jc w:val="both"/>
        <w:rPr>
          <w:rFonts w:ascii="Arial" w:eastAsia="Calibri" w:hAnsi="Arial" w:cs="Arial"/>
          <w:sz w:val="24"/>
          <w:szCs w:val="24"/>
          <w:lang w:eastAsia="es-AR"/>
        </w:rPr>
      </w:pPr>
      <w:r w:rsidRPr="00EE1AB7">
        <w:rPr>
          <w:rFonts w:ascii="Arial" w:eastAsia="Calibri" w:hAnsi="Arial" w:cs="Arial"/>
          <w:b/>
          <w:sz w:val="24"/>
          <w:szCs w:val="24"/>
          <w:lang w:eastAsia="es-AR"/>
        </w:rPr>
        <w:t>a.</w:t>
      </w:r>
      <w:r w:rsidRPr="00EE1AB7">
        <w:rPr>
          <w:rFonts w:ascii="Arial" w:eastAsia="Calibri" w:hAnsi="Arial" w:cs="Arial"/>
          <w:sz w:val="24"/>
          <w:szCs w:val="24"/>
          <w:lang w:eastAsia="es-AR"/>
        </w:rPr>
        <w:tab/>
      </w:r>
      <w:r w:rsidRPr="00EE1AB7">
        <w:rPr>
          <w:rFonts w:ascii="Arial" w:eastAsia="Calibri" w:hAnsi="Arial" w:cs="Arial"/>
          <w:b/>
          <w:sz w:val="24"/>
          <w:szCs w:val="24"/>
          <w:lang w:eastAsia="es-AR"/>
        </w:rPr>
        <w:t>Capital de trabajo:</w:t>
      </w:r>
      <w:r w:rsidRPr="00EE1AB7">
        <w:rPr>
          <w:rFonts w:ascii="Arial" w:eastAsia="Calibri" w:hAnsi="Arial" w:cs="Arial"/>
          <w:sz w:val="24"/>
          <w:szCs w:val="24"/>
          <w:lang w:eastAsia="es-AR"/>
        </w:rPr>
        <w:t xml:space="preserve"> se calificará con 10 puntos al oferente que acredite un capital de trabajo igual o superior al precio que ha cotizado por tres meses de prestación del servicio. Quienes no alcancen el mínimo establecido serán calificados con 0 (cero) punto. </w:t>
      </w:r>
    </w:p>
    <w:p w:rsidR="00D83F09" w:rsidRPr="00EE1AB7" w:rsidRDefault="00D83F09" w:rsidP="00EE1AB7">
      <w:pPr>
        <w:spacing w:line="360" w:lineRule="auto"/>
        <w:ind w:left="1134" w:hanging="414"/>
        <w:contextualSpacing/>
        <w:jc w:val="both"/>
        <w:rPr>
          <w:rFonts w:ascii="Arial" w:eastAsia="Calibri" w:hAnsi="Arial" w:cs="Arial"/>
          <w:sz w:val="24"/>
          <w:szCs w:val="24"/>
          <w:lang w:eastAsia="es-AR"/>
        </w:rPr>
      </w:pPr>
      <w:r w:rsidRPr="00EE1AB7">
        <w:rPr>
          <w:rFonts w:ascii="Arial" w:eastAsia="Calibri" w:hAnsi="Arial" w:cs="Arial"/>
          <w:b/>
          <w:sz w:val="24"/>
          <w:szCs w:val="24"/>
          <w:lang w:eastAsia="es-AR"/>
        </w:rPr>
        <w:t>b.</w:t>
      </w:r>
      <w:r w:rsidRPr="00EE1AB7">
        <w:rPr>
          <w:rFonts w:ascii="Arial" w:eastAsia="Calibri" w:hAnsi="Arial" w:cs="Arial"/>
          <w:sz w:val="24"/>
          <w:szCs w:val="24"/>
          <w:lang w:eastAsia="es-AR"/>
        </w:rPr>
        <w:tab/>
      </w:r>
      <w:r w:rsidRPr="00EE1AB7">
        <w:rPr>
          <w:rFonts w:ascii="Arial" w:eastAsia="Calibri" w:hAnsi="Arial" w:cs="Arial"/>
          <w:b/>
          <w:sz w:val="24"/>
          <w:szCs w:val="24"/>
          <w:lang w:eastAsia="es-AR"/>
        </w:rPr>
        <w:t>Liquidez corriente:</w:t>
      </w:r>
      <w:r w:rsidRPr="00EE1AB7">
        <w:rPr>
          <w:rFonts w:ascii="Arial" w:eastAsia="Calibri" w:hAnsi="Arial" w:cs="Arial"/>
          <w:sz w:val="24"/>
          <w:szCs w:val="24"/>
          <w:lang w:eastAsia="es-AR"/>
        </w:rPr>
        <w:t xml:space="preserve"> se calificará con 10 puntos al oferente que acredite un indicador entre 1,5 y 2. Quienes se encuentren fuera de dicho rango serán calificados con 0 (cero) punto.</w:t>
      </w:r>
    </w:p>
    <w:p w:rsidR="00D83F09" w:rsidRPr="00EE1AB7" w:rsidRDefault="00D83F09" w:rsidP="00EE1AB7">
      <w:pPr>
        <w:spacing w:line="360" w:lineRule="auto"/>
        <w:ind w:left="1134" w:hanging="414"/>
        <w:contextualSpacing/>
        <w:jc w:val="both"/>
        <w:rPr>
          <w:rFonts w:ascii="Arial" w:eastAsia="Calibri" w:hAnsi="Arial" w:cs="Arial"/>
          <w:sz w:val="24"/>
          <w:szCs w:val="24"/>
          <w:lang w:eastAsia="es-AR"/>
        </w:rPr>
      </w:pPr>
      <w:r w:rsidRPr="00EE1AB7">
        <w:rPr>
          <w:rFonts w:ascii="Arial" w:eastAsia="Calibri" w:hAnsi="Arial" w:cs="Arial"/>
          <w:b/>
          <w:sz w:val="24"/>
          <w:szCs w:val="24"/>
          <w:lang w:eastAsia="es-AR"/>
        </w:rPr>
        <w:t>c.</w:t>
      </w:r>
      <w:r w:rsidRPr="00EE1AB7">
        <w:rPr>
          <w:rFonts w:ascii="Arial" w:eastAsia="Calibri" w:hAnsi="Arial" w:cs="Arial"/>
          <w:sz w:val="24"/>
          <w:szCs w:val="24"/>
          <w:lang w:eastAsia="es-AR"/>
        </w:rPr>
        <w:tab/>
      </w:r>
      <w:r w:rsidRPr="00EE1AB7">
        <w:rPr>
          <w:rFonts w:ascii="Arial" w:eastAsia="Calibri" w:hAnsi="Arial" w:cs="Arial"/>
          <w:b/>
          <w:sz w:val="24"/>
          <w:szCs w:val="24"/>
          <w:lang w:eastAsia="es-AR"/>
        </w:rPr>
        <w:t>Solvencia:</w:t>
      </w:r>
      <w:r w:rsidRPr="00EE1AB7">
        <w:rPr>
          <w:rFonts w:ascii="Arial" w:eastAsia="Calibri" w:hAnsi="Arial" w:cs="Arial"/>
          <w:sz w:val="24"/>
          <w:szCs w:val="24"/>
          <w:lang w:eastAsia="es-AR"/>
        </w:rPr>
        <w:t xml:space="preserve"> se calificará con 5 puntos al oferente que acredite un indicador igual o mayor a 2. Quienes se encuentren fuera de dicho rango serán calificados con 0 (cero) punto.</w:t>
      </w:r>
    </w:p>
    <w:p w:rsidR="00D83F09" w:rsidRPr="00EE1AB7" w:rsidRDefault="00D83F09" w:rsidP="00EE1AB7">
      <w:pPr>
        <w:spacing w:line="360" w:lineRule="auto"/>
        <w:ind w:left="1134" w:hanging="414"/>
        <w:contextualSpacing/>
        <w:jc w:val="both"/>
        <w:rPr>
          <w:rFonts w:ascii="Arial" w:eastAsia="Calibri" w:hAnsi="Arial" w:cs="Arial"/>
          <w:sz w:val="24"/>
          <w:szCs w:val="24"/>
          <w:lang w:eastAsia="es-AR"/>
        </w:rPr>
      </w:pPr>
      <w:r w:rsidRPr="00EE1AB7">
        <w:rPr>
          <w:rFonts w:ascii="Arial" w:eastAsia="Calibri" w:hAnsi="Arial" w:cs="Arial"/>
          <w:b/>
          <w:sz w:val="24"/>
          <w:szCs w:val="24"/>
          <w:lang w:eastAsia="es-AR"/>
        </w:rPr>
        <w:t>d.</w:t>
      </w:r>
      <w:r w:rsidRPr="00EE1AB7">
        <w:rPr>
          <w:rFonts w:ascii="Arial" w:eastAsia="Calibri" w:hAnsi="Arial" w:cs="Arial"/>
          <w:sz w:val="24"/>
          <w:szCs w:val="24"/>
          <w:lang w:eastAsia="es-AR"/>
        </w:rPr>
        <w:tab/>
      </w:r>
      <w:r w:rsidRPr="00EE1AB7">
        <w:rPr>
          <w:rFonts w:ascii="Arial" w:eastAsia="Calibri" w:hAnsi="Arial" w:cs="Arial"/>
          <w:b/>
          <w:sz w:val="24"/>
          <w:szCs w:val="24"/>
          <w:lang w:eastAsia="es-AR"/>
        </w:rPr>
        <w:t>Endeudamiento:</w:t>
      </w:r>
      <w:r w:rsidRPr="00EE1AB7">
        <w:rPr>
          <w:rFonts w:ascii="Arial" w:eastAsia="Calibri" w:hAnsi="Arial" w:cs="Arial"/>
          <w:sz w:val="24"/>
          <w:szCs w:val="24"/>
          <w:lang w:eastAsia="es-AR"/>
        </w:rPr>
        <w:t xml:space="preserve"> se calificará con 5 puntos al oferente que acredite un indicador entre 0,40 y 0,60. Quienes se encuentren fuera de dicho rango serán calificados con 0 (cero) punto.</w:t>
      </w:r>
    </w:p>
    <w:p w:rsidR="009C4F48" w:rsidRPr="009C4F48" w:rsidRDefault="009C4F48" w:rsidP="009C4F48">
      <w:pPr>
        <w:pStyle w:val="Prrafodelista"/>
        <w:numPr>
          <w:ilvl w:val="0"/>
          <w:numId w:val="1"/>
        </w:numPr>
        <w:spacing w:line="360" w:lineRule="auto"/>
        <w:ind w:left="284" w:hanging="284"/>
        <w:jc w:val="both"/>
        <w:rPr>
          <w:rFonts w:ascii="Arial" w:hAnsi="Arial" w:cs="Arial"/>
          <w:sz w:val="24"/>
          <w:szCs w:val="24"/>
        </w:rPr>
      </w:pPr>
      <w:r w:rsidRPr="009C4F48">
        <w:rPr>
          <w:rFonts w:ascii="Arial" w:hAnsi="Arial" w:cs="Arial"/>
          <w:b/>
          <w:sz w:val="24"/>
          <w:szCs w:val="24"/>
          <w:u w:val="single"/>
        </w:rPr>
        <w:lastRenderedPageBreak/>
        <w:t>ANTECEDENTES</w:t>
      </w:r>
    </w:p>
    <w:p w:rsidR="009C4F48" w:rsidRPr="00EE1AB7" w:rsidRDefault="009C4F48" w:rsidP="009C4F48">
      <w:pPr>
        <w:spacing w:line="360" w:lineRule="auto"/>
        <w:ind w:left="567" w:hanging="283"/>
        <w:jc w:val="both"/>
        <w:rPr>
          <w:rFonts w:ascii="Arial" w:hAnsi="Arial" w:cs="Arial"/>
          <w:b/>
          <w:bCs/>
          <w:color w:val="0070C0"/>
          <w:sz w:val="24"/>
          <w:szCs w:val="24"/>
        </w:rPr>
      </w:pPr>
      <w:r w:rsidRPr="00EE1AB7">
        <w:rPr>
          <w:rFonts w:ascii="Arial" w:hAnsi="Arial" w:cs="Arial"/>
          <w:b/>
          <w:sz w:val="24"/>
          <w:szCs w:val="24"/>
        </w:rPr>
        <w:t xml:space="preserve">a. Comerciales: </w:t>
      </w:r>
      <w:r w:rsidRPr="00EE1AB7">
        <w:rPr>
          <w:rFonts w:ascii="Arial" w:hAnsi="Arial" w:cs="Arial"/>
          <w:sz w:val="24"/>
          <w:szCs w:val="24"/>
        </w:rPr>
        <w:t>Se otorgará el máximo puntaje (5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w:t>
      </w:r>
      <w:r w:rsidRPr="00EE1AB7">
        <w:rPr>
          <w:rFonts w:ascii="Arial" w:hAnsi="Arial" w:cs="Arial"/>
          <w:bCs/>
          <w:sz w:val="24"/>
          <w:szCs w:val="24"/>
        </w:rPr>
        <w:t xml:space="preserve">, se determinará conforme la regla de proporcionalidad. </w:t>
      </w:r>
    </w:p>
    <w:p w:rsidR="009C4F48" w:rsidRPr="00EE1AB7" w:rsidRDefault="009C4F48" w:rsidP="009C4F48">
      <w:pPr>
        <w:spacing w:line="360" w:lineRule="auto"/>
        <w:ind w:left="567" w:hanging="283"/>
        <w:jc w:val="both"/>
        <w:rPr>
          <w:rFonts w:ascii="Arial" w:hAnsi="Arial" w:cs="Arial"/>
          <w:sz w:val="24"/>
          <w:szCs w:val="24"/>
        </w:rPr>
      </w:pPr>
      <w:r w:rsidRPr="00EE1AB7">
        <w:rPr>
          <w:rFonts w:ascii="Arial" w:hAnsi="Arial" w:cs="Arial"/>
          <w:b/>
          <w:sz w:val="24"/>
          <w:szCs w:val="24"/>
        </w:rPr>
        <w:t>b. Contractuales:</w:t>
      </w:r>
      <w:r w:rsidRPr="00EE1AB7">
        <w:rPr>
          <w:rFonts w:ascii="Arial" w:hAnsi="Arial" w:cs="Arial"/>
          <w:sz w:val="24"/>
          <w:szCs w:val="24"/>
        </w:rPr>
        <w:t xml:space="preserve"> Se otorgará el puntaje previsto (5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9C4F48" w:rsidRPr="009C4F48" w:rsidRDefault="009C4F48" w:rsidP="009C4F48">
      <w:pPr>
        <w:pStyle w:val="Prrafodelista"/>
        <w:spacing w:line="360" w:lineRule="auto"/>
        <w:ind w:left="284"/>
        <w:jc w:val="both"/>
        <w:rPr>
          <w:rFonts w:ascii="Arial" w:hAnsi="Arial" w:cs="Arial"/>
          <w:sz w:val="24"/>
          <w:szCs w:val="24"/>
        </w:rPr>
      </w:pPr>
    </w:p>
    <w:p w:rsidR="009C4F48" w:rsidRPr="009C4F48" w:rsidRDefault="004E519E" w:rsidP="009C4F48">
      <w:pPr>
        <w:pStyle w:val="Prrafodelista"/>
        <w:numPr>
          <w:ilvl w:val="0"/>
          <w:numId w:val="1"/>
        </w:numPr>
        <w:spacing w:line="360" w:lineRule="auto"/>
        <w:ind w:left="284" w:hanging="284"/>
        <w:jc w:val="both"/>
        <w:rPr>
          <w:rFonts w:ascii="Arial" w:hAnsi="Arial" w:cs="Arial"/>
          <w:sz w:val="24"/>
          <w:szCs w:val="24"/>
        </w:rPr>
      </w:pPr>
      <w:r w:rsidRPr="00EE1AB7">
        <w:rPr>
          <w:rFonts w:ascii="Arial" w:hAnsi="Arial" w:cs="Arial"/>
          <w:b/>
          <w:sz w:val="24"/>
          <w:szCs w:val="24"/>
          <w:u w:val="single"/>
        </w:rPr>
        <w:t>CALIDAD TÉCNICA / PLAN DE SERVICIO*</w:t>
      </w:r>
      <w:r w:rsidR="0017009E" w:rsidRPr="00EE1AB7">
        <w:rPr>
          <w:rFonts w:ascii="Arial" w:hAnsi="Arial" w:cs="Arial"/>
          <w:b/>
          <w:sz w:val="24"/>
          <w:szCs w:val="24"/>
        </w:rPr>
        <w:t xml:space="preserve"> </w:t>
      </w:r>
    </w:p>
    <w:p w:rsidR="009C4F48" w:rsidRPr="009C4F48" w:rsidRDefault="009C4F48" w:rsidP="009C4F48">
      <w:pPr>
        <w:pStyle w:val="Prrafodelista"/>
        <w:spacing w:line="360" w:lineRule="auto"/>
        <w:ind w:left="284"/>
        <w:jc w:val="both"/>
        <w:rPr>
          <w:rFonts w:ascii="Arial" w:hAnsi="Arial" w:cs="Arial"/>
          <w:sz w:val="24"/>
          <w:szCs w:val="24"/>
        </w:rPr>
      </w:pPr>
    </w:p>
    <w:p w:rsidR="0017009E" w:rsidRDefault="009C4F48" w:rsidP="009C4F48">
      <w:pPr>
        <w:pStyle w:val="Prrafodelista"/>
        <w:spacing w:line="360" w:lineRule="auto"/>
        <w:ind w:left="284"/>
        <w:jc w:val="both"/>
        <w:rPr>
          <w:rFonts w:ascii="Arial" w:hAnsi="Arial" w:cs="Arial"/>
          <w:sz w:val="24"/>
          <w:szCs w:val="24"/>
        </w:rPr>
      </w:pPr>
      <w:r>
        <w:rPr>
          <w:rFonts w:ascii="Arial" w:hAnsi="Arial" w:cs="Arial"/>
          <w:sz w:val="24"/>
          <w:szCs w:val="24"/>
        </w:rPr>
        <w:t>Se asignará el máximo puntaje (2</w:t>
      </w:r>
      <w:r w:rsidR="0017009E" w:rsidRPr="00EE1AB7">
        <w:rPr>
          <w:rFonts w:ascii="Arial" w:hAnsi="Arial" w:cs="Arial"/>
          <w:sz w:val="24"/>
          <w:szCs w:val="24"/>
        </w:rPr>
        <w:t>0 puntos) a la oferta que exhiba el mayor y/o mejor nivel en el desarrollo de un plan de servicio que cumpla con el objetivo del Pliego de Condiciones Particulares y las demás ofertas serán calificadas conforme el criterio de proporcionalidad.</w:t>
      </w:r>
      <w:r w:rsidR="00FD73A7" w:rsidRPr="00EE1AB7">
        <w:rPr>
          <w:rFonts w:ascii="Arial" w:hAnsi="Arial" w:cs="Arial"/>
          <w:sz w:val="24"/>
          <w:szCs w:val="24"/>
        </w:rPr>
        <w:t xml:space="preserve"> A continuació</w:t>
      </w:r>
      <w:r w:rsidR="00180745" w:rsidRPr="00EE1AB7">
        <w:rPr>
          <w:rFonts w:ascii="Arial" w:hAnsi="Arial" w:cs="Arial"/>
          <w:sz w:val="24"/>
          <w:szCs w:val="24"/>
        </w:rPr>
        <w:t>n, se describe el plan de servicio y el puntaje correspondiente:</w:t>
      </w:r>
    </w:p>
    <w:p w:rsidR="009C4F48" w:rsidRDefault="009C4F48" w:rsidP="009C4F48">
      <w:pPr>
        <w:pStyle w:val="Prrafodelista"/>
        <w:spacing w:line="360" w:lineRule="auto"/>
        <w:ind w:left="284"/>
        <w:jc w:val="both"/>
        <w:rPr>
          <w:rFonts w:ascii="Arial" w:hAnsi="Arial" w:cs="Arial"/>
          <w:sz w:val="24"/>
          <w:szCs w:val="24"/>
        </w:rPr>
      </w:pPr>
    </w:p>
    <w:p w:rsidR="009C4F48" w:rsidRDefault="009C4F48" w:rsidP="009C4F48">
      <w:pPr>
        <w:pStyle w:val="Prrafodelista"/>
        <w:spacing w:line="360" w:lineRule="auto"/>
        <w:ind w:left="284"/>
        <w:jc w:val="both"/>
        <w:rPr>
          <w:rFonts w:ascii="Arial" w:hAnsi="Arial" w:cs="Arial"/>
          <w:sz w:val="24"/>
          <w:szCs w:val="24"/>
        </w:rPr>
      </w:pPr>
    </w:p>
    <w:p w:rsidR="009C4F48" w:rsidRPr="00EE1AB7" w:rsidRDefault="009C4F48" w:rsidP="009C4F48">
      <w:pPr>
        <w:pStyle w:val="Prrafodelista"/>
        <w:spacing w:line="360" w:lineRule="auto"/>
        <w:ind w:left="284"/>
        <w:jc w:val="both"/>
        <w:rPr>
          <w:rFonts w:ascii="Arial" w:hAnsi="Arial" w:cs="Arial"/>
          <w:sz w:val="24"/>
          <w:szCs w:val="24"/>
        </w:rPr>
      </w:pPr>
    </w:p>
    <w:tbl>
      <w:tblPr>
        <w:tblW w:w="6853" w:type="dxa"/>
        <w:jc w:val="center"/>
        <w:tblCellMar>
          <w:left w:w="0" w:type="dxa"/>
          <w:right w:w="0" w:type="dxa"/>
        </w:tblCellMar>
        <w:tblLook w:val="04A0" w:firstRow="1" w:lastRow="0" w:firstColumn="1" w:lastColumn="0" w:noHBand="0" w:noVBand="1"/>
      </w:tblPr>
      <w:tblGrid>
        <w:gridCol w:w="3498"/>
        <w:gridCol w:w="524"/>
        <w:gridCol w:w="390"/>
        <w:gridCol w:w="911"/>
        <w:gridCol w:w="1297"/>
        <w:gridCol w:w="897"/>
      </w:tblGrid>
      <w:tr w:rsidR="0002697D" w:rsidRPr="00EE1AB7" w:rsidTr="00695CD4">
        <w:trPr>
          <w:divId w:val="1595671883"/>
          <w:trHeight w:val="420"/>
          <w:jc w:val="center"/>
        </w:trPr>
        <w:tc>
          <w:tcPr>
            <w:tcW w:w="6853" w:type="dxa"/>
            <w:gridSpan w:val="6"/>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lastRenderedPageBreak/>
              <w:t>P</w:t>
            </w:r>
            <w:r w:rsidR="008654CF" w:rsidRPr="00EE1AB7">
              <w:rPr>
                <w:rFonts w:ascii="Arial" w:eastAsia="Times New Roman" w:hAnsi="Arial" w:cs="Arial"/>
                <w:b/>
                <w:bCs/>
                <w:color w:val="000000"/>
                <w:sz w:val="24"/>
                <w:szCs w:val="24"/>
                <w:lang w:eastAsia="es-AR"/>
              </w:rPr>
              <w:t>lan de Servicio</w:t>
            </w:r>
          </w:p>
        </w:tc>
      </w:tr>
      <w:tr w:rsidR="0002697D" w:rsidRPr="00EE1AB7" w:rsidTr="00695CD4">
        <w:trPr>
          <w:divId w:val="1595671883"/>
          <w:trHeight w:val="420"/>
          <w:jc w:val="center"/>
        </w:trPr>
        <w:tc>
          <w:tcPr>
            <w:tcW w:w="34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Criterio</w:t>
            </w:r>
          </w:p>
        </w:tc>
        <w:tc>
          <w:tcPr>
            <w:tcW w:w="5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Cumple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No Cumple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Puntaje</w:t>
            </w:r>
          </w:p>
        </w:tc>
      </w:tr>
      <w:tr w:rsidR="0002697D" w:rsidRPr="00EE1AB7" w:rsidTr="00695CD4">
        <w:trPr>
          <w:divId w:val="1595671883"/>
          <w:trHeight w:val="421"/>
          <w:jc w:val="center"/>
        </w:trPr>
        <w:tc>
          <w:tcPr>
            <w:tcW w:w="34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6D094B"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Profesionalización del</w:t>
            </w:r>
            <w:r w:rsidR="0002697D" w:rsidRPr="00EE1AB7">
              <w:rPr>
                <w:rFonts w:ascii="Arial" w:eastAsia="Times New Roman" w:hAnsi="Arial" w:cs="Arial"/>
                <w:color w:val="000000"/>
                <w:sz w:val="24"/>
                <w:szCs w:val="24"/>
                <w:lang w:eastAsia="es-AR"/>
              </w:rPr>
              <w:t xml:space="preserve"> personal</w:t>
            </w:r>
          </w:p>
        </w:tc>
        <w:tc>
          <w:tcPr>
            <w:tcW w:w="5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9C4F48" w:rsidP="009C4F48">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9C4F48">
            <w:pPr>
              <w:spacing w:after="0" w:line="360" w:lineRule="auto"/>
              <w:ind w:left="284" w:hanging="284"/>
              <w:jc w:val="center"/>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r>
      <w:tr w:rsidR="005D3641" w:rsidRPr="00EE1AB7" w:rsidTr="00695CD4">
        <w:trPr>
          <w:divId w:val="1595671883"/>
          <w:trHeight w:val="420"/>
          <w:jc w:val="center"/>
        </w:trPr>
        <w:tc>
          <w:tcPr>
            <w:tcW w:w="34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EE1AB7" w:rsidRDefault="005D3641"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Garantía del software</w:t>
            </w:r>
          </w:p>
        </w:tc>
        <w:tc>
          <w:tcPr>
            <w:tcW w:w="5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EE1AB7" w:rsidRDefault="005D3641" w:rsidP="00EE1AB7">
            <w:pPr>
              <w:spacing w:after="0" w:line="360" w:lineRule="auto"/>
              <w:ind w:left="284" w:hanging="284"/>
              <w:jc w:val="both"/>
              <w:rPr>
                <w:rFonts w:ascii="Arial" w:eastAsia="Times New Roman" w:hAnsi="Arial" w:cs="Arial"/>
                <w:color w:val="000000"/>
                <w:sz w:val="24"/>
                <w:szCs w:val="24"/>
                <w:lang w:eastAsia="es-A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EE1AB7" w:rsidRDefault="005D3641" w:rsidP="00EE1AB7">
            <w:pPr>
              <w:spacing w:after="0" w:line="360" w:lineRule="auto"/>
              <w:ind w:left="284" w:hanging="284"/>
              <w:jc w:val="both"/>
              <w:rPr>
                <w:rFonts w:ascii="Arial" w:eastAsia="Times New Roman" w:hAnsi="Arial" w:cs="Arial"/>
                <w:color w:val="000000"/>
                <w:sz w:val="24"/>
                <w:szCs w:val="24"/>
                <w:lang w:eastAsia="es-A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EE1AB7" w:rsidRDefault="009C4F48" w:rsidP="009C4F48">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EE1AB7" w:rsidRDefault="003728F8" w:rsidP="009C4F48">
            <w:pPr>
              <w:spacing w:after="0" w:line="360" w:lineRule="auto"/>
              <w:ind w:left="284" w:hanging="284"/>
              <w:jc w:val="center"/>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641" w:rsidRPr="00EE1AB7" w:rsidRDefault="005D3641" w:rsidP="00EE1AB7">
            <w:pPr>
              <w:spacing w:after="0" w:line="360" w:lineRule="auto"/>
              <w:ind w:left="284" w:hanging="284"/>
              <w:jc w:val="both"/>
              <w:rPr>
                <w:rFonts w:ascii="Arial" w:eastAsia="Times New Roman" w:hAnsi="Arial" w:cs="Arial"/>
                <w:color w:val="000000"/>
                <w:sz w:val="24"/>
                <w:szCs w:val="24"/>
                <w:lang w:eastAsia="es-AR"/>
              </w:rPr>
            </w:pPr>
          </w:p>
        </w:tc>
      </w:tr>
      <w:tr w:rsidR="0002697D" w:rsidRPr="00EE1AB7" w:rsidTr="00695CD4">
        <w:trPr>
          <w:divId w:val="1595671883"/>
          <w:trHeight w:val="421"/>
          <w:jc w:val="center"/>
        </w:trPr>
        <w:tc>
          <w:tcPr>
            <w:tcW w:w="34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6B4856"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Mesa de ayuda</w:t>
            </w:r>
          </w:p>
        </w:tc>
        <w:tc>
          <w:tcPr>
            <w:tcW w:w="5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9C4F48" w:rsidP="009C4F48">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9C4F48">
            <w:pPr>
              <w:spacing w:after="0" w:line="360" w:lineRule="auto"/>
              <w:ind w:left="284" w:hanging="284"/>
              <w:jc w:val="center"/>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r>
      <w:tr w:rsidR="0002697D" w:rsidRPr="00EE1AB7" w:rsidTr="00695CD4">
        <w:trPr>
          <w:divId w:val="1595671883"/>
          <w:trHeight w:val="420"/>
          <w:jc w:val="center"/>
        </w:trPr>
        <w:tc>
          <w:tcPr>
            <w:tcW w:w="34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Proyectos exitosos</w:t>
            </w:r>
          </w:p>
        </w:tc>
        <w:tc>
          <w:tcPr>
            <w:tcW w:w="5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9C4F48" w:rsidP="009C4F48">
            <w:pPr>
              <w:spacing w:after="0" w:line="360" w:lineRule="auto"/>
              <w:ind w:left="284" w:hanging="284"/>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9C4F48">
            <w:pPr>
              <w:spacing w:after="0" w:line="360" w:lineRule="auto"/>
              <w:ind w:left="284" w:hanging="284"/>
              <w:jc w:val="center"/>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color w:val="000000"/>
                <w:sz w:val="24"/>
                <w:szCs w:val="24"/>
                <w:lang w:eastAsia="es-AR"/>
              </w:rPr>
            </w:pPr>
            <w:r w:rsidRPr="00EE1AB7">
              <w:rPr>
                <w:rFonts w:ascii="Arial" w:eastAsia="Times New Roman" w:hAnsi="Arial" w:cs="Arial"/>
                <w:color w:val="000000"/>
                <w:sz w:val="24"/>
                <w:szCs w:val="24"/>
                <w:lang w:eastAsia="es-AR"/>
              </w:rPr>
              <w:t> </w:t>
            </w:r>
          </w:p>
        </w:tc>
      </w:tr>
      <w:tr w:rsidR="0002697D" w:rsidRPr="00EE1AB7" w:rsidTr="00695CD4">
        <w:trPr>
          <w:divId w:val="1595671883"/>
          <w:trHeight w:val="421"/>
          <w:jc w:val="center"/>
        </w:trPr>
        <w:tc>
          <w:tcPr>
            <w:tcW w:w="34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Total</w:t>
            </w:r>
          </w:p>
        </w:tc>
        <w:tc>
          <w:tcPr>
            <w:tcW w:w="5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9C4F48" w:rsidP="009C4F48">
            <w:pPr>
              <w:spacing w:after="0" w:line="360" w:lineRule="auto"/>
              <w:ind w:left="284" w:hanging="284"/>
              <w:jc w:val="center"/>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w:t>
            </w:r>
            <w:r w:rsidR="0002697D" w:rsidRPr="00EE1AB7">
              <w:rPr>
                <w:rFonts w:ascii="Arial" w:eastAsia="Times New Roman" w:hAnsi="Arial" w:cs="Arial"/>
                <w:b/>
                <w:bCs/>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9C4F48">
            <w:pPr>
              <w:spacing w:after="0" w:line="360" w:lineRule="auto"/>
              <w:ind w:left="284" w:hanging="284"/>
              <w:jc w:val="center"/>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2697D" w:rsidRPr="00EE1AB7" w:rsidRDefault="0002697D" w:rsidP="00EE1AB7">
            <w:pPr>
              <w:spacing w:after="0" w:line="360" w:lineRule="auto"/>
              <w:ind w:left="284" w:hanging="284"/>
              <w:jc w:val="both"/>
              <w:rPr>
                <w:rFonts w:ascii="Arial" w:eastAsia="Times New Roman" w:hAnsi="Arial" w:cs="Arial"/>
                <w:b/>
                <w:bCs/>
                <w:color w:val="000000"/>
                <w:sz w:val="24"/>
                <w:szCs w:val="24"/>
                <w:lang w:eastAsia="es-AR"/>
              </w:rPr>
            </w:pPr>
            <w:r w:rsidRPr="00EE1AB7">
              <w:rPr>
                <w:rFonts w:ascii="Arial" w:eastAsia="Times New Roman" w:hAnsi="Arial" w:cs="Arial"/>
                <w:b/>
                <w:bCs/>
                <w:color w:val="000000"/>
                <w:sz w:val="24"/>
                <w:szCs w:val="24"/>
                <w:lang w:eastAsia="es-AR"/>
              </w:rPr>
              <w:t> </w:t>
            </w:r>
          </w:p>
        </w:tc>
      </w:tr>
    </w:tbl>
    <w:p w:rsidR="0002697D" w:rsidRPr="00EE1AB7" w:rsidRDefault="0002697D" w:rsidP="00EE1AB7">
      <w:pPr>
        <w:spacing w:line="360" w:lineRule="auto"/>
        <w:ind w:left="284" w:hanging="284"/>
        <w:jc w:val="both"/>
        <w:rPr>
          <w:rFonts w:ascii="Arial" w:hAnsi="Arial" w:cs="Arial"/>
          <w:sz w:val="24"/>
          <w:szCs w:val="24"/>
        </w:rPr>
      </w:pPr>
    </w:p>
    <w:p w:rsidR="00F6089B" w:rsidRPr="00EE1AB7" w:rsidRDefault="00F6089B" w:rsidP="009C4F48">
      <w:pPr>
        <w:pStyle w:val="Subttulo"/>
        <w:numPr>
          <w:ilvl w:val="0"/>
          <w:numId w:val="1"/>
        </w:numPr>
        <w:tabs>
          <w:tab w:val="left" w:pos="0"/>
        </w:tabs>
        <w:spacing w:after="240" w:line="360" w:lineRule="auto"/>
        <w:ind w:left="284" w:hanging="284"/>
        <w:rPr>
          <w:rFonts w:ascii="Arial" w:eastAsiaTheme="minorHAnsi" w:hAnsi="Arial" w:cs="Arial"/>
          <w:b/>
          <w:i w:val="0"/>
          <w:u w:val="single"/>
          <w:lang w:eastAsia="en-US"/>
        </w:rPr>
      </w:pPr>
      <w:r w:rsidRPr="00EE1AB7">
        <w:rPr>
          <w:rFonts w:ascii="Arial" w:eastAsiaTheme="minorHAnsi" w:hAnsi="Arial" w:cs="Arial"/>
          <w:b/>
          <w:i w:val="0"/>
          <w:u w:val="single"/>
          <w:lang w:eastAsia="en-US"/>
        </w:rPr>
        <w:t>ACREDITACIÓN DE OBJETIVOS DE DESARROLLO SOSTENIBLE (S/LEY 9193)</w:t>
      </w:r>
    </w:p>
    <w:p w:rsidR="005A0FAA" w:rsidRPr="00EE1AB7" w:rsidRDefault="005A0FAA" w:rsidP="00EE1AB7">
      <w:pPr>
        <w:spacing w:line="360" w:lineRule="auto"/>
        <w:ind w:left="284"/>
        <w:jc w:val="both"/>
        <w:rPr>
          <w:rFonts w:ascii="Arial" w:hAnsi="Arial" w:cs="Arial"/>
          <w:sz w:val="24"/>
          <w:szCs w:val="24"/>
        </w:rPr>
      </w:pPr>
      <w:r w:rsidRPr="00EE1AB7">
        <w:rPr>
          <w:rFonts w:ascii="Arial" w:hAnsi="Arial" w:cs="Arial"/>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w:t>
      </w:r>
      <w:r w:rsidR="001C3C1E">
        <w:rPr>
          <w:rFonts w:ascii="Arial" w:hAnsi="Arial" w:cs="Arial"/>
          <w:sz w:val="24"/>
          <w:szCs w:val="24"/>
        </w:rPr>
        <w:t>previsto (10 puntos), se calificará</w:t>
      </w:r>
      <w:r w:rsidRPr="00EE1AB7">
        <w:rPr>
          <w:rFonts w:ascii="Arial" w:hAnsi="Arial" w:cs="Arial"/>
          <w:sz w:val="24"/>
          <w:szCs w:val="24"/>
        </w:rPr>
        <w:t xml:space="preserve"> a los oferentes </w:t>
      </w:r>
      <w:r w:rsidR="001C3C1E">
        <w:rPr>
          <w:rFonts w:ascii="Arial" w:hAnsi="Arial" w:cs="Arial"/>
          <w:sz w:val="24"/>
          <w:szCs w:val="24"/>
        </w:rPr>
        <w:t xml:space="preserve">con </w:t>
      </w:r>
      <w:r w:rsidRPr="00EE1AB7">
        <w:rPr>
          <w:rFonts w:ascii="Arial" w:hAnsi="Arial" w:cs="Arial"/>
          <w:sz w:val="24"/>
          <w:szCs w:val="24"/>
        </w:rPr>
        <w:t xml:space="preserve">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5A0FAA" w:rsidRPr="00EE1AB7" w:rsidRDefault="005A0FAA" w:rsidP="00EE1AB7">
      <w:pPr>
        <w:spacing w:line="360" w:lineRule="auto"/>
        <w:ind w:left="284"/>
        <w:jc w:val="both"/>
        <w:rPr>
          <w:rFonts w:ascii="Arial" w:hAnsi="Arial" w:cs="Arial"/>
          <w:sz w:val="24"/>
          <w:szCs w:val="24"/>
        </w:rPr>
      </w:pPr>
      <w:r w:rsidRPr="00EE1AB7">
        <w:rPr>
          <w:rFonts w:ascii="Arial" w:hAnsi="Arial" w:cs="Arial"/>
          <w:b/>
          <w:sz w:val="24"/>
          <w:szCs w:val="24"/>
        </w:rPr>
        <w:t>1)</w:t>
      </w:r>
      <w:r w:rsidRPr="00EE1AB7">
        <w:rPr>
          <w:rFonts w:ascii="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w:t>
      </w:r>
      <w:r w:rsidRPr="00EE1AB7">
        <w:rPr>
          <w:rFonts w:ascii="Arial" w:hAnsi="Arial" w:cs="Arial"/>
          <w:sz w:val="24"/>
          <w:szCs w:val="24"/>
        </w:rPr>
        <w:lastRenderedPageBreak/>
        <w:t xml:space="preserve">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5A0FAA" w:rsidRPr="00EE1AB7" w:rsidRDefault="005A0FAA" w:rsidP="00EE1AB7">
      <w:pPr>
        <w:spacing w:line="360" w:lineRule="auto"/>
        <w:ind w:left="284"/>
        <w:jc w:val="both"/>
        <w:rPr>
          <w:rFonts w:ascii="Arial" w:hAnsi="Arial" w:cs="Arial"/>
          <w:sz w:val="24"/>
          <w:szCs w:val="24"/>
        </w:rPr>
      </w:pPr>
      <w:r w:rsidRPr="00EE1AB7">
        <w:rPr>
          <w:rFonts w:ascii="Arial" w:hAnsi="Arial" w:cs="Arial"/>
          <w:b/>
          <w:sz w:val="24"/>
          <w:szCs w:val="24"/>
        </w:rPr>
        <w:t>2)</w:t>
      </w:r>
      <w:r w:rsidRPr="00EE1AB7">
        <w:rPr>
          <w:rFonts w:ascii="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5A0FAA" w:rsidRPr="00EE1AB7" w:rsidRDefault="005A0FAA" w:rsidP="00EE1AB7">
      <w:pPr>
        <w:spacing w:line="360" w:lineRule="auto"/>
        <w:ind w:left="284"/>
        <w:jc w:val="both"/>
        <w:rPr>
          <w:rFonts w:ascii="Arial" w:hAnsi="Arial" w:cs="Arial"/>
          <w:sz w:val="24"/>
          <w:szCs w:val="24"/>
        </w:rPr>
      </w:pPr>
      <w:r w:rsidRPr="00EE1AB7">
        <w:rPr>
          <w:rFonts w:ascii="Arial" w:hAnsi="Arial" w:cs="Arial"/>
          <w:b/>
          <w:sz w:val="24"/>
          <w:szCs w:val="24"/>
        </w:rPr>
        <w:t>3)</w:t>
      </w:r>
      <w:r w:rsidRPr="00EE1AB7">
        <w:rPr>
          <w:rFonts w:ascii="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394929" w:rsidRPr="00EE1AB7" w:rsidRDefault="00394929" w:rsidP="00EE1AB7">
      <w:pPr>
        <w:autoSpaceDE w:val="0"/>
        <w:autoSpaceDN w:val="0"/>
        <w:adjustRightInd w:val="0"/>
        <w:spacing w:after="0" w:line="360" w:lineRule="auto"/>
        <w:jc w:val="both"/>
        <w:rPr>
          <w:rFonts w:ascii="Arial" w:eastAsia="Tahoma" w:hAnsi="Arial" w:cs="Arial"/>
          <w:sz w:val="24"/>
          <w:szCs w:val="24"/>
          <w:lang w:eastAsia="ar-SA"/>
        </w:rPr>
      </w:pPr>
    </w:p>
    <w:p w:rsidR="00BD1DA6" w:rsidRPr="00BD1DA6" w:rsidRDefault="00394929" w:rsidP="009C4F48">
      <w:pPr>
        <w:pStyle w:val="Prrafodelista"/>
        <w:numPr>
          <w:ilvl w:val="0"/>
          <w:numId w:val="1"/>
        </w:numPr>
        <w:spacing w:line="360" w:lineRule="auto"/>
        <w:ind w:left="426" w:hanging="426"/>
        <w:jc w:val="both"/>
        <w:rPr>
          <w:rFonts w:ascii="Arial" w:hAnsi="Arial" w:cs="Arial"/>
          <w:sz w:val="24"/>
          <w:szCs w:val="24"/>
        </w:rPr>
      </w:pPr>
      <w:r w:rsidRPr="00EE1AB7">
        <w:rPr>
          <w:rFonts w:ascii="Arial" w:hAnsi="Arial" w:cs="Arial"/>
          <w:b/>
          <w:sz w:val="24"/>
          <w:szCs w:val="24"/>
          <w:u w:val="single"/>
        </w:rPr>
        <w:t>PRECIO DE LA OFERTA</w:t>
      </w:r>
    </w:p>
    <w:p w:rsidR="00BD1DA6" w:rsidRPr="008D00B0" w:rsidRDefault="00BD1DA6" w:rsidP="00BD1DA6">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8D00B0">
        <w:rPr>
          <w:rFonts w:ascii="Arial" w:hAnsi="Arial" w:cs="Arial"/>
        </w:rPr>
        <w:t>Para este rubro</w:t>
      </w:r>
      <w:r>
        <w:rPr>
          <w:rFonts w:ascii="Arial" w:hAnsi="Arial" w:cs="Arial"/>
        </w:rPr>
        <w:t xml:space="preserve"> se asignará el mayor puntaje (3</w:t>
      </w:r>
      <w:r w:rsidRPr="008D00B0">
        <w:rPr>
          <w:rFonts w:ascii="Arial" w:hAnsi="Arial" w:cs="Arial"/>
        </w:rPr>
        <w:t xml:space="preserve">0 puntos) a la oferta que, siendo formal y técnicamente admisible, resulte ser la de menor precio. Las demás serán puntuadas conforme la regla de proporcionalidad. </w:t>
      </w:r>
    </w:p>
    <w:p w:rsidR="00BD1DA6" w:rsidRPr="008D00B0" w:rsidRDefault="00BD1DA6" w:rsidP="00BD1DA6">
      <w:pPr>
        <w:pStyle w:val="Normal1"/>
        <w:pBdr>
          <w:top w:val="nil"/>
          <w:left w:val="nil"/>
          <w:bottom w:val="nil"/>
          <w:right w:val="nil"/>
          <w:between w:val="nil"/>
        </w:pBdr>
        <w:tabs>
          <w:tab w:val="left" w:pos="851"/>
        </w:tabs>
        <w:spacing w:line="360" w:lineRule="auto"/>
        <w:ind w:left="284"/>
        <w:jc w:val="both"/>
        <w:rPr>
          <w:rFonts w:ascii="Arial" w:hAnsi="Arial" w:cs="Arial"/>
        </w:rPr>
      </w:pPr>
      <w:r w:rsidRPr="008D00B0">
        <w:rPr>
          <w:rFonts w:ascii="Arial" w:hAnsi="Arial" w:cs="Arial"/>
        </w:rPr>
        <w:t xml:space="preserve">Por regla, </w:t>
      </w:r>
      <w:r>
        <w:rPr>
          <w:rFonts w:ascii="Arial" w:hAnsi="Arial" w:cs="Arial"/>
        </w:rPr>
        <w:t>las ofertas que no superen los 2</w:t>
      </w:r>
      <w:r w:rsidRPr="008D00B0">
        <w:rPr>
          <w:rFonts w:ascii="Arial" w:hAnsi="Arial" w:cs="Arial"/>
        </w:rPr>
        <w:t>0 puntos serán desestimadas por inconvenientes. La Administración licitante, en virtud de razones fundadas, podrá valorar como conveniente a una oferta determinada, en caso de que la misma no alcanzare el mínimo establecido.</w:t>
      </w:r>
    </w:p>
    <w:p w:rsidR="00BD1DA6" w:rsidRPr="00EE1AB7" w:rsidRDefault="00BD1DA6" w:rsidP="00BD1DA6">
      <w:pPr>
        <w:pStyle w:val="Prrafodelista"/>
        <w:spacing w:line="360" w:lineRule="auto"/>
        <w:ind w:left="426"/>
        <w:jc w:val="both"/>
        <w:rPr>
          <w:rFonts w:ascii="Arial" w:hAnsi="Arial" w:cs="Arial"/>
          <w:sz w:val="24"/>
          <w:szCs w:val="24"/>
        </w:rPr>
      </w:pPr>
    </w:p>
    <w:p w:rsidR="00394929" w:rsidRPr="00EE1AB7" w:rsidRDefault="00394929" w:rsidP="00EE1AB7">
      <w:pPr>
        <w:autoSpaceDE w:val="0"/>
        <w:autoSpaceDN w:val="0"/>
        <w:adjustRightInd w:val="0"/>
        <w:spacing w:after="0" w:line="360" w:lineRule="auto"/>
        <w:jc w:val="both"/>
        <w:rPr>
          <w:rFonts w:ascii="Arial" w:eastAsia="Tahoma" w:hAnsi="Arial" w:cs="Arial"/>
          <w:sz w:val="24"/>
          <w:szCs w:val="24"/>
          <w:lang w:eastAsia="ar-SA"/>
        </w:rPr>
      </w:pPr>
    </w:p>
    <w:p w:rsidR="00E96A86" w:rsidRPr="00EE1AB7" w:rsidRDefault="00E96A86" w:rsidP="00EE1AB7">
      <w:pPr>
        <w:autoSpaceDE w:val="0"/>
        <w:autoSpaceDN w:val="0"/>
        <w:adjustRightInd w:val="0"/>
        <w:spacing w:after="0" w:line="360" w:lineRule="auto"/>
        <w:jc w:val="both"/>
        <w:rPr>
          <w:rFonts w:ascii="Arial" w:hAnsi="Arial" w:cs="Arial"/>
          <w:b/>
          <w:sz w:val="24"/>
          <w:szCs w:val="24"/>
        </w:rPr>
      </w:pPr>
      <w:r w:rsidRPr="00EE1AB7">
        <w:rPr>
          <w:rFonts w:ascii="Arial" w:eastAsia="Tahoma" w:hAnsi="Arial" w:cs="Arial"/>
          <w:b/>
          <w:sz w:val="24"/>
          <w:szCs w:val="24"/>
          <w:lang w:eastAsia="ar-SA"/>
        </w:rPr>
        <w:lastRenderedPageBreak/>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E96A86" w:rsidRPr="00EE1AB7" w:rsidRDefault="00E96A86" w:rsidP="00EE1AB7">
      <w:pPr>
        <w:pStyle w:val="Prrafodelista"/>
        <w:spacing w:line="360" w:lineRule="auto"/>
        <w:ind w:left="426"/>
        <w:jc w:val="both"/>
        <w:rPr>
          <w:rFonts w:ascii="Arial" w:hAnsi="Arial" w:cs="Arial"/>
          <w:sz w:val="24"/>
          <w:szCs w:val="24"/>
        </w:rPr>
      </w:pPr>
    </w:p>
    <w:sectPr w:rsidR="00E96A86" w:rsidRPr="00EE1AB7" w:rsidSect="00892686">
      <w:footerReference w:type="default" r:id="rId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28" w:rsidRDefault="008D1928" w:rsidP="00E41122">
      <w:pPr>
        <w:spacing w:after="0" w:line="240" w:lineRule="auto"/>
      </w:pPr>
      <w:r>
        <w:separator/>
      </w:r>
    </w:p>
  </w:endnote>
  <w:endnote w:type="continuationSeparator" w:id="0">
    <w:p w:rsidR="008D1928" w:rsidRDefault="008D1928" w:rsidP="00E4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22" w:rsidRPr="002217F5" w:rsidRDefault="005A0FAA" w:rsidP="00E41122">
    <w:pPr>
      <w:pStyle w:val="Piedepgina"/>
      <w:jc w:val="right"/>
      <w:rPr>
        <w:color w:val="767171" w:themeColor="background2" w:themeShade="80"/>
        <w:sz w:val="18"/>
      </w:rPr>
    </w:pPr>
    <w:r>
      <w:rPr>
        <w:color w:val="767171" w:themeColor="background2" w:themeShade="80"/>
        <w:sz w:val="18"/>
      </w:rPr>
      <w:t>Versión: Noviembre</w:t>
    </w:r>
    <w:r w:rsidR="00E41122" w:rsidRPr="002217F5">
      <w:rPr>
        <w:color w:val="767171" w:themeColor="background2" w:themeShade="80"/>
        <w:sz w:val="18"/>
      </w:rPr>
      <w:t xml:space="preserve"> 2021</w:t>
    </w:r>
  </w:p>
  <w:p w:rsidR="00E41122" w:rsidRDefault="00E411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28" w:rsidRDefault="008D1928" w:rsidP="00E41122">
      <w:pPr>
        <w:spacing w:after="0" w:line="240" w:lineRule="auto"/>
      </w:pPr>
      <w:r>
        <w:separator/>
      </w:r>
    </w:p>
  </w:footnote>
  <w:footnote w:type="continuationSeparator" w:id="0">
    <w:p w:rsidR="008D1928" w:rsidRDefault="008D1928" w:rsidP="00E41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CBF"/>
    <w:multiLevelType w:val="hybridMultilevel"/>
    <w:tmpl w:val="DCB0078C"/>
    <w:lvl w:ilvl="0" w:tplc="068C6A92">
      <w:start w:val="3"/>
      <w:numFmt w:val="decimal"/>
      <w:lvlText w:val="%1."/>
      <w:lvlJc w:val="left"/>
      <w:pPr>
        <w:ind w:left="720" w:hanging="360"/>
      </w:pPr>
      <w:rPr>
        <w:rFonts w:asciiTheme="minorHAnsi" w:eastAsia="Times New Roman" w:hAnsiTheme="minorHAnsi" w:cstheme="minorHAns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2A2AE4"/>
    <w:multiLevelType w:val="hybridMultilevel"/>
    <w:tmpl w:val="385CAD1C"/>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3277E66"/>
    <w:multiLevelType w:val="hybridMultilevel"/>
    <w:tmpl w:val="B52E1656"/>
    <w:lvl w:ilvl="0" w:tplc="6D2477E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6405115"/>
    <w:multiLevelType w:val="hybridMultilevel"/>
    <w:tmpl w:val="6DBA004C"/>
    <w:lvl w:ilvl="0" w:tplc="A24E3AD4">
      <w:start w:val="3"/>
      <w:numFmt w:val="decimal"/>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AD92CF0"/>
    <w:multiLevelType w:val="hybridMultilevel"/>
    <w:tmpl w:val="6CD24B4A"/>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317926E3"/>
    <w:multiLevelType w:val="hybridMultilevel"/>
    <w:tmpl w:val="F7CCD452"/>
    <w:lvl w:ilvl="0" w:tplc="6D2477E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2640D61"/>
    <w:multiLevelType w:val="hybridMultilevel"/>
    <w:tmpl w:val="6CD24B4A"/>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87653FB"/>
    <w:multiLevelType w:val="hybridMultilevel"/>
    <w:tmpl w:val="7D1285F4"/>
    <w:lvl w:ilvl="0" w:tplc="6F8A5D7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C2E7925"/>
    <w:multiLevelType w:val="hybridMultilevel"/>
    <w:tmpl w:val="07E2EA9A"/>
    <w:lvl w:ilvl="0" w:tplc="6D2477E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05"/>
    <w:rsid w:val="0002697D"/>
    <w:rsid w:val="000531FB"/>
    <w:rsid w:val="00057796"/>
    <w:rsid w:val="000616D0"/>
    <w:rsid w:val="00063442"/>
    <w:rsid w:val="00082F49"/>
    <w:rsid w:val="0010325C"/>
    <w:rsid w:val="0011060A"/>
    <w:rsid w:val="00161804"/>
    <w:rsid w:val="0017009E"/>
    <w:rsid w:val="001712C4"/>
    <w:rsid w:val="001733A1"/>
    <w:rsid w:val="00180745"/>
    <w:rsid w:val="001C3C1E"/>
    <w:rsid w:val="001D37FD"/>
    <w:rsid w:val="002014AE"/>
    <w:rsid w:val="002115AA"/>
    <w:rsid w:val="00224E37"/>
    <w:rsid w:val="00296887"/>
    <w:rsid w:val="003318F1"/>
    <w:rsid w:val="00334F10"/>
    <w:rsid w:val="003609EB"/>
    <w:rsid w:val="003728F8"/>
    <w:rsid w:val="00372B77"/>
    <w:rsid w:val="003770BC"/>
    <w:rsid w:val="00394929"/>
    <w:rsid w:val="003A5BDB"/>
    <w:rsid w:val="003C1447"/>
    <w:rsid w:val="003E624E"/>
    <w:rsid w:val="003E625A"/>
    <w:rsid w:val="003F7872"/>
    <w:rsid w:val="00414B69"/>
    <w:rsid w:val="004550E7"/>
    <w:rsid w:val="00465039"/>
    <w:rsid w:val="004678E7"/>
    <w:rsid w:val="00472B69"/>
    <w:rsid w:val="00474D2F"/>
    <w:rsid w:val="004B35E4"/>
    <w:rsid w:val="004E519E"/>
    <w:rsid w:val="005523BE"/>
    <w:rsid w:val="005913BD"/>
    <w:rsid w:val="005A0FAA"/>
    <w:rsid w:val="005D3641"/>
    <w:rsid w:val="00686B3A"/>
    <w:rsid w:val="00695CD4"/>
    <w:rsid w:val="006B4856"/>
    <w:rsid w:val="006C2E05"/>
    <w:rsid w:val="006D094B"/>
    <w:rsid w:val="006E1395"/>
    <w:rsid w:val="006E39A8"/>
    <w:rsid w:val="006E5778"/>
    <w:rsid w:val="00740054"/>
    <w:rsid w:val="007436FB"/>
    <w:rsid w:val="0078246D"/>
    <w:rsid w:val="007B21D1"/>
    <w:rsid w:val="007C171F"/>
    <w:rsid w:val="008040DC"/>
    <w:rsid w:val="008477AE"/>
    <w:rsid w:val="008646C9"/>
    <w:rsid w:val="008654CF"/>
    <w:rsid w:val="00866659"/>
    <w:rsid w:val="00892686"/>
    <w:rsid w:val="008A0A5A"/>
    <w:rsid w:val="008D1928"/>
    <w:rsid w:val="008E3545"/>
    <w:rsid w:val="009362C0"/>
    <w:rsid w:val="009760CB"/>
    <w:rsid w:val="009B2502"/>
    <w:rsid w:val="009C4F48"/>
    <w:rsid w:val="00A42D36"/>
    <w:rsid w:val="00A45DEC"/>
    <w:rsid w:val="00AB482F"/>
    <w:rsid w:val="00B524D4"/>
    <w:rsid w:val="00BB72D9"/>
    <w:rsid w:val="00BB7A3B"/>
    <w:rsid w:val="00BD1DA6"/>
    <w:rsid w:val="00BE53C7"/>
    <w:rsid w:val="00C77A5E"/>
    <w:rsid w:val="00C96EC8"/>
    <w:rsid w:val="00CA5620"/>
    <w:rsid w:val="00CA6395"/>
    <w:rsid w:val="00CC1E7D"/>
    <w:rsid w:val="00CC4539"/>
    <w:rsid w:val="00CD1E0D"/>
    <w:rsid w:val="00CF3DEA"/>
    <w:rsid w:val="00D83F09"/>
    <w:rsid w:val="00DA6256"/>
    <w:rsid w:val="00E41122"/>
    <w:rsid w:val="00E6200F"/>
    <w:rsid w:val="00E62AEF"/>
    <w:rsid w:val="00E6574E"/>
    <w:rsid w:val="00E703CA"/>
    <w:rsid w:val="00E862CC"/>
    <w:rsid w:val="00E96A86"/>
    <w:rsid w:val="00EB5EDC"/>
    <w:rsid w:val="00ED7332"/>
    <w:rsid w:val="00EE1AB7"/>
    <w:rsid w:val="00EE320B"/>
    <w:rsid w:val="00EF3B5A"/>
    <w:rsid w:val="00F1605D"/>
    <w:rsid w:val="00F17D22"/>
    <w:rsid w:val="00F467EE"/>
    <w:rsid w:val="00F4712E"/>
    <w:rsid w:val="00F560B8"/>
    <w:rsid w:val="00F6089B"/>
    <w:rsid w:val="00F66DB2"/>
    <w:rsid w:val="00FA4300"/>
    <w:rsid w:val="00FD73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C4DDA-EB96-402A-88A4-E93B524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2697D"/>
    <w:pPr>
      <w:spacing w:after="200" w:line="240" w:lineRule="auto"/>
    </w:pPr>
    <w:rPr>
      <w:i/>
      <w:iCs/>
      <w:color w:val="44546A" w:themeColor="text2"/>
      <w:sz w:val="18"/>
      <w:szCs w:val="18"/>
    </w:rPr>
  </w:style>
  <w:style w:type="paragraph" w:styleId="Prrafodelista">
    <w:name w:val="List Paragraph"/>
    <w:basedOn w:val="Normal"/>
    <w:uiPriority w:val="34"/>
    <w:qFormat/>
    <w:rsid w:val="009760CB"/>
    <w:pPr>
      <w:ind w:left="720"/>
      <w:contextualSpacing/>
    </w:pPr>
  </w:style>
  <w:style w:type="paragraph" w:styleId="Encabezado">
    <w:name w:val="header"/>
    <w:basedOn w:val="Normal"/>
    <w:link w:val="EncabezadoCar"/>
    <w:uiPriority w:val="99"/>
    <w:unhideWhenUsed/>
    <w:rsid w:val="00E41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122"/>
  </w:style>
  <w:style w:type="paragraph" w:styleId="Piedepgina">
    <w:name w:val="footer"/>
    <w:basedOn w:val="Normal"/>
    <w:link w:val="PiedepginaCar"/>
    <w:uiPriority w:val="99"/>
    <w:unhideWhenUsed/>
    <w:rsid w:val="00E41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122"/>
  </w:style>
  <w:style w:type="paragraph" w:customStyle="1" w:styleId="Normal1">
    <w:name w:val="Normal1"/>
    <w:rsid w:val="006E1395"/>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6089B"/>
    <w:rPr>
      <w:color w:val="0000FF"/>
      <w:u w:val="single"/>
    </w:rPr>
  </w:style>
  <w:style w:type="paragraph" w:styleId="Subttulo">
    <w:name w:val="Subtitle"/>
    <w:basedOn w:val="Normal"/>
    <w:next w:val="Normal"/>
    <w:link w:val="SubttuloCar1"/>
    <w:qFormat/>
    <w:rsid w:val="00F6089B"/>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F6089B"/>
    <w:rPr>
      <w:rFonts w:eastAsiaTheme="minorEastAsia"/>
      <w:color w:val="5A5A5A" w:themeColor="text1" w:themeTint="A5"/>
      <w:spacing w:val="15"/>
    </w:rPr>
  </w:style>
  <w:style w:type="character" w:customStyle="1" w:styleId="SubttuloCar1">
    <w:name w:val="Subtítulo Car1"/>
    <w:basedOn w:val="Fuentedeprrafopredeter"/>
    <w:link w:val="Subttulo"/>
    <w:locked/>
    <w:rsid w:val="00F6089B"/>
    <w:rPr>
      <w:rFonts w:ascii="Tahoma" w:eastAsia="Tahoma" w:hAnsi="Tahoma" w:cs="Tahoma"/>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0628">
      <w:bodyDiv w:val="1"/>
      <w:marLeft w:val="0"/>
      <w:marRight w:val="0"/>
      <w:marTop w:val="0"/>
      <w:marBottom w:val="0"/>
      <w:divBdr>
        <w:top w:val="none" w:sz="0" w:space="0" w:color="auto"/>
        <w:left w:val="none" w:sz="0" w:space="0" w:color="auto"/>
        <w:bottom w:val="none" w:sz="0" w:space="0" w:color="auto"/>
        <w:right w:val="none" w:sz="0" w:space="0" w:color="auto"/>
      </w:divBdr>
    </w:div>
    <w:div w:id="900143265">
      <w:bodyDiv w:val="1"/>
      <w:marLeft w:val="0"/>
      <w:marRight w:val="0"/>
      <w:marTop w:val="0"/>
      <w:marBottom w:val="0"/>
      <w:divBdr>
        <w:top w:val="none" w:sz="0" w:space="0" w:color="auto"/>
        <w:left w:val="none" w:sz="0" w:space="0" w:color="auto"/>
        <w:bottom w:val="none" w:sz="0" w:space="0" w:color="auto"/>
        <w:right w:val="none" w:sz="0" w:space="0" w:color="auto"/>
      </w:divBdr>
    </w:div>
    <w:div w:id="1595671883">
      <w:bodyDiv w:val="1"/>
      <w:marLeft w:val="0"/>
      <w:marRight w:val="0"/>
      <w:marTop w:val="0"/>
      <w:marBottom w:val="0"/>
      <w:divBdr>
        <w:top w:val="none" w:sz="0" w:space="0" w:color="auto"/>
        <w:left w:val="none" w:sz="0" w:space="0" w:color="auto"/>
        <w:bottom w:val="none" w:sz="0" w:space="0" w:color="auto"/>
        <w:right w:val="none" w:sz="0" w:space="0" w:color="auto"/>
      </w:divBdr>
    </w:div>
    <w:div w:id="1749574309">
      <w:bodyDiv w:val="1"/>
      <w:marLeft w:val="0"/>
      <w:marRight w:val="0"/>
      <w:marTop w:val="0"/>
      <w:marBottom w:val="0"/>
      <w:divBdr>
        <w:top w:val="none" w:sz="0" w:space="0" w:color="auto"/>
        <w:left w:val="none" w:sz="0" w:space="0" w:color="auto"/>
        <w:bottom w:val="none" w:sz="0" w:space="0" w:color="auto"/>
        <w:right w:val="none" w:sz="0" w:space="0" w:color="auto"/>
      </w:divBdr>
    </w:div>
    <w:div w:id="19063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Roberto Cabaña</cp:lastModifiedBy>
  <cp:revision>2</cp:revision>
  <dcterms:created xsi:type="dcterms:W3CDTF">2021-11-16T18:50:00Z</dcterms:created>
  <dcterms:modified xsi:type="dcterms:W3CDTF">2021-11-16T18:50:00Z</dcterms:modified>
</cp:coreProperties>
</file>