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87C" w:rsidRPr="00411594" w:rsidRDefault="00EE2924">
      <w:pPr>
        <w:keepNext/>
        <w:pBdr>
          <w:top w:val="nil"/>
          <w:left w:val="nil"/>
          <w:bottom w:val="nil"/>
          <w:right w:val="nil"/>
          <w:between w:val="nil"/>
        </w:pBdr>
        <w:spacing w:after="200" w:line="360" w:lineRule="auto"/>
        <w:jc w:val="center"/>
        <w:rPr>
          <w:rFonts w:ascii="Arial" w:eastAsia="Arial" w:hAnsi="Arial" w:cs="Arial"/>
          <w:b/>
          <w:color w:val="000000"/>
          <w:sz w:val="24"/>
          <w:szCs w:val="24"/>
          <w:u w:val="single"/>
        </w:rPr>
      </w:pPr>
      <w:bookmarkStart w:id="0" w:name="_heading=h.gjdgxs" w:colFirst="0" w:colLast="0"/>
      <w:bookmarkEnd w:id="0"/>
      <w:r w:rsidRPr="00411594">
        <w:rPr>
          <w:rFonts w:ascii="Arial" w:eastAsia="Arial" w:hAnsi="Arial" w:cs="Arial"/>
          <w:b/>
          <w:color w:val="000000"/>
          <w:sz w:val="24"/>
          <w:szCs w:val="24"/>
          <w:u w:val="single"/>
        </w:rPr>
        <w:t>GRILLA MODELO DE EVALUACIÓN DE OFERTA PARA UN SERVICIO DE VIGILANCIA (</w:t>
      </w:r>
      <w:r w:rsidR="00854270" w:rsidRPr="00411594">
        <w:rPr>
          <w:rFonts w:ascii="Arial" w:eastAsia="Arial" w:hAnsi="Arial" w:cs="Arial"/>
          <w:b/>
          <w:color w:val="000000"/>
          <w:sz w:val="24"/>
          <w:szCs w:val="24"/>
          <w:u w:val="single"/>
        </w:rPr>
        <w:t xml:space="preserve">Largo </w:t>
      </w:r>
      <w:r w:rsidRPr="00411594">
        <w:rPr>
          <w:rFonts w:ascii="Arial" w:eastAsia="Arial" w:hAnsi="Arial" w:cs="Arial"/>
          <w:b/>
          <w:color w:val="000000"/>
          <w:sz w:val="24"/>
          <w:szCs w:val="24"/>
          <w:u w:val="single"/>
        </w:rPr>
        <w:t xml:space="preserve">plazo: </w:t>
      </w:r>
      <w:r w:rsidR="0078602D" w:rsidRPr="00411594">
        <w:rPr>
          <w:rFonts w:ascii="Arial" w:eastAsia="Arial" w:hAnsi="Arial" w:cs="Arial"/>
          <w:b/>
          <w:color w:val="000000"/>
          <w:sz w:val="24"/>
          <w:szCs w:val="24"/>
          <w:u w:val="single"/>
        </w:rPr>
        <w:t>12</w:t>
      </w:r>
      <w:r w:rsidRPr="00411594">
        <w:rPr>
          <w:rFonts w:ascii="Arial" w:eastAsia="Arial" w:hAnsi="Arial" w:cs="Arial"/>
          <w:b/>
          <w:color w:val="000000"/>
          <w:sz w:val="24"/>
          <w:szCs w:val="24"/>
          <w:u w:val="single"/>
        </w:rPr>
        <w:t xml:space="preserve"> meses)</w:t>
      </w:r>
    </w:p>
    <w:tbl>
      <w:tblPr>
        <w:tblStyle w:val="a"/>
        <w:tblW w:w="68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1711"/>
      </w:tblGrid>
      <w:tr w:rsidR="00D4687C" w:rsidRPr="00411594">
        <w:trPr>
          <w:trHeight w:val="649"/>
          <w:jc w:val="center"/>
        </w:trPr>
        <w:tc>
          <w:tcPr>
            <w:tcW w:w="5132" w:type="dxa"/>
            <w:shd w:val="clear" w:color="auto" w:fill="auto"/>
            <w:tcMar>
              <w:top w:w="15" w:type="dxa"/>
              <w:left w:w="15" w:type="dxa"/>
              <w:bottom w:w="0" w:type="dxa"/>
              <w:right w:w="15" w:type="dxa"/>
            </w:tcMar>
            <w:vAlign w:val="center"/>
          </w:tcPr>
          <w:p w:rsidR="00D4687C" w:rsidRPr="00411594" w:rsidRDefault="00EE2924">
            <w:pPr>
              <w:spacing w:after="0" w:line="360" w:lineRule="auto"/>
              <w:jc w:val="center"/>
              <w:rPr>
                <w:rFonts w:ascii="Arial" w:eastAsia="Arial" w:hAnsi="Arial" w:cs="Arial"/>
                <w:b/>
                <w:color w:val="000000"/>
                <w:sz w:val="24"/>
                <w:szCs w:val="24"/>
              </w:rPr>
            </w:pPr>
            <w:r w:rsidRPr="00411594">
              <w:rPr>
                <w:rFonts w:ascii="Arial" w:eastAsia="Arial" w:hAnsi="Arial" w:cs="Arial"/>
                <w:b/>
                <w:color w:val="000000"/>
                <w:sz w:val="24"/>
                <w:szCs w:val="24"/>
              </w:rPr>
              <w:t>CRITERIO</w:t>
            </w:r>
          </w:p>
        </w:tc>
        <w:tc>
          <w:tcPr>
            <w:tcW w:w="1711" w:type="dxa"/>
            <w:shd w:val="clear" w:color="auto" w:fill="auto"/>
            <w:tcMar>
              <w:top w:w="15" w:type="dxa"/>
              <w:left w:w="15" w:type="dxa"/>
              <w:bottom w:w="0" w:type="dxa"/>
              <w:right w:w="15" w:type="dxa"/>
            </w:tcMar>
            <w:vAlign w:val="center"/>
          </w:tcPr>
          <w:p w:rsidR="00D4687C" w:rsidRPr="00411594" w:rsidRDefault="00EE2924">
            <w:pPr>
              <w:spacing w:after="0" w:line="360" w:lineRule="auto"/>
              <w:jc w:val="center"/>
              <w:rPr>
                <w:rFonts w:ascii="Arial" w:eastAsia="Arial" w:hAnsi="Arial" w:cs="Arial"/>
                <w:b/>
                <w:color w:val="000000"/>
                <w:sz w:val="24"/>
                <w:szCs w:val="24"/>
              </w:rPr>
            </w:pPr>
            <w:r w:rsidRPr="00411594">
              <w:rPr>
                <w:rFonts w:ascii="Arial" w:eastAsia="Arial" w:hAnsi="Arial" w:cs="Arial"/>
                <w:b/>
                <w:color w:val="000000"/>
                <w:sz w:val="24"/>
                <w:szCs w:val="24"/>
              </w:rPr>
              <w:t>PUNTAJE</w:t>
            </w:r>
          </w:p>
        </w:tc>
      </w:tr>
      <w:tr w:rsidR="00D4687C" w:rsidRPr="00411594">
        <w:trPr>
          <w:trHeight w:val="649"/>
          <w:jc w:val="center"/>
        </w:trPr>
        <w:tc>
          <w:tcPr>
            <w:tcW w:w="5132" w:type="dxa"/>
            <w:shd w:val="clear" w:color="auto" w:fill="auto"/>
            <w:tcMar>
              <w:top w:w="15" w:type="dxa"/>
              <w:left w:w="15" w:type="dxa"/>
              <w:bottom w:w="0" w:type="dxa"/>
              <w:right w:w="15" w:type="dxa"/>
            </w:tcMar>
            <w:vAlign w:val="center"/>
          </w:tcPr>
          <w:p w:rsidR="00D4687C" w:rsidRPr="00411594" w:rsidRDefault="00EE2924">
            <w:pPr>
              <w:numPr>
                <w:ilvl w:val="0"/>
                <w:numId w:val="2"/>
              </w:numPr>
              <w:pBdr>
                <w:top w:val="nil"/>
                <w:left w:val="nil"/>
                <w:bottom w:val="nil"/>
                <w:right w:val="nil"/>
                <w:between w:val="nil"/>
              </w:pBdr>
              <w:spacing w:after="0" w:line="360" w:lineRule="auto"/>
              <w:ind w:left="264" w:hanging="264"/>
              <w:rPr>
                <w:rFonts w:ascii="Arial" w:eastAsia="Arial" w:hAnsi="Arial" w:cs="Arial"/>
                <w:b/>
                <w:color w:val="000000"/>
                <w:sz w:val="24"/>
                <w:szCs w:val="24"/>
              </w:rPr>
            </w:pPr>
            <w:r w:rsidRPr="00411594">
              <w:rPr>
                <w:rFonts w:ascii="Arial" w:eastAsia="Arial" w:hAnsi="Arial" w:cs="Arial"/>
                <w:b/>
                <w:color w:val="000000"/>
                <w:sz w:val="24"/>
                <w:szCs w:val="24"/>
              </w:rPr>
              <w:t>Antecedentes:</w:t>
            </w:r>
          </w:p>
        </w:tc>
        <w:tc>
          <w:tcPr>
            <w:tcW w:w="1711" w:type="dxa"/>
            <w:shd w:val="clear" w:color="auto" w:fill="auto"/>
            <w:tcMar>
              <w:top w:w="15" w:type="dxa"/>
              <w:left w:w="15" w:type="dxa"/>
              <w:bottom w:w="0" w:type="dxa"/>
              <w:right w:w="15" w:type="dxa"/>
            </w:tcMar>
            <w:vAlign w:val="center"/>
          </w:tcPr>
          <w:p w:rsidR="00D4687C" w:rsidRPr="00411594" w:rsidRDefault="00854270">
            <w:pPr>
              <w:spacing w:after="0" w:line="360" w:lineRule="auto"/>
              <w:jc w:val="right"/>
              <w:rPr>
                <w:rFonts w:ascii="Arial" w:eastAsia="Arial" w:hAnsi="Arial" w:cs="Arial"/>
                <w:b/>
                <w:color w:val="000000"/>
                <w:sz w:val="24"/>
                <w:szCs w:val="24"/>
              </w:rPr>
            </w:pPr>
            <w:r w:rsidRPr="00411594">
              <w:rPr>
                <w:rFonts w:ascii="Arial" w:eastAsia="Arial" w:hAnsi="Arial" w:cs="Arial"/>
                <w:b/>
                <w:color w:val="000000"/>
                <w:sz w:val="24"/>
                <w:szCs w:val="24"/>
              </w:rPr>
              <w:t>15</w:t>
            </w:r>
          </w:p>
        </w:tc>
      </w:tr>
      <w:tr w:rsidR="00D4687C" w:rsidRPr="00411594">
        <w:trPr>
          <w:trHeight w:val="649"/>
          <w:jc w:val="center"/>
        </w:trPr>
        <w:tc>
          <w:tcPr>
            <w:tcW w:w="5132" w:type="dxa"/>
            <w:shd w:val="clear" w:color="auto" w:fill="auto"/>
            <w:tcMar>
              <w:top w:w="15" w:type="dxa"/>
              <w:left w:w="15" w:type="dxa"/>
              <w:bottom w:w="0" w:type="dxa"/>
              <w:right w:w="15" w:type="dxa"/>
            </w:tcMar>
            <w:vAlign w:val="center"/>
          </w:tcPr>
          <w:p w:rsidR="00D4687C" w:rsidRPr="00411594" w:rsidRDefault="00EE2924">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sidRPr="00411594">
              <w:rPr>
                <w:rFonts w:ascii="Arial" w:eastAsia="Arial" w:hAnsi="Arial" w:cs="Arial"/>
                <w:color w:val="000000"/>
                <w:sz w:val="24"/>
                <w:szCs w:val="24"/>
              </w:rPr>
              <w:t>Comerciales</w:t>
            </w:r>
          </w:p>
        </w:tc>
        <w:tc>
          <w:tcPr>
            <w:tcW w:w="1711" w:type="dxa"/>
            <w:shd w:val="clear" w:color="auto" w:fill="auto"/>
            <w:tcMar>
              <w:top w:w="15" w:type="dxa"/>
              <w:left w:w="15" w:type="dxa"/>
              <w:bottom w:w="0" w:type="dxa"/>
              <w:right w:w="15" w:type="dxa"/>
            </w:tcMar>
            <w:vAlign w:val="center"/>
          </w:tcPr>
          <w:p w:rsidR="00D4687C" w:rsidRPr="00411594" w:rsidRDefault="00854270" w:rsidP="00854270">
            <w:pPr>
              <w:spacing w:after="0" w:line="360" w:lineRule="auto"/>
              <w:rPr>
                <w:rFonts w:ascii="Arial" w:eastAsia="Arial" w:hAnsi="Arial" w:cs="Arial"/>
                <w:color w:val="000000"/>
                <w:sz w:val="24"/>
                <w:szCs w:val="24"/>
              </w:rPr>
            </w:pPr>
            <w:r w:rsidRPr="00411594">
              <w:rPr>
                <w:rFonts w:ascii="Arial" w:eastAsia="Arial" w:hAnsi="Arial" w:cs="Arial"/>
                <w:color w:val="000000"/>
                <w:sz w:val="24"/>
                <w:szCs w:val="24"/>
              </w:rPr>
              <w:t>(5</w:t>
            </w:r>
            <w:r w:rsidR="00EE2924" w:rsidRPr="00411594">
              <w:rPr>
                <w:rFonts w:ascii="Arial" w:eastAsia="Arial" w:hAnsi="Arial" w:cs="Arial"/>
                <w:color w:val="000000"/>
                <w:sz w:val="24"/>
                <w:szCs w:val="24"/>
              </w:rPr>
              <w:t>)</w:t>
            </w:r>
          </w:p>
        </w:tc>
      </w:tr>
      <w:tr w:rsidR="00D4687C" w:rsidRPr="00411594">
        <w:trPr>
          <w:trHeight w:val="649"/>
          <w:jc w:val="center"/>
        </w:trPr>
        <w:tc>
          <w:tcPr>
            <w:tcW w:w="5132" w:type="dxa"/>
            <w:shd w:val="clear" w:color="auto" w:fill="auto"/>
            <w:tcMar>
              <w:top w:w="15" w:type="dxa"/>
              <w:left w:w="15" w:type="dxa"/>
              <w:bottom w:w="0" w:type="dxa"/>
              <w:right w:w="15" w:type="dxa"/>
            </w:tcMar>
            <w:vAlign w:val="center"/>
          </w:tcPr>
          <w:p w:rsidR="00D4687C" w:rsidRPr="00411594" w:rsidRDefault="00EE2924">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sidRPr="00411594">
              <w:rPr>
                <w:rFonts w:ascii="Arial" w:eastAsia="Arial" w:hAnsi="Arial" w:cs="Arial"/>
                <w:color w:val="000000"/>
                <w:sz w:val="24"/>
                <w:szCs w:val="24"/>
              </w:rPr>
              <w:t>Contractuales</w:t>
            </w:r>
          </w:p>
        </w:tc>
        <w:tc>
          <w:tcPr>
            <w:tcW w:w="1711" w:type="dxa"/>
            <w:shd w:val="clear" w:color="auto" w:fill="auto"/>
            <w:tcMar>
              <w:top w:w="15" w:type="dxa"/>
              <w:left w:w="15" w:type="dxa"/>
              <w:bottom w:w="0" w:type="dxa"/>
              <w:right w:w="15" w:type="dxa"/>
            </w:tcMar>
            <w:vAlign w:val="center"/>
          </w:tcPr>
          <w:p w:rsidR="00D4687C" w:rsidRPr="00411594" w:rsidRDefault="00EE2924">
            <w:pPr>
              <w:spacing w:after="0" w:line="360" w:lineRule="auto"/>
              <w:rPr>
                <w:rFonts w:ascii="Arial" w:eastAsia="Arial" w:hAnsi="Arial" w:cs="Arial"/>
                <w:color w:val="000000"/>
                <w:sz w:val="24"/>
                <w:szCs w:val="24"/>
              </w:rPr>
            </w:pPr>
            <w:r w:rsidRPr="00411594">
              <w:rPr>
                <w:rFonts w:ascii="Arial" w:eastAsia="Arial" w:hAnsi="Arial" w:cs="Arial"/>
                <w:color w:val="000000"/>
                <w:sz w:val="24"/>
                <w:szCs w:val="24"/>
              </w:rPr>
              <w:t>(5)</w:t>
            </w:r>
          </w:p>
        </w:tc>
      </w:tr>
      <w:tr w:rsidR="00D4687C" w:rsidRPr="00411594">
        <w:trPr>
          <w:trHeight w:val="649"/>
          <w:jc w:val="center"/>
        </w:trPr>
        <w:tc>
          <w:tcPr>
            <w:tcW w:w="5132" w:type="dxa"/>
            <w:shd w:val="clear" w:color="auto" w:fill="auto"/>
            <w:tcMar>
              <w:top w:w="15" w:type="dxa"/>
              <w:left w:w="15" w:type="dxa"/>
              <w:bottom w:w="0" w:type="dxa"/>
              <w:right w:w="15" w:type="dxa"/>
            </w:tcMar>
            <w:vAlign w:val="center"/>
          </w:tcPr>
          <w:p w:rsidR="00D4687C" w:rsidRPr="00411594" w:rsidRDefault="00EE2924">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sidRPr="00411594">
              <w:rPr>
                <w:rFonts w:ascii="Arial" w:eastAsia="Arial" w:hAnsi="Arial" w:cs="Arial"/>
                <w:color w:val="000000"/>
                <w:sz w:val="24"/>
                <w:szCs w:val="24"/>
              </w:rPr>
              <w:t>Antigüedad*</w:t>
            </w:r>
          </w:p>
        </w:tc>
        <w:tc>
          <w:tcPr>
            <w:tcW w:w="1711" w:type="dxa"/>
            <w:shd w:val="clear" w:color="auto" w:fill="auto"/>
            <w:tcMar>
              <w:top w:w="15" w:type="dxa"/>
              <w:left w:w="15" w:type="dxa"/>
              <w:bottom w:w="0" w:type="dxa"/>
              <w:right w:w="15" w:type="dxa"/>
            </w:tcMar>
            <w:vAlign w:val="center"/>
          </w:tcPr>
          <w:p w:rsidR="00D4687C" w:rsidRPr="00411594" w:rsidRDefault="00EE2924">
            <w:pPr>
              <w:spacing w:after="0" w:line="360" w:lineRule="auto"/>
              <w:rPr>
                <w:rFonts w:ascii="Arial" w:eastAsia="Arial" w:hAnsi="Arial" w:cs="Arial"/>
                <w:color w:val="000000"/>
                <w:sz w:val="24"/>
                <w:szCs w:val="24"/>
              </w:rPr>
            </w:pPr>
            <w:r w:rsidRPr="00411594">
              <w:rPr>
                <w:rFonts w:ascii="Arial" w:eastAsia="Arial" w:hAnsi="Arial" w:cs="Arial"/>
                <w:color w:val="000000"/>
                <w:sz w:val="24"/>
                <w:szCs w:val="24"/>
              </w:rPr>
              <w:t>(5)</w:t>
            </w:r>
          </w:p>
        </w:tc>
      </w:tr>
      <w:tr w:rsidR="00854270" w:rsidRPr="00411594">
        <w:trPr>
          <w:trHeight w:val="649"/>
          <w:jc w:val="center"/>
        </w:trPr>
        <w:tc>
          <w:tcPr>
            <w:tcW w:w="5132" w:type="dxa"/>
            <w:shd w:val="clear" w:color="auto" w:fill="auto"/>
            <w:tcMar>
              <w:top w:w="15" w:type="dxa"/>
              <w:left w:w="15" w:type="dxa"/>
              <w:bottom w:w="0" w:type="dxa"/>
              <w:right w:w="15" w:type="dxa"/>
            </w:tcMar>
            <w:vAlign w:val="center"/>
          </w:tcPr>
          <w:p w:rsidR="00854270" w:rsidRPr="00411594" w:rsidRDefault="00854270">
            <w:pPr>
              <w:numPr>
                <w:ilvl w:val="0"/>
                <w:numId w:val="2"/>
              </w:numPr>
              <w:pBdr>
                <w:top w:val="nil"/>
                <w:left w:val="nil"/>
                <w:bottom w:val="nil"/>
                <w:right w:val="nil"/>
                <w:between w:val="nil"/>
              </w:pBdr>
              <w:spacing w:after="0" w:line="360" w:lineRule="auto"/>
              <w:ind w:left="264" w:hanging="264"/>
              <w:rPr>
                <w:rFonts w:ascii="Arial" w:eastAsia="Arial" w:hAnsi="Arial" w:cs="Arial"/>
                <w:b/>
                <w:color w:val="000000"/>
                <w:sz w:val="24"/>
                <w:szCs w:val="24"/>
              </w:rPr>
            </w:pPr>
            <w:r w:rsidRPr="00411594">
              <w:rPr>
                <w:rFonts w:ascii="Arial" w:hAnsi="Arial" w:cs="Arial"/>
                <w:b/>
                <w:bCs/>
                <w:color w:val="000000"/>
              </w:rPr>
              <w:t>Capacidad Económica y Financiera:</w:t>
            </w:r>
          </w:p>
        </w:tc>
        <w:tc>
          <w:tcPr>
            <w:tcW w:w="1711" w:type="dxa"/>
            <w:shd w:val="clear" w:color="auto" w:fill="auto"/>
            <w:tcMar>
              <w:top w:w="15" w:type="dxa"/>
              <w:left w:w="15" w:type="dxa"/>
              <w:bottom w:w="0" w:type="dxa"/>
              <w:right w:w="15" w:type="dxa"/>
            </w:tcMar>
            <w:vAlign w:val="center"/>
          </w:tcPr>
          <w:p w:rsidR="00854270" w:rsidRPr="00411594" w:rsidRDefault="00854270">
            <w:pPr>
              <w:spacing w:after="0" w:line="360" w:lineRule="auto"/>
              <w:jc w:val="right"/>
              <w:rPr>
                <w:rFonts w:ascii="Arial" w:eastAsia="Arial" w:hAnsi="Arial" w:cs="Arial"/>
                <w:b/>
                <w:color w:val="000000"/>
                <w:sz w:val="24"/>
                <w:szCs w:val="24"/>
              </w:rPr>
            </w:pPr>
            <w:r w:rsidRPr="00411594">
              <w:rPr>
                <w:rFonts w:ascii="Arial" w:eastAsia="Arial" w:hAnsi="Arial" w:cs="Arial"/>
                <w:b/>
                <w:color w:val="000000"/>
                <w:sz w:val="24"/>
                <w:szCs w:val="24"/>
              </w:rPr>
              <w:t>20</w:t>
            </w:r>
          </w:p>
        </w:tc>
      </w:tr>
      <w:tr w:rsidR="00854270" w:rsidRPr="00411594">
        <w:trPr>
          <w:trHeight w:val="649"/>
          <w:jc w:val="center"/>
        </w:trPr>
        <w:tc>
          <w:tcPr>
            <w:tcW w:w="5132" w:type="dxa"/>
            <w:shd w:val="clear" w:color="auto" w:fill="auto"/>
            <w:tcMar>
              <w:top w:w="15" w:type="dxa"/>
              <w:left w:w="15" w:type="dxa"/>
              <w:bottom w:w="0" w:type="dxa"/>
              <w:right w:w="15" w:type="dxa"/>
            </w:tcMar>
            <w:vAlign w:val="center"/>
          </w:tcPr>
          <w:p w:rsidR="00854270" w:rsidRPr="00411594" w:rsidRDefault="00854270" w:rsidP="00854270">
            <w:pPr>
              <w:pStyle w:val="Sinespaciado"/>
              <w:numPr>
                <w:ilvl w:val="1"/>
                <w:numId w:val="6"/>
              </w:numPr>
              <w:rPr>
                <w:rStyle w:val="nfasis"/>
                <w:rFonts w:ascii="Arial" w:hAnsi="Arial" w:cs="Arial"/>
                <w:sz w:val="24"/>
                <w:szCs w:val="24"/>
              </w:rPr>
            </w:pPr>
            <w:r w:rsidRPr="00411594">
              <w:rPr>
                <w:rStyle w:val="nfasis"/>
                <w:rFonts w:ascii="Arial" w:hAnsi="Arial" w:cs="Arial"/>
                <w:sz w:val="24"/>
                <w:szCs w:val="24"/>
              </w:rPr>
              <w:t>Capital de trabajo</w:t>
            </w:r>
          </w:p>
        </w:tc>
        <w:tc>
          <w:tcPr>
            <w:tcW w:w="1711" w:type="dxa"/>
            <w:shd w:val="clear" w:color="auto" w:fill="auto"/>
            <w:tcMar>
              <w:top w:w="15" w:type="dxa"/>
              <w:left w:w="15" w:type="dxa"/>
              <w:bottom w:w="0" w:type="dxa"/>
              <w:right w:w="15" w:type="dxa"/>
            </w:tcMar>
            <w:vAlign w:val="center"/>
          </w:tcPr>
          <w:p w:rsidR="00854270" w:rsidRPr="00411594" w:rsidRDefault="00854270" w:rsidP="00854270">
            <w:pPr>
              <w:spacing w:after="0" w:line="360" w:lineRule="auto"/>
              <w:rPr>
                <w:rFonts w:ascii="Arial" w:eastAsia="Arial" w:hAnsi="Arial" w:cs="Arial"/>
                <w:color w:val="000000"/>
                <w:sz w:val="24"/>
                <w:szCs w:val="24"/>
              </w:rPr>
            </w:pPr>
            <w:r w:rsidRPr="00411594">
              <w:rPr>
                <w:rFonts w:ascii="Arial" w:eastAsia="Arial" w:hAnsi="Arial" w:cs="Arial"/>
                <w:color w:val="000000"/>
                <w:sz w:val="24"/>
                <w:szCs w:val="24"/>
              </w:rPr>
              <w:t>(5)</w:t>
            </w:r>
          </w:p>
        </w:tc>
      </w:tr>
      <w:tr w:rsidR="00854270" w:rsidRPr="00411594">
        <w:trPr>
          <w:trHeight w:val="649"/>
          <w:jc w:val="center"/>
        </w:trPr>
        <w:tc>
          <w:tcPr>
            <w:tcW w:w="5132" w:type="dxa"/>
            <w:shd w:val="clear" w:color="auto" w:fill="auto"/>
            <w:tcMar>
              <w:top w:w="15" w:type="dxa"/>
              <w:left w:w="15" w:type="dxa"/>
              <w:bottom w:w="0" w:type="dxa"/>
              <w:right w:w="15" w:type="dxa"/>
            </w:tcMar>
            <w:vAlign w:val="center"/>
          </w:tcPr>
          <w:p w:rsidR="00854270" w:rsidRPr="00411594" w:rsidRDefault="00854270" w:rsidP="00854270">
            <w:pPr>
              <w:pStyle w:val="Sinespaciado"/>
              <w:numPr>
                <w:ilvl w:val="1"/>
                <w:numId w:val="6"/>
              </w:numPr>
              <w:rPr>
                <w:rFonts w:ascii="Arial" w:eastAsia="Arial" w:hAnsi="Arial" w:cs="Arial"/>
                <w:b/>
                <w:sz w:val="24"/>
                <w:szCs w:val="24"/>
              </w:rPr>
            </w:pPr>
            <w:r w:rsidRPr="00411594">
              <w:rPr>
                <w:rFonts w:ascii="Arial" w:hAnsi="Arial" w:cs="Arial"/>
                <w:sz w:val="24"/>
                <w:szCs w:val="24"/>
              </w:rPr>
              <w:t>Liquidez corriente</w:t>
            </w:r>
          </w:p>
          <w:p w:rsidR="00854270" w:rsidRPr="00411594" w:rsidRDefault="00854270" w:rsidP="00854270">
            <w:pPr>
              <w:spacing w:after="0" w:line="360" w:lineRule="auto"/>
              <w:ind w:left="264"/>
              <w:rPr>
                <w:rFonts w:ascii="Arial" w:eastAsia="Arial" w:hAnsi="Arial" w:cs="Arial"/>
                <w:b/>
                <w:color w:val="000000"/>
                <w:sz w:val="24"/>
                <w:szCs w:val="24"/>
              </w:rPr>
            </w:pPr>
          </w:p>
        </w:tc>
        <w:tc>
          <w:tcPr>
            <w:tcW w:w="1711" w:type="dxa"/>
            <w:shd w:val="clear" w:color="auto" w:fill="auto"/>
            <w:tcMar>
              <w:top w:w="15" w:type="dxa"/>
              <w:left w:w="15" w:type="dxa"/>
              <w:bottom w:w="0" w:type="dxa"/>
              <w:right w:w="15" w:type="dxa"/>
            </w:tcMar>
            <w:vAlign w:val="center"/>
          </w:tcPr>
          <w:p w:rsidR="00854270" w:rsidRPr="00411594" w:rsidRDefault="00854270" w:rsidP="00854270">
            <w:pPr>
              <w:spacing w:after="0" w:line="360" w:lineRule="auto"/>
              <w:rPr>
                <w:rFonts w:ascii="Arial" w:eastAsia="Arial" w:hAnsi="Arial" w:cs="Arial"/>
                <w:color w:val="000000"/>
                <w:sz w:val="24"/>
                <w:szCs w:val="24"/>
              </w:rPr>
            </w:pPr>
            <w:r w:rsidRPr="00411594">
              <w:rPr>
                <w:rFonts w:ascii="Arial" w:eastAsia="Arial" w:hAnsi="Arial" w:cs="Arial"/>
                <w:color w:val="000000"/>
                <w:sz w:val="24"/>
                <w:szCs w:val="24"/>
              </w:rPr>
              <w:t>(5)</w:t>
            </w:r>
          </w:p>
        </w:tc>
      </w:tr>
      <w:tr w:rsidR="00854270" w:rsidRPr="00411594">
        <w:trPr>
          <w:trHeight w:val="649"/>
          <w:jc w:val="center"/>
        </w:trPr>
        <w:tc>
          <w:tcPr>
            <w:tcW w:w="5132" w:type="dxa"/>
            <w:shd w:val="clear" w:color="auto" w:fill="auto"/>
            <w:tcMar>
              <w:top w:w="15" w:type="dxa"/>
              <w:left w:w="15" w:type="dxa"/>
              <w:bottom w:w="0" w:type="dxa"/>
              <w:right w:w="15" w:type="dxa"/>
            </w:tcMar>
            <w:vAlign w:val="center"/>
          </w:tcPr>
          <w:p w:rsidR="00854270" w:rsidRPr="00411594" w:rsidRDefault="00854270" w:rsidP="00854270">
            <w:pPr>
              <w:pStyle w:val="Sinespaciado"/>
              <w:numPr>
                <w:ilvl w:val="1"/>
                <w:numId w:val="6"/>
              </w:numPr>
              <w:rPr>
                <w:rFonts w:ascii="Arial" w:eastAsia="Arial" w:hAnsi="Arial" w:cs="Arial"/>
                <w:b/>
                <w:sz w:val="24"/>
                <w:szCs w:val="24"/>
              </w:rPr>
            </w:pPr>
            <w:r w:rsidRPr="00411594">
              <w:rPr>
                <w:rFonts w:ascii="Arial" w:hAnsi="Arial" w:cs="Arial"/>
                <w:sz w:val="24"/>
                <w:szCs w:val="24"/>
              </w:rPr>
              <w:t>Solvencia</w:t>
            </w:r>
          </w:p>
        </w:tc>
        <w:tc>
          <w:tcPr>
            <w:tcW w:w="1711" w:type="dxa"/>
            <w:shd w:val="clear" w:color="auto" w:fill="auto"/>
            <w:tcMar>
              <w:top w:w="15" w:type="dxa"/>
              <w:left w:w="15" w:type="dxa"/>
              <w:bottom w:w="0" w:type="dxa"/>
              <w:right w:w="15" w:type="dxa"/>
            </w:tcMar>
            <w:vAlign w:val="center"/>
          </w:tcPr>
          <w:p w:rsidR="00854270" w:rsidRPr="00411594" w:rsidRDefault="00854270" w:rsidP="00854270">
            <w:pPr>
              <w:spacing w:after="0" w:line="360" w:lineRule="auto"/>
              <w:rPr>
                <w:rFonts w:ascii="Arial" w:eastAsia="Arial" w:hAnsi="Arial" w:cs="Arial"/>
                <w:color w:val="000000"/>
                <w:sz w:val="24"/>
                <w:szCs w:val="24"/>
              </w:rPr>
            </w:pPr>
            <w:r w:rsidRPr="00411594">
              <w:rPr>
                <w:rFonts w:ascii="Arial" w:eastAsia="Arial" w:hAnsi="Arial" w:cs="Arial"/>
                <w:color w:val="000000"/>
                <w:sz w:val="24"/>
                <w:szCs w:val="24"/>
              </w:rPr>
              <w:t>(5)</w:t>
            </w:r>
          </w:p>
        </w:tc>
      </w:tr>
      <w:tr w:rsidR="00854270" w:rsidRPr="00411594">
        <w:trPr>
          <w:trHeight w:val="649"/>
          <w:jc w:val="center"/>
        </w:trPr>
        <w:tc>
          <w:tcPr>
            <w:tcW w:w="5132" w:type="dxa"/>
            <w:shd w:val="clear" w:color="auto" w:fill="auto"/>
            <w:tcMar>
              <w:top w:w="15" w:type="dxa"/>
              <w:left w:w="15" w:type="dxa"/>
              <w:bottom w:w="0" w:type="dxa"/>
              <w:right w:w="15" w:type="dxa"/>
            </w:tcMar>
            <w:vAlign w:val="center"/>
          </w:tcPr>
          <w:p w:rsidR="00854270" w:rsidRPr="00411594" w:rsidRDefault="00854270" w:rsidP="00854270">
            <w:pPr>
              <w:pStyle w:val="NormalWeb"/>
              <w:numPr>
                <w:ilvl w:val="1"/>
                <w:numId w:val="6"/>
              </w:numPr>
              <w:spacing w:after="0"/>
              <w:textAlignment w:val="baseline"/>
              <w:rPr>
                <w:rFonts w:ascii="Arial" w:hAnsi="Arial" w:cs="Arial"/>
                <w:color w:val="000000"/>
              </w:rPr>
            </w:pPr>
            <w:r w:rsidRPr="00411594">
              <w:rPr>
                <w:rFonts w:ascii="Arial" w:hAnsi="Arial" w:cs="Arial"/>
                <w:color w:val="000000"/>
              </w:rPr>
              <w:t>Endeudamiento</w:t>
            </w:r>
          </w:p>
          <w:p w:rsidR="00854270" w:rsidRPr="00411594" w:rsidRDefault="00854270" w:rsidP="00854270">
            <w:pPr>
              <w:pStyle w:val="Prrafodelista"/>
              <w:pBdr>
                <w:top w:val="nil"/>
                <w:left w:val="nil"/>
                <w:bottom w:val="nil"/>
                <w:right w:val="nil"/>
                <w:between w:val="nil"/>
              </w:pBdr>
              <w:spacing w:after="0" w:line="360" w:lineRule="auto"/>
              <w:rPr>
                <w:rFonts w:ascii="Arial" w:eastAsia="Arial" w:hAnsi="Arial" w:cs="Arial"/>
                <w:b/>
                <w:color w:val="000000"/>
                <w:sz w:val="24"/>
                <w:szCs w:val="24"/>
              </w:rPr>
            </w:pPr>
          </w:p>
        </w:tc>
        <w:tc>
          <w:tcPr>
            <w:tcW w:w="1711" w:type="dxa"/>
            <w:shd w:val="clear" w:color="auto" w:fill="auto"/>
            <w:tcMar>
              <w:top w:w="15" w:type="dxa"/>
              <w:left w:w="15" w:type="dxa"/>
              <w:bottom w:w="0" w:type="dxa"/>
              <w:right w:w="15" w:type="dxa"/>
            </w:tcMar>
            <w:vAlign w:val="center"/>
          </w:tcPr>
          <w:p w:rsidR="00854270" w:rsidRPr="00411594" w:rsidRDefault="00854270" w:rsidP="00854270">
            <w:pPr>
              <w:spacing w:after="0" w:line="360" w:lineRule="auto"/>
              <w:rPr>
                <w:rFonts w:ascii="Arial" w:eastAsia="Arial" w:hAnsi="Arial" w:cs="Arial"/>
                <w:color w:val="000000"/>
                <w:sz w:val="24"/>
                <w:szCs w:val="24"/>
              </w:rPr>
            </w:pPr>
            <w:r w:rsidRPr="00411594">
              <w:rPr>
                <w:rFonts w:ascii="Arial" w:eastAsia="Arial" w:hAnsi="Arial" w:cs="Arial"/>
                <w:color w:val="000000"/>
                <w:sz w:val="24"/>
                <w:szCs w:val="24"/>
              </w:rPr>
              <w:t>(5)</w:t>
            </w:r>
          </w:p>
        </w:tc>
      </w:tr>
      <w:tr w:rsidR="00D4687C" w:rsidRPr="00411594">
        <w:trPr>
          <w:trHeight w:val="649"/>
          <w:jc w:val="center"/>
        </w:trPr>
        <w:tc>
          <w:tcPr>
            <w:tcW w:w="5132" w:type="dxa"/>
            <w:shd w:val="clear" w:color="auto" w:fill="auto"/>
            <w:tcMar>
              <w:top w:w="15" w:type="dxa"/>
              <w:left w:w="15" w:type="dxa"/>
              <w:bottom w:w="0" w:type="dxa"/>
              <w:right w:w="15" w:type="dxa"/>
            </w:tcMar>
            <w:vAlign w:val="center"/>
          </w:tcPr>
          <w:p w:rsidR="00D4687C" w:rsidRPr="00411594" w:rsidRDefault="00EE2924">
            <w:pPr>
              <w:numPr>
                <w:ilvl w:val="0"/>
                <w:numId w:val="2"/>
              </w:numPr>
              <w:pBdr>
                <w:top w:val="nil"/>
                <w:left w:val="nil"/>
                <w:bottom w:val="nil"/>
                <w:right w:val="nil"/>
                <w:between w:val="nil"/>
              </w:pBdr>
              <w:spacing w:after="0" w:line="360" w:lineRule="auto"/>
              <w:ind w:left="264" w:hanging="264"/>
              <w:rPr>
                <w:rFonts w:ascii="Arial" w:eastAsia="Arial" w:hAnsi="Arial" w:cs="Arial"/>
                <w:b/>
                <w:color w:val="000000"/>
                <w:sz w:val="24"/>
                <w:szCs w:val="24"/>
              </w:rPr>
            </w:pPr>
            <w:r w:rsidRPr="00411594">
              <w:rPr>
                <w:rFonts w:ascii="Arial" w:eastAsia="Arial" w:hAnsi="Arial" w:cs="Arial"/>
                <w:b/>
                <w:color w:val="000000"/>
                <w:sz w:val="24"/>
                <w:szCs w:val="24"/>
              </w:rPr>
              <w:t>Calidad Técnica/Plan de Servicio**</w:t>
            </w:r>
          </w:p>
        </w:tc>
        <w:tc>
          <w:tcPr>
            <w:tcW w:w="1711" w:type="dxa"/>
            <w:shd w:val="clear" w:color="auto" w:fill="auto"/>
            <w:tcMar>
              <w:top w:w="15" w:type="dxa"/>
              <w:left w:w="15" w:type="dxa"/>
              <w:bottom w:w="0" w:type="dxa"/>
              <w:right w:w="15" w:type="dxa"/>
            </w:tcMar>
            <w:vAlign w:val="center"/>
          </w:tcPr>
          <w:p w:rsidR="00D4687C" w:rsidRPr="00411594" w:rsidRDefault="00854270">
            <w:pPr>
              <w:spacing w:after="0" w:line="360" w:lineRule="auto"/>
              <w:jc w:val="right"/>
              <w:rPr>
                <w:rFonts w:ascii="Arial" w:eastAsia="Arial" w:hAnsi="Arial" w:cs="Arial"/>
                <w:b/>
                <w:color w:val="000000"/>
                <w:sz w:val="24"/>
                <w:szCs w:val="24"/>
              </w:rPr>
            </w:pPr>
            <w:r w:rsidRPr="00411594">
              <w:rPr>
                <w:rFonts w:ascii="Arial" w:eastAsia="Arial" w:hAnsi="Arial" w:cs="Arial"/>
                <w:b/>
                <w:color w:val="000000"/>
                <w:sz w:val="24"/>
                <w:szCs w:val="24"/>
              </w:rPr>
              <w:t>15</w:t>
            </w:r>
          </w:p>
        </w:tc>
      </w:tr>
      <w:tr w:rsidR="00D4687C" w:rsidRPr="00411594">
        <w:trPr>
          <w:trHeight w:val="649"/>
          <w:jc w:val="center"/>
        </w:trPr>
        <w:tc>
          <w:tcPr>
            <w:tcW w:w="5132" w:type="dxa"/>
            <w:shd w:val="clear" w:color="auto" w:fill="auto"/>
            <w:tcMar>
              <w:top w:w="15" w:type="dxa"/>
              <w:left w:w="15" w:type="dxa"/>
              <w:bottom w:w="0" w:type="dxa"/>
              <w:right w:w="15" w:type="dxa"/>
            </w:tcMar>
            <w:vAlign w:val="center"/>
          </w:tcPr>
          <w:p w:rsidR="00D4687C" w:rsidRPr="00411594" w:rsidRDefault="00EE2924">
            <w:pPr>
              <w:numPr>
                <w:ilvl w:val="0"/>
                <w:numId w:val="2"/>
              </w:numPr>
              <w:pBdr>
                <w:top w:val="nil"/>
                <w:left w:val="nil"/>
                <w:bottom w:val="nil"/>
                <w:right w:val="nil"/>
                <w:between w:val="nil"/>
              </w:pBdr>
              <w:spacing w:after="0" w:line="360" w:lineRule="auto"/>
              <w:ind w:left="264" w:hanging="264"/>
              <w:rPr>
                <w:rFonts w:ascii="Arial" w:eastAsia="Arial" w:hAnsi="Arial" w:cs="Arial"/>
                <w:color w:val="000000"/>
                <w:sz w:val="24"/>
                <w:szCs w:val="24"/>
              </w:rPr>
            </w:pPr>
            <w:r w:rsidRPr="00411594">
              <w:rPr>
                <w:rFonts w:ascii="Arial" w:eastAsia="Arial" w:hAnsi="Arial" w:cs="Arial"/>
                <w:b/>
                <w:color w:val="000000"/>
                <w:sz w:val="24"/>
                <w:szCs w:val="24"/>
              </w:rPr>
              <w:t>Acreditación ODS s/ Ley 9193</w:t>
            </w:r>
          </w:p>
        </w:tc>
        <w:tc>
          <w:tcPr>
            <w:tcW w:w="1711" w:type="dxa"/>
            <w:shd w:val="clear" w:color="auto" w:fill="auto"/>
            <w:tcMar>
              <w:top w:w="15" w:type="dxa"/>
              <w:left w:w="15" w:type="dxa"/>
              <w:bottom w:w="0" w:type="dxa"/>
              <w:right w:w="15" w:type="dxa"/>
            </w:tcMar>
            <w:vAlign w:val="center"/>
          </w:tcPr>
          <w:p w:rsidR="00D4687C" w:rsidRPr="00411594" w:rsidRDefault="00EE2924">
            <w:pPr>
              <w:spacing w:after="0" w:line="360" w:lineRule="auto"/>
              <w:jc w:val="right"/>
              <w:rPr>
                <w:rFonts w:ascii="Arial" w:eastAsia="Arial" w:hAnsi="Arial" w:cs="Arial"/>
                <w:b/>
                <w:color w:val="000000"/>
                <w:sz w:val="24"/>
                <w:szCs w:val="24"/>
              </w:rPr>
            </w:pPr>
            <w:r w:rsidRPr="00411594">
              <w:rPr>
                <w:rFonts w:ascii="Arial" w:eastAsia="Arial" w:hAnsi="Arial" w:cs="Arial"/>
                <w:b/>
                <w:color w:val="000000"/>
                <w:sz w:val="24"/>
                <w:szCs w:val="24"/>
              </w:rPr>
              <w:t>10</w:t>
            </w:r>
          </w:p>
        </w:tc>
      </w:tr>
      <w:tr w:rsidR="00D4687C" w:rsidRPr="00411594">
        <w:trPr>
          <w:trHeight w:val="649"/>
          <w:jc w:val="center"/>
        </w:trPr>
        <w:tc>
          <w:tcPr>
            <w:tcW w:w="5132" w:type="dxa"/>
            <w:shd w:val="clear" w:color="auto" w:fill="auto"/>
            <w:tcMar>
              <w:top w:w="15" w:type="dxa"/>
              <w:left w:w="15" w:type="dxa"/>
              <w:bottom w:w="0" w:type="dxa"/>
              <w:right w:w="15" w:type="dxa"/>
            </w:tcMar>
            <w:vAlign w:val="center"/>
          </w:tcPr>
          <w:p w:rsidR="00D4687C" w:rsidRPr="00411594" w:rsidRDefault="00EE2924">
            <w:pPr>
              <w:numPr>
                <w:ilvl w:val="0"/>
                <w:numId w:val="2"/>
              </w:numPr>
              <w:pBdr>
                <w:top w:val="nil"/>
                <w:left w:val="nil"/>
                <w:bottom w:val="nil"/>
                <w:right w:val="nil"/>
                <w:between w:val="nil"/>
              </w:pBdr>
              <w:spacing w:after="0" w:line="360" w:lineRule="auto"/>
              <w:ind w:left="264" w:hanging="264"/>
              <w:rPr>
                <w:rFonts w:ascii="Arial" w:eastAsia="Arial" w:hAnsi="Arial" w:cs="Arial"/>
                <w:b/>
                <w:color w:val="000000"/>
                <w:sz w:val="24"/>
                <w:szCs w:val="24"/>
              </w:rPr>
            </w:pPr>
            <w:r w:rsidRPr="00411594">
              <w:rPr>
                <w:rFonts w:ascii="Arial" w:eastAsia="Arial" w:hAnsi="Arial" w:cs="Arial"/>
                <w:b/>
                <w:color w:val="000000"/>
                <w:sz w:val="24"/>
                <w:szCs w:val="24"/>
              </w:rPr>
              <w:t>Oferta económica</w:t>
            </w:r>
          </w:p>
        </w:tc>
        <w:tc>
          <w:tcPr>
            <w:tcW w:w="1711" w:type="dxa"/>
            <w:shd w:val="clear" w:color="auto" w:fill="auto"/>
            <w:tcMar>
              <w:top w:w="15" w:type="dxa"/>
              <w:left w:w="15" w:type="dxa"/>
              <w:bottom w:w="0" w:type="dxa"/>
              <w:right w:w="15" w:type="dxa"/>
            </w:tcMar>
            <w:vAlign w:val="center"/>
          </w:tcPr>
          <w:p w:rsidR="00D4687C" w:rsidRPr="00411594" w:rsidRDefault="00EE2924">
            <w:pPr>
              <w:spacing w:after="0" w:line="360" w:lineRule="auto"/>
              <w:jc w:val="right"/>
              <w:rPr>
                <w:rFonts w:ascii="Arial" w:eastAsia="Arial" w:hAnsi="Arial" w:cs="Arial"/>
                <w:b/>
                <w:color w:val="000000"/>
                <w:sz w:val="24"/>
                <w:szCs w:val="24"/>
              </w:rPr>
            </w:pPr>
            <w:r w:rsidRPr="00411594">
              <w:rPr>
                <w:rFonts w:ascii="Arial" w:eastAsia="Arial" w:hAnsi="Arial" w:cs="Arial"/>
                <w:b/>
                <w:color w:val="000000"/>
                <w:sz w:val="24"/>
                <w:szCs w:val="24"/>
              </w:rPr>
              <w:t>40</w:t>
            </w:r>
          </w:p>
        </w:tc>
      </w:tr>
      <w:tr w:rsidR="00D4687C" w:rsidRPr="00411594">
        <w:trPr>
          <w:trHeight w:val="649"/>
          <w:jc w:val="center"/>
        </w:trPr>
        <w:tc>
          <w:tcPr>
            <w:tcW w:w="5132" w:type="dxa"/>
            <w:shd w:val="clear" w:color="auto" w:fill="auto"/>
            <w:tcMar>
              <w:top w:w="15" w:type="dxa"/>
              <w:left w:w="15" w:type="dxa"/>
              <w:bottom w:w="0" w:type="dxa"/>
              <w:right w:w="15" w:type="dxa"/>
            </w:tcMar>
            <w:vAlign w:val="center"/>
          </w:tcPr>
          <w:p w:rsidR="00D4687C" w:rsidRPr="00411594" w:rsidRDefault="00EE2924">
            <w:pPr>
              <w:spacing w:after="0" w:line="360" w:lineRule="auto"/>
              <w:rPr>
                <w:rFonts w:ascii="Arial" w:eastAsia="Arial" w:hAnsi="Arial" w:cs="Arial"/>
                <w:b/>
                <w:color w:val="000000"/>
                <w:sz w:val="24"/>
                <w:szCs w:val="24"/>
              </w:rPr>
            </w:pPr>
            <w:r w:rsidRPr="00411594">
              <w:rPr>
                <w:rFonts w:ascii="Arial" w:eastAsia="Arial" w:hAnsi="Arial" w:cs="Arial"/>
                <w:b/>
                <w:color w:val="000000"/>
                <w:sz w:val="24"/>
                <w:szCs w:val="24"/>
              </w:rPr>
              <w:t>TOTAL</w:t>
            </w:r>
          </w:p>
        </w:tc>
        <w:tc>
          <w:tcPr>
            <w:tcW w:w="1711" w:type="dxa"/>
            <w:shd w:val="clear" w:color="auto" w:fill="auto"/>
            <w:tcMar>
              <w:top w:w="15" w:type="dxa"/>
              <w:left w:w="15" w:type="dxa"/>
              <w:bottom w:w="0" w:type="dxa"/>
              <w:right w:w="15" w:type="dxa"/>
            </w:tcMar>
            <w:vAlign w:val="center"/>
          </w:tcPr>
          <w:p w:rsidR="00D4687C" w:rsidRPr="00411594" w:rsidRDefault="00EE2924">
            <w:pPr>
              <w:spacing w:after="0" w:line="360" w:lineRule="auto"/>
              <w:jc w:val="right"/>
              <w:rPr>
                <w:rFonts w:ascii="Arial" w:eastAsia="Arial" w:hAnsi="Arial" w:cs="Arial"/>
                <w:b/>
                <w:color w:val="000000"/>
                <w:sz w:val="24"/>
                <w:szCs w:val="24"/>
              </w:rPr>
            </w:pPr>
            <w:r w:rsidRPr="00411594">
              <w:rPr>
                <w:rFonts w:ascii="Arial" w:eastAsia="Arial" w:hAnsi="Arial" w:cs="Arial"/>
                <w:b/>
                <w:color w:val="000000"/>
                <w:sz w:val="24"/>
                <w:szCs w:val="24"/>
              </w:rPr>
              <w:t>100</w:t>
            </w:r>
          </w:p>
        </w:tc>
      </w:tr>
    </w:tbl>
    <w:p w:rsidR="00D4687C" w:rsidRPr="00411594" w:rsidRDefault="00D4687C">
      <w:pPr>
        <w:spacing w:line="360" w:lineRule="auto"/>
        <w:rPr>
          <w:rFonts w:ascii="Arial" w:eastAsia="Arial" w:hAnsi="Arial" w:cs="Arial"/>
          <w:sz w:val="24"/>
          <w:szCs w:val="24"/>
        </w:rPr>
      </w:pPr>
    </w:p>
    <w:p w:rsidR="00D4687C" w:rsidRPr="00411594" w:rsidRDefault="00EE2924">
      <w:pPr>
        <w:numPr>
          <w:ilvl w:val="0"/>
          <w:numId w:val="1"/>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sidRPr="00411594">
        <w:rPr>
          <w:rFonts w:ascii="Arial" w:eastAsia="Arial" w:hAnsi="Arial" w:cs="Arial"/>
          <w:b/>
          <w:color w:val="000000"/>
          <w:sz w:val="24"/>
          <w:szCs w:val="24"/>
          <w:u w:val="single"/>
        </w:rPr>
        <w:t>ANTECEDENTES</w:t>
      </w:r>
    </w:p>
    <w:p w:rsidR="00D4687C" w:rsidRPr="00411594" w:rsidRDefault="00EE2924">
      <w:pPr>
        <w:pBdr>
          <w:top w:val="nil"/>
          <w:left w:val="nil"/>
          <w:bottom w:val="nil"/>
          <w:right w:val="nil"/>
          <w:between w:val="nil"/>
        </w:pBdr>
        <w:spacing w:after="0" w:line="360" w:lineRule="auto"/>
        <w:ind w:left="284"/>
        <w:jc w:val="both"/>
        <w:rPr>
          <w:rFonts w:ascii="Arial" w:eastAsia="Arial" w:hAnsi="Arial" w:cs="Arial"/>
          <w:b/>
          <w:color w:val="0070C0"/>
          <w:sz w:val="24"/>
          <w:szCs w:val="24"/>
        </w:rPr>
      </w:pPr>
      <w:r w:rsidRPr="00411594">
        <w:rPr>
          <w:rFonts w:ascii="Arial" w:eastAsia="Arial" w:hAnsi="Arial" w:cs="Arial"/>
          <w:b/>
          <w:color w:val="000000"/>
          <w:sz w:val="24"/>
          <w:szCs w:val="24"/>
        </w:rPr>
        <w:t xml:space="preserve">a. Comerciales: </w:t>
      </w:r>
      <w:r w:rsidRPr="00411594">
        <w:rPr>
          <w:rFonts w:ascii="Arial" w:eastAsia="Arial" w:hAnsi="Arial" w:cs="Arial"/>
          <w:color w:val="000000"/>
          <w:sz w:val="24"/>
          <w:szCs w:val="24"/>
        </w:rPr>
        <w:t>Se otorgará el máximo puntaje (</w:t>
      </w:r>
      <w:r w:rsidR="00854270" w:rsidRPr="00411594">
        <w:rPr>
          <w:rFonts w:ascii="Arial" w:eastAsia="Arial" w:hAnsi="Arial" w:cs="Arial"/>
          <w:color w:val="000000"/>
          <w:sz w:val="24"/>
          <w:szCs w:val="24"/>
        </w:rPr>
        <w:t>5</w:t>
      </w:r>
      <w:r w:rsidRPr="00411594">
        <w:rPr>
          <w:rFonts w:ascii="Arial" w:eastAsia="Arial" w:hAnsi="Arial" w:cs="Arial"/>
          <w:color w:val="000000"/>
          <w:sz w:val="24"/>
          <w:szCs w:val="24"/>
        </w:rPr>
        <w:t xml:space="preserve"> puntos) previsto a las/los oferentes que acrediten poseer el mayor número de certificados de comitentes o contratantes, a quienes se les haya provisto bienes o prestado de servicios</w:t>
      </w:r>
      <w:bookmarkStart w:id="1" w:name="_GoBack"/>
      <w:bookmarkEnd w:id="1"/>
      <w:r w:rsidRPr="00411594">
        <w:rPr>
          <w:rFonts w:ascii="Arial" w:eastAsia="Arial" w:hAnsi="Arial" w:cs="Arial"/>
          <w:color w:val="000000"/>
          <w:sz w:val="24"/>
          <w:szCs w:val="24"/>
        </w:rPr>
        <w:t xml:space="preserve"> de características similares a los requeridos por el objeto de la contratación, durante los </w:t>
      </w:r>
      <w:r w:rsidRPr="00411594">
        <w:rPr>
          <w:rFonts w:ascii="Arial" w:eastAsia="Arial" w:hAnsi="Arial" w:cs="Arial"/>
          <w:color w:val="000000"/>
          <w:sz w:val="24"/>
          <w:szCs w:val="24"/>
        </w:rPr>
        <w:lastRenderedPageBreak/>
        <w:t xml:space="preserve">últimos dos años previos a la fecha de la convocatoria. El orden de mérito para las demás ofertas, se determinará conforme la regla de proporcionalidad. </w:t>
      </w:r>
    </w:p>
    <w:p w:rsidR="00D4687C" w:rsidRPr="00411594" w:rsidRDefault="00EE2924">
      <w:pPr>
        <w:pBdr>
          <w:top w:val="nil"/>
          <w:left w:val="nil"/>
          <w:bottom w:val="nil"/>
          <w:right w:val="nil"/>
          <w:between w:val="nil"/>
        </w:pBdr>
        <w:spacing w:line="360" w:lineRule="auto"/>
        <w:ind w:left="284"/>
        <w:jc w:val="both"/>
        <w:rPr>
          <w:rFonts w:ascii="Arial" w:eastAsia="Arial" w:hAnsi="Arial" w:cs="Arial"/>
          <w:color w:val="000000"/>
          <w:sz w:val="24"/>
          <w:szCs w:val="24"/>
        </w:rPr>
      </w:pPr>
      <w:r w:rsidRPr="00411594">
        <w:rPr>
          <w:rFonts w:ascii="Arial" w:eastAsia="Arial" w:hAnsi="Arial" w:cs="Arial"/>
          <w:b/>
          <w:color w:val="000000"/>
          <w:sz w:val="24"/>
          <w:szCs w:val="24"/>
        </w:rPr>
        <w:t>b. Contractuales:</w:t>
      </w:r>
      <w:r w:rsidRPr="00411594">
        <w:rPr>
          <w:rFonts w:ascii="Arial" w:eastAsia="Arial" w:hAnsi="Arial" w:cs="Arial"/>
          <w:color w:val="000000"/>
          <w:sz w:val="24"/>
          <w:szCs w:val="24"/>
        </w:rPr>
        <w:t xml:space="preserve"> Se otorgará el puntaje previsto (5 puntos) a los oferentes que no posean antecedentes de incumplimientos contractuales o que no registren sanciones aplicadas por incumplimientos contractuales y/o que no registren penalidades económicas impagas por tales causas, durante los dos últimos años previos a la convocatoria del llamado. Para la evaluación de este indicador, la Comisión evaluará los legajos electrónicos obrantes en el Registro Único de Proveedores, y toda otra documentación y/o pedido de informes que se estime pertinente. Los oferentes que no tengan inscripción en el Registro Único de Proveedores de Mendoza, pero que acrediten idénticos antecedentes de no poseer sanciones por incumplimientos contractuales en las jurisdicciones donde hayan prestado servicios en los últimos dos años, también serán calificados con el puntaje previsto (5 puntos). Los demás oferentes serán calificados sin puntaje (0 punto).  </w:t>
      </w:r>
    </w:p>
    <w:p w:rsidR="00D4687C" w:rsidRPr="00411594" w:rsidRDefault="00EE2924">
      <w:pPr>
        <w:spacing w:line="360" w:lineRule="auto"/>
        <w:ind w:left="284"/>
        <w:jc w:val="both"/>
        <w:rPr>
          <w:rFonts w:ascii="Arial" w:eastAsia="Arial" w:hAnsi="Arial" w:cs="Arial"/>
          <w:sz w:val="24"/>
          <w:szCs w:val="24"/>
        </w:rPr>
      </w:pPr>
      <w:r w:rsidRPr="00411594">
        <w:rPr>
          <w:rFonts w:ascii="Arial" w:eastAsia="Arial" w:hAnsi="Arial" w:cs="Arial"/>
          <w:b/>
          <w:sz w:val="24"/>
          <w:szCs w:val="24"/>
        </w:rPr>
        <w:t xml:space="preserve">c. Antigüedad*: </w:t>
      </w:r>
      <w:r w:rsidRPr="00411594">
        <w:rPr>
          <w:rFonts w:ascii="Arial" w:eastAsia="Arial" w:hAnsi="Arial" w:cs="Arial"/>
          <w:sz w:val="24"/>
          <w:szCs w:val="24"/>
        </w:rPr>
        <w:t xml:space="preserve">Se asignarán 5 (cinco) puntos a la oferta que acredite experiencia en el servicio mayor a 10 años. Las demás serán puntuadas conforme la regla de proporcionalidad. A continuación, se plantea una grilla de puntajes en función de la antigüedad: </w:t>
      </w:r>
    </w:p>
    <w:tbl>
      <w:tblPr>
        <w:tblStyle w:val="a0"/>
        <w:tblW w:w="3195" w:type="dxa"/>
        <w:jc w:val="center"/>
        <w:tblInd w:w="0" w:type="dxa"/>
        <w:tblLayout w:type="fixed"/>
        <w:tblLook w:val="0400" w:firstRow="0" w:lastRow="0" w:firstColumn="0" w:lastColumn="0" w:noHBand="0" w:noVBand="1"/>
      </w:tblPr>
      <w:tblGrid>
        <w:gridCol w:w="2298"/>
        <w:gridCol w:w="897"/>
      </w:tblGrid>
      <w:tr w:rsidR="00D4687C" w:rsidRPr="00411594">
        <w:trPr>
          <w:trHeight w:val="300"/>
          <w:jc w:val="center"/>
        </w:trPr>
        <w:tc>
          <w:tcPr>
            <w:tcW w:w="319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4687C" w:rsidRPr="00411594" w:rsidRDefault="00EE2924">
            <w:pPr>
              <w:spacing w:after="0" w:line="360" w:lineRule="auto"/>
              <w:ind w:left="284" w:hanging="284"/>
              <w:jc w:val="center"/>
              <w:rPr>
                <w:rFonts w:ascii="Arial" w:eastAsia="Arial" w:hAnsi="Arial" w:cs="Arial"/>
                <w:b/>
                <w:color w:val="000000"/>
                <w:sz w:val="24"/>
                <w:szCs w:val="24"/>
              </w:rPr>
            </w:pPr>
            <w:r w:rsidRPr="00411594">
              <w:rPr>
                <w:rFonts w:ascii="Arial" w:eastAsia="Arial" w:hAnsi="Arial" w:cs="Arial"/>
                <w:b/>
                <w:color w:val="000000"/>
                <w:sz w:val="24"/>
                <w:szCs w:val="24"/>
              </w:rPr>
              <w:t>Antecedentes</w:t>
            </w:r>
          </w:p>
        </w:tc>
      </w:tr>
      <w:tr w:rsidR="00D4687C" w:rsidRPr="00411594">
        <w:trPr>
          <w:trHeight w:val="300"/>
          <w:jc w:val="center"/>
        </w:trPr>
        <w:tc>
          <w:tcPr>
            <w:tcW w:w="229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4687C" w:rsidRPr="00411594" w:rsidRDefault="00EE2924">
            <w:pPr>
              <w:spacing w:after="0" w:line="360" w:lineRule="auto"/>
              <w:ind w:left="284" w:hanging="284"/>
              <w:jc w:val="center"/>
              <w:rPr>
                <w:rFonts w:ascii="Arial" w:eastAsia="Arial" w:hAnsi="Arial" w:cs="Arial"/>
                <w:b/>
                <w:color w:val="000000"/>
                <w:sz w:val="24"/>
                <w:szCs w:val="24"/>
              </w:rPr>
            </w:pPr>
            <w:r w:rsidRPr="00411594">
              <w:rPr>
                <w:rFonts w:ascii="Arial" w:eastAsia="Arial" w:hAnsi="Arial" w:cs="Arial"/>
                <w:b/>
                <w:color w:val="000000"/>
                <w:sz w:val="24"/>
                <w:szCs w:val="24"/>
              </w:rPr>
              <w:t>Antigüedad</w:t>
            </w:r>
          </w:p>
        </w:tc>
        <w:tc>
          <w:tcPr>
            <w:tcW w:w="8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4687C" w:rsidRPr="00411594" w:rsidRDefault="00EE2924">
            <w:pPr>
              <w:spacing w:after="0" w:line="360" w:lineRule="auto"/>
              <w:ind w:left="284" w:hanging="284"/>
              <w:jc w:val="center"/>
              <w:rPr>
                <w:rFonts w:ascii="Arial" w:eastAsia="Arial" w:hAnsi="Arial" w:cs="Arial"/>
                <w:b/>
                <w:color w:val="000000"/>
                <w:sz w:val="24"/>
                <w:szCs w:val="24"/>
              </w:rPr>
            </w:pPr>
            <w:r w:rsidRPr="00411594">
              <w:rPr>
                <w:rFonts w:ascii="Arial" w:eastAsia="Arial" w:hAnsi="Arial" w:cs="Arial"/>
                <w:b/>
                <w:color w:val="000000"/>
                <w:sz w:val="24"/>
                <w:szCs w:val="24"/>
              </w:rPr>
              <w:t>Puntaje</w:t>
            </w:r>
          </w:p>
        </w:tc>
      </w:tr>
      <w:tr w:rsidR="00D4687C" w:rsidRPr="00411594">
        <w:trPr>
          <w:trHeight w:val="300"/>
          <w:jc w:val="center"/>
        </w:trPr>
        <w:tc>
          <w:tcPr>
            <w:tcW w:w="229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ind w:left="284" w:hanging="284"/>
              <w:rPr>
                <w:rFonts w:ascii="Arial" w:eastAsia="Arial" w:hAnsi="Arial" w:cs="Arial"/>
                <w:color w:val="000000"/>
                <w:sz w:val="24"/>
                <w:szCs w:val="24"/>
              </w:rPr>
            </w:pPr>
            <w:r w:rsidRPr="00411594">
              <w:rPr>
                <w:rFonts w:ascii="Arial" w:eastAsia="Arial" w:hAnsi="Arial" w:cs="Arial"/>
                <w:color w:val="000000"/>
                <w:sz w:val="24"/>
                <w:szCs w:val="24"/>
              </w:rPr>
              <w:t>Menores a 6 meses</w:t>
            </w:r>
          </w:p>
        </w:tc>
        <w:tc>
          <w:tcPr>
            <w:tcW w:w="8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ind w:left="284" w:hanging="284"/>
              <w:jc w:val="center"/>
              <w:rPr>
                <w:rFonts w:ascii="Arial" w:eastAsia="Arial" w:hAnsi="Arial" w:cs="Arial"/>
                <w:color w:val="000000"/>
                <w:sz w:val="24"/>
                <w:szCs w:val="24"/>
              </w:rPr>
            </w:pPr>
            <w:r w:rsidRPr="00411594">
              <w:rPr>
                <w:rFonts w:ascii="Arial" w:eastAsia="Arial" w:hAnsi="Arial" w:cs="Arial"/>
                <w:color w:val="000000"/>
                <w:sz w:val="24"/>
                <w:szCs w:val="24"/>
              </w:rPr>
              <w:t>0</w:t>
            </w:r>
          </w:p>
        </w:tc>
      </w:tr>
      <w:tr w:rsidR="00D4687C" w:rsidRPr="00411594">
        <w:trPr>
          <w:trHeight w:val="300"/>
          <w:jc w:val="center"/>
        </w:trPr>
        <w:tc>
          <w:tcPr>
            <w:tcW w:w="229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ind w:left="284" w:hanging="284"/>
              <w:rPr>
                <w:rFonts w:ascii="Arial" w:eastAsia="Arial" w:hAnsi="Arial" w:cs="Arial"/>
                <w:color w:val="000000"/>
                <w:sz w:val="24"/>
                <w:szCs w:val="24"/>
              </w:rPr>
            </w:pPr>
            <w:r w:rsidRPr="00411594">
              <w:rPr>
                <w:rFonts w:ascii="Arial" w:eastAsia="Arial" w:hAnsi="Arial" w:cs="Arial"/>
                <w:color w:val="000000"/>
                <w:sz w:val="24"/>
                <w:szCs w:val="24"/>
              </w:rPr>
              <w:t>De 6 meses a 2 años</w:t>
            </w:r>
          </w:p>
        </w:tc>
        <w:tc>
          <w:tcPr>
            <w:tcW w:w="8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ind w:left="284" w:hanging="284"/>
              <w:jc w:val="center"/>
              <w:rPr>
                <w:rFonts w:ascii="Arial" w:eastAsia="Arial" w:hAnsi="Arial" w:cs="Arial"/>
                <w:color w:val="000000"/>
                <w:sz w:val="24"/>
                <w:szCs w:val="24"/>
              </w:rPr>
            </w:pPr>
            <w:r w:rsidRPr="00411594">
              <w:rPr>
                <w:rFonts w:ascii="Arial" w:eastAsia="Arial" w:hAnsi="Arial" w:cs="Arial"/>
                <w:color w:val="000000"/>
                <w:sz w:val="24"/>
                <w:szCs w:val="24"/>
              </w:rPr>
              <w:t>1</w:t>
            </w:r>
          </w:p>
        </w:tc>
      </w:tr>
      <w:tr w:rsidR="00D4687C" w:rsidRPr="00411594">
        <w:trPr>
          <w:trHeight w:val="300"/>
          <w:jc w:val="center"/>
        </w:trPr>
        <w:tc>
          <w:tcPr>
            <w:tcW w:w="229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ind w:left="284" w:hanging="284"/>
              <w:rPr>
                <w:rFonts w:ascii="Arial" w:eastAsia="Arial" w:hAnsi="Arial" w:cs="Arial"/>
                <w:color w:val="000000"/>
                <w:sz w:val="24"/>
                <w:szCs w:val="24"/>
              </w:rPr>
            </w:pPr>
            <w:r w:rsidRPr="00411594">
              <w:rPr>
                <w:rFonts w:ascii="Arial" w:eastAsia="Arial" w:hAnsi="Arial" w:cs="Arial"/>
                <w:color w:val="000000"/>
                <w:sz w:val="24"/>
                <w:szCs w:val="24"/>
              </w:rPr>
              <w:t>De 3 años a 5 años</w:t>
            </w:r>
          </w:p>
        </w:tc>
        <w:tc>
          <w:tcPr>
            <w:tcW w:w="8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ind w:left="284" w:hanging="284"/>
              <w:jc w:val="center"/>
              <w:rPr>
                <w:rFonts w:ascii="Arial" w:eastAsia="Arial" w:hAnsi="Arial" w:cs="Arial"/>
                <w:color w:val="000000"/>
                <w:sz w:val="24"/>
                <w:szCs w:val="24"/>
              </w:rPr>
            </w:pPr>
            <w:r w:rsidRPr="00411594">
              <w:rPr>
                <w:rFonts w:ascii="Arial" w:eastAsia="Arial" w:hAnsi="Arial" w:cs="Arial"/>
                <w:color w:val="000000"/>
                <w:sz w:val="24"/>
                <w:szCs w:val="24"/>
              </w:rPr>
              <w:t>2</w:t>
            </w:r>
          </w:p>
        </w:tc>
      </w:tr>
      <w:tr w:rsidR="00D4687C" w:rsidRPr="00411594">
        <w:trPr>
          <w:trHeight w:val="300"/>
          <w:jc w:val="center"/>
        </w:trPr>
        <w:tc>
          <w:tcPr>
            <w:tcW w:w="229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ind w:left="284" w:hanging="284"/>
              <w:rPr>
                <w:rFonts w:ascii="Arial" w:eastAsia="Arial" w:hAnsi="Arial" w:cs="Arial"/>
                <w:color w:val="000000"/>
                <w:sz w:val="24"/>
                <w:szCs w:val="24"/>
              </w:rPr>
            </w:pPr>
            <w:r w:rsidRPr="00411594">
              <w:rPr>
                <w:rFonts w:ascii="Arial" w:eastAsia="Arial" w:hAnsi="Arial" w:cs="Arial"/>
                <w:color w:val="000000"/>
                <w:sz w:val="24"/>
                <w:szCs w:val="24"/>
              </w:rPr>
              <w:t>De 6 años a 10 años</w:t>
            </w:r>
          </w:p>
        </w:tc>
        <w:tc>
          <w:tcPr>
            <w:tcW w:w="8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ind w:left="284" w:hanging="284"/>
              <w:jc w:val="center"/>
              <w:rPr>
                <w:rFonts w:ascii="Arial" w:eastAsia="Arial" w:hAnsi="Arial" w:cs="Arial"/>
                <w:color w:val="000000"/>
                <w:sz w:val="24"/>
                <w:szCs w:val="24"/>
              </w:rPr>
            </w:pPr>
            <w:r w:rsidRPr="00411594">
              <w:rPr>
                <w:rFonts w:ascii="Arial" w:eastAsia="Arial" w:hAnsi="Arial" w:cs="Arial"/>
                <w:color w:val="000000"/>
                <w:sz w:val="24"/>
                <w:szCs w:val="24"/>
              </w:rPr>
              <w:t>4</w:t>
            </w:r>
          </w:p>
        </w:tc>
      </w:tr>
      <w:tr w:rsidR="00D4687C" w:rsidRPr="00411594">
        <w:trPr>
          <w:trHeight w:val="300"/>
          <w:jc w:val="center"/>
        </w:trPr>
        <w:tc>
          <w:tcPr>
            <w:tcW w:w="229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ind w:left="284" w:hanging="284"/>
              <w:rPr>
                <w:rFonts w:ascii="Arial" w:eastAsia="Arial" w:hAnsi="Arial" w:cs="Arial"/>
                <w:b/>
                <w:color w:val="000000"/>
                <w:sz w:val="24"/>
                <w:szCs w:val="24"/>
              </w:rPr>
            </w:pPr>
            <w:r w:rsidRPr="00411594">
              <w:rPr>
                <w:rFonts w:ascii="Arial" w:eastAsia="Arial" w:hAnsi="Arial" w:cs="Arial"/>
                <w:b/>
                <w:color w:val="000000"/>
                <w:sz w:val="24"/>
                <w:szCs w:val="24"/>
              </w:rPr>
              <w:t>Mayor a 10 años</w:t>
            </w:r>
          </w:p>
        </w:tc>
        <w:tc>
          <w:tcPr>
            <w:tcW w:w="8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ind w:left="284" w:hanging="284"/>
              <w:jc w:val="center"/>
              <w:rPr>
                <w:rFonts w:ascii="Arial" w:eastAsia="Arial" w:hAnsi="Arial" w:cs="Arial"/>
                <w:b/>
                <w:color w:val="000000"/>
                <w:sz w:val="24"/>
                <w:szCs w:val="24"/>
              </w:rPr>
            </w:pPr>
            <w:r w:rsidRPr="00411594">
              <w:rPr>
                <w:rFonts w:ascii="Arial" w:eastAsia="Arial" w:hAnsi="Arial" w:cs="Arial"/>
                <w:b/>
                <w:color w:val="000000"/>
                <w:sz w:val="24"/>
                <w:szCs w:val="24"/>
              </w:rPr>
              <w:t>5</w:t>
            </w:r>
          </w:p>
        </w:tc>
      </w:tr>
    </w:tbl>
    <w:p w:rsidR="00D4687C" w:rsidRPr="00411594" w:rsidRDefault="00D4687C">
      <w:pPr>
        <w:spacing w:line="360" w:lineRule="auto"/>
        <w:ind w:left="284" w:hanging="284"/>
        <w:jc w:val="both"/>
        <w:rPr>
          <w:rFonts w:ascii="Arial" w:eastAsia="Arial" w:hAnsi="Arial" w:cs="Arial"/>
          <w:b/>
          <w:sz w:val="24"/>
          <w:szCs w:val="24"/>
        </w:rPr>
      </w:pPr>
    </w:p>
    <w:p w:rsidR="00854270" w:rsidRPr="00411594" w:rsidRDefault="00854270" w:rsidP="00854270">
      <w:pPr>
        <w:pStyle w:val="Prrafodelista"/>
        <w:numPr>
          <w:ilvl w:val="0"/>
          <w:numId w:val="1"/>
        </w:numPr>
        <w:spacing w:after="0" w:line="240" w:lineRule="auto"/>
        <w:jc w:val="both"/>
        <w:textAlignment w:val="baseline"/>
        <w:rPr>
          <w:rFonts w:ascii="Arial" w:eastAsia="Times New Roman" w:hAnsi="Arial" w:cs="Arial"/>
          <w:color w:val="000000"/>
          <w:sz w:val="24"/>
          <w:szCs w:val="24"/>
        </w:rPr>
      </w:pPr>
      <w:r w:rsidRPr="00411594">
        <w:rPr>
          <w:rFonts w:ascii="Arial" w:eastAsia="Times New Roman" w:hAnsi="Arial" w:cs="Arial"/>
          <w:b/>
          <w:bCs/>
          <w:color w:val="000000"/>
          <w:sz w:val="24"/>
          <w:szCs w:val="24"/>
          <w:u w:val="single"/>
        </w:rPr>
        <w:t>CAPACIDAD ECONÓMICA Y FINANCIERA</w:t>
      </w:r>
    </w:p>
    <w:p w:rsidR="00854270" w:rsidRPr="00411594" w:rsidRDefault="00854270" w:rsidP="00854270">
      <w:pPr>
        <w:spacing w:after="0" w:line="240" w:lineRule="auto"/>
        <w:ind w:left="284"/>
        <w:jc w:val="both"/>
        <w:rPr>
          <w:rFonts w:ascii="Arial" w:eastAsia="Times New Roman" w:hAnsi="Arial" w:cs="Arial"/>
          <w:sz w:val="24"/>
          <w:szCs w:val="24"/>
        </w:rPr>
      </w:pPr>
      <w:r w:rsidRPr="00411594">
        <w:rPr>
          <w:rFonts w:ascii="Arial" w:eastAsia="Times New Roman" w:hAnsi="Arial" w:cs="Arial"/>
          <w:color w:val="000000"/>
          <w:sz w:val="24"/>
          <w:szCs w:val="24"/>
        </w:rPr>
        <w:t>A los efectos de esta evaluación se considerará, en caso de persona jurídica, el balance y estado de resultados certificado y debidamente auditado correspondiente al último ejercicio, presentado en el Registro Único de Proveedores; en caso de persona humana, se considerará la manifestación de bienes, en tanto la misma incorpore un análisis completo y detallado de todas las operaciones que reflejen el Activo y el Pasivo de la actividad empresaria durante el período anual previo a la inscripción o renovación en el Registro Único de Proveedores. </w:t>
      </w:r>
    </w:p>
    <w:p w:rsidR="00854270" w:rsidRPr="00411594" w:rsidRDefault="00854270" w:rsidP="00854270">
      <w:pPr>
        <w:spacing w:line="240" w:lineRule="auto"/>
        <w:ind w:left="284"/>
        <w:jc w:val="both"/>
        <w:rPr>
          <w:rFonts w:ascii="Arial" w:eastAsia="Times New Roman" w:hAnsi="Arial" w:cs="Arial"/>
          <w:sz w:val="24"/>
          <w:szCs w:val="24"/>
        </w:rPr>
      </w:pPr>
      <w:r w:rsidRPr="00411594">
        <w:rPr>
          <w:rFonts w:ascii="Arial" w:eastAsia="Times New Roman" w:hAnsi="Arial" w:cs="Arial"/>
          <w:color w:val="000000"/>
          <w:sz w:val="24"/>
          <w:szCs w:val="24"/>
        </w:rPr>
        <w:lastRenderedPageBreak/>
        <w:t>Los ratios de desempeño y capacidad económica y financiera se calificarán de acuerdo a los siguientes indicadores:</w:t>
      </w:r>
    </w:p>
    <w:tbl>
      <w:tblPr>
        <w:tblW w:w="9513" w:type="dxa"/>
        <w:tblLayout w:type="fixed"/>
        <w:tblCellMar>
          <w:top w:w="15" w:type="dxa"/>
          <w:left w:w="15" w:type="dxa"/>
          <w:bottom w:w="15" w:type="dxa"/>
          <w:right w:w="15" w:type="dxa"/>
        </w:tblCellMar>
        <w:tblLook w:val="04A0" w:firstRow="1" w:lastRow="0" w:firstColumn="1" w:lastColumn="0" w:noHBand="0" w:noVBand="1"/>
      </w:tblPr>
      <w:tblGrid>
        <w:gridCol w:w="1291"/>
        <w:gridCol w:w="1918"/>
        <w:gridCol w:w="1335"/>
        <w:gridCol w:w="1478"/>
        <w:gridCol w:w="1081"/>
        <w:gridCol w:w="1134"/>
        <w:gridCol w:w="1276"/>
      </w:tblGrid>
      <w:tr w:rsidR="00854270" w:rsidRPr="00411594" w:rsidTr="00854270">
        <w:trPr>
          <w:trHeight w:val="1198"/>
        </w:trPr>
        <w:tc>
          <w:tcPr>
            <w:tcW w:w="1291" w:type="dxa"/>
            <w:tcBorders>
              <w:top w:val="single" w:sz="6" w:space="0" w:color="000000"/>
              <w:left w:val="single" w:sz="8" w:space="0" w:color="000000"/>
              <w:bottom w:val="single" w:sz="6" w:space="0" w:color="000000"/>
              <w:right w:val="single" w:sz="6" w:space="0" w:color="000000"/>
            </w:tcBorders>
            <w:vAlign w:val="center"/>
            <w:hideMark/>
          </w:tcPr>
          <w:p w:rsidR="00854270" w:rsidRPr="00411594" w:rsidRDefault="00854270" w:rsidP="00854270">
            <w:pPr>
              <w:spacing w:line="240" w:lineRule="auto"/>
              <w:ind w:left="58" w:hanging="651"/>
              <w:jc w:val="both"/>
              <w:rPr>
                <w:rFonts w:ascii="Arial" w:eastAsia="Times New Roman" w:hAnsi="Arial" w:cs="Arial"/>
                <w:sz w:val="24"/>
                <w:szCs w:val="24"/>
              </w:rPr>
            </w:pPr>
            <w:r w:rsidRPr="00411594">
              <w:rPr>
                <w:rFonts w:ascii="Arial" w:eastAsia="Times New Roman" w:hAnsi="Arial" w:cs="Arial"/>
                <w:b/>
                <w:bCs/>
                <w:color w:val="000000"/>
                <w:sz w:val="24"/>
                <w:szCs w:val="24"/>
              </w:rPr>
              <w:t>Ratio</w:t>
            </w:r>
            <w:r w:rsidRPr="00411594">
              <w:rPr>
                <w:rFonts w:ascii="Arial" w:hAnsi="Arial" w:cs="Arial"/>
                <w:b/>
                <w:bCs/>
                <w:color w:val="000000"/>
              </w:rPr>
              <w:t>Ratio</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rPr>
                <w:rFonts w:ascii="Arial" w:eastAsia="Times New Roman" w:hAnsi="Arial" w:cs="Arial"/>
                <w:sz w:val="24"/>
                <w:szCs w:val="24"/>
              </w:rPr>
            </w:pP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rPr>
                <w:rFonts w:ascii="Arial" w:eastAsia="Times New Roman"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rPr>
                <w:rFonts w:ascii="Arial" w:eastAsia="Times New Roman" w:hAnsi="Arial" w:cs="Arial"/>
                <w:sz w:val="24"/>
                <w:szCs w:val="24"/>
              </w:rPr>
            </w:pP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rPr>
                <w:rFonts w:ascii="Arial" w:eastAsia="Times New Roman" w:hAnsi="Arial" w:cs="Arial"/>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line="240" w:lineRule="auto"/>
              <w:ind w:hanging="39"/>
              <w:jc w:val="center"/>
              <w:rPr>
                <w:rFonts w:ascii="Arial" w:eastAsia="Times New Roman" w:hAnsi="Arial" w:cs="Arial"/>
                <w:sz w:val="24"/>
                <w:szCs w:val="24"/>
              </w:rPr>
            </w:pPr>
            <w:r w:rsidRPr="00411594">
              <w:rPr>
                <w:rFonts w:ascii="Arial" w:eastAsia="Times New Roman" w:hAnsi="Arial" w:cs="Arial"/>
                <w:b/>
                <w:bCs/>
                <w:color w:val="000000"/>
                <w:sz w:val="24"/>
                <w:szCs w:val="24"/>
              </w:rPr>
              <w:t>Fórmula p/ Indicador</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jc w:val="center"/>
              <w:rPr>
                <w:rFonts w:ascii="Arial" w:eastAsia="Times New Roman" w:hAnsi="Arial" w:cs="Arial"/>
                <w:sz w:val="24"/>
                <w:szCs w:val="24"/>
              </w:rPr>
            </w:pPr>
          </w:p>
          <w:p w:rsidR="00854270" w:rsidRPr="00411594" w:rsidRDefault="00854270" w:rsidP="00854270">
            <w:pPr>
              <w:spacing w:after="0" w:line="240" w:lineRule="auto"/>
              <w:ind w:left="-220" w:hanging="283"/>
              <w:jc w:val="center"/>
              <w:rPr>
                <w:rFonts w:ascii="Arial" w:eastAsia="Times New Roman" w:hAnsi="Arial" w:cs="Arial"/>
                <w:sz w:val="24"/>
                <w:szCs w:val="24"/>
              </w:rPr>
            </w:pPr>
            <w:r w:rsidRPr="00411594">
              <w:rPr>
                <w:rFonts w:ascii="Arial" w:eastAsia="Times New Roman" w:hAnsi="Arial" w:cs="Arial"/>
                <w:b/>
                <w:bCs/>
                <w:color w:val="000000"/>
                <w:sz w:val="24"/>
                <w:szCs w:val="24"/>
              </w:rPr>
              <w:t xml:space="preserve">  Puntaje</w:t>
            </w:r>
          </w:p>
          <w:p w:rsidR="00854270" w:rsidRPr="00411594" w:rsidRDefault="00854270" w:rsidP="00854270">
            <w:pPr>
              <w:spacing w:line="240" w:lineRule="auto"/>
              <w:ind w:left="-220" w:hanging="283"/>
              <w:jc w:val="center"/>
              <w:rPr>
                <w:rFonts w:ascii="Arial" w:eastAsia="Times New Roman" w:hAnsi="Arial" w:cs="Arial"/>
                <w:sz w:val="24"/>
                <w:szCs w:val="24"/>
              </w:rPr>
            </w:pPr>
            <w:r w:rsidRPr="00411594">
              <w:rPr>
                <w:rFonts w:ascii="Arial" w:eastAsia="Times New Roman" w:hAnsi="Arial" w:cs="Arial"/>
                <w:b/>
                <w:bCs/>
                <w:color w:val="000000"/>
                <w:sz w:val="24"/>
                <w:szCs w:val="24"/>
              </w:rPr>
              <w:t xml:space="preserve">   Máximo</w:t>
            </w:r>
          </w:p>
        </w:tc>
      </w:tr>
      <w:tr w:rsidR="00854270" w:rsidRPr="00411594" w:rsidTr="00854270">
        <w:trPr>
          <w:trHeight w:val="905"/>
        </w:trPr>
        <w:tc>
          <w:tcPr>
            <w:tcW w:w="1291" w:type="dxa"/>
            <w:tcBorders>
              <w:top w:val="single" w:sz="6" w:space="0" w:color="000000"/>
              <w:left w:val="single" w:sz="8" w:space="0" w:color="000000"/>
              <w:bottom w:val="single" w:sz="6" w:space="0" w:color="000000"/>
              <w:right w:val="single" w:sz="6" w:space="0" w:color="000000"/>
            </w:tcBorders>
            <w:vAlign w:val="center"/>
            <w:hideMark/>
          </w:tcPr>
          <w:p w:rsidR="00854270" w:rsidRPr="00411594" w:rsidRDefault="00854270" w:rsidP="00854270">
            <w:pPr>
              <w:spacing w:line="240" w:lineRule="auto"/>
              <w:ind w:left="58"/>
              <w:jc w:val="both"/>
              <w:rPr>
                <w:rFonts w:ascii="Arial" w:eastAsia="Times New Roman" w:hAnsi="Arial" w:cs="Arial"/>
                <w:sz w:val="24"/>
                <w:szCs w:val="24"/>
              </w:rPr>
            </w:pPr>
            <w:r w:rsidRPr="00411594">
              <w:rPr>
                <w:rFonts w:ascii="Arial" w:eastAsia="Times New Roman" w:hAnsi="Arial" w:cs="Arial"/>
                <w:b/>
                <w:bCs/>
                <w:color w:val="000000"/>
                <w:sz w:val="24"/>
                <w:szCs w:val="24"/>
              </w:rPr>
              <w:t>Capital de Trabajo</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jc w:val="center"/>
              <w:rPr>
                <w:rFonts w:ascii="Arial" w:eastAsia="Times New Roman" w:hAnsi="Arial" w:cs="Arial"/>
                <w:sz w:val="24"/>
                <w:szCs w:val="24"/>
              </w:rPr>
            </w:pPr>
            <w:r w:rsidRPr="00411594">
              <w:rPr>
                <w:rFonts w:ascii="Arial" w:eastAsia="Times New Roman" w:hAnsi="Arial" w:cs="Arial"/>
                <w:color w:val="000000"/>
                <w:sz w:val="24"/>
                <w:szCs w:val="24"/>
              </w:rPr>
              <w:t>Activo Corriente</w:t>
            </w:r>
          </w:p>
          <w:p w:rsidR="00854270" w:rsidRPr="00411594" w:rsidRDefault="00854270" w:rsidP="00854270">
            <w:pPr>
              <w:spacing w:line="240" w:lineRule="auto"/>
              <w:jc w:val="center"/>
              <w:rPr>
                <w:rFonts w:ascii="Arial" w:eastAsia="Times New Roman" w:hAnsi="Arial" w:cs="Arial"/>
                <w:sz w:val="24"/>
                <w:szCs w:val="24"/>
              </w:rPr>
            </w:pPr>
            <w:r w:rsidRPr="00411594">
              <w:rPr>
                <w:rFonts w:ascii="Arial" w:eastAsia="Times New Roman" w:hAnsi="Arial" w:cs="Arial"/>
                <w:color w:val="000000"/>
                <w:sz w:val="24"/>
                <w:szCs w:val="24"/>
              </w:rPr>
              <w:t>(AC)</w:t>
            </w: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jc w:val="center"/>
              <w:rPr>
                <w:rFonts w:ascii="Arial" w:eastAsia="Times New Roman" w:hAnsi="Arial" w:cs="Arial"/>
                <w:sz w:val="24"/>
                <w:szCs w:val="24"/>
              </w:rPr>
            </w:pPr>
            <w:r w:rsidRPr="00411594">
              <w:rPr>
                <w:rFonts w:ascii="Arial" w:eastAsia="Times New Roman" w:hAnsi="Arial" w:cs="Arial"/>
                <w:color w:val="000000"/>
                <w:sz w:val="24"/>
                <w:szCs w:val="24"/>
              </w:rPr>
              <w:t>Pasivo Corriente</w:t>
            </w:r>
          </w:p>
          <w:p w:rsidR="00854270" w:rsidRPr="00411594" w:rsidRDefault="00854270" w:rsidP="00854270">
            <w:pPr>
              <w:spacing w:line="240" w:lineRule="auto"/>
              <w:jc w:val="center"/>
              <w:rPr>
                <w:rFonts w:ascii="Arial" w:eastAsia="Times New Roman" w:hAnsi="Arial" w:cs="Arial"/>
                <w:sz w:val="24"/>
                <w:szCs w:val="24"/>
              </w:rPr>
            </w:pPr>
            <w:r w:rsidRPr="00411594">
              <w:rPr>
                <w:rFonts w:ascii="Arial" w:eastAsia="Times New Roman" w:hAnsi="Arial" w:cs="Arial"/>
                <w:color w:val="000000"/>
                <w:sz w:val="24"/>
                <w:szCs w:val="24"/>
              </w:rPr>
              <w:t>(PC)</w:t>
            </w:r>
          </w:p>
        </w:tc>
        <w:tc>
          <w:tcPr>
            <w:tcW w:w="1478"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rPr>
                <w:rFonts w:ascii="Arial" w:eastAsia="Times New Roman" w:hAnsi="Arial" w:cs="Arial"/>
                <w:sz w:val="24"/>
                <w:szCs w:val="24"/>
              </w:rPr>
            </w:pP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rPr>
                <w:rFonts w:ascii="Arial" w:eastAsia="Times New Roman" w:hAnsi="Arial" w:cs="Arial"/>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line="240" w:lineRule="auto"/>
              <w:ind w:left="39"/>
              <w:jc w:val="center"/>
              <w:rPr>
                <w:rFonts w:ascii="Arial" w:eastAsia="Times New Roman" w:hAnsi="Arial" w:cs="Arial"/>
                <w:sz w:val="24"/>
                <w:szCs w:val="24"/>
              </w:rPr>
            </w:pPr>
            <w:r w:rsidRPr="00411594">
              <w:rPr>
                <w:rFonts w:ascii="Arial" w:eastAsia="Times New Roman" w:hAnsi="Arial" w:cs="Arial"/>
                <w:color w:val="000000"/>
                <w:sz w:val="24"/>
                <w:szCs w:val="24"/>
              </w:rPr>
              <w:t>AC-PC</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line="240" w:lineRule="auto"/>
              <w:ind w:left="426" w:hanging="283"/>
              <w:jc w:val="both"/>
              <w:rPr>
                <w:rFonts w:ascii="Arial" w:eastAsia="Times New Roman" w:hAnsi="Arial" w:cs="Arial"/>
                <w:sz w:val="24"/>
                <w:szCs w:val="24"/>
              </w:rPr>
            </w:pPr>
            <w:r w:rsidRPr="00411594">
              <w:rPr>
                <w:rFonts w:ascii="Arial" w:eastAsia="Times New Roman" w:hAnsi="Arial" w:cs="Arial"/>
                <w:b/>
                <w:bCs/>
                <w:color w:val="000000"/>
                <w:sz w:val="24"/>
                <w:szCs w:val="24"/>
              </w:rPr>
              <w:t>5</w:t>
            </w:r>
          </w:p>
        </w:tc>
      </w:tr>
      <w:tr w:rsidR="00854270" w:rsidRPr="00411594" w:rsidTr="00854270">
        <w:trPr>
          <w:trHeight w:val="905"/>
        </w:trPr>
        <w:tc>
          <w:tcPr>
            <w:tcW w:w="1291" w:type="dxa"/>
            <w:tcBorders>
              <w:top w:val="single" w:sz="6" w:space="0" w:color="000000"/>
              <w:left w:val="single" w:sz="8" w:space="0" w:color="000000"/>
              <w:bottom w:val="single" w:sz="6" w:space="0" w:color="000000"/>
              <w:right w:val="single" w:sz="6" w:space="0" w:color="000000"/>
            </w:tcBorders>
            <w:vAlign w:val="center"/>
            <w:hideMark/>
          </w:tcPr>
          <w:p w:rsidR="00854270" w:rsidRPr="00411594" w:rsidRDefault="00854270" w:rsidP="00854270">
            <w:pPr>
              <w:spacing w:line="240" w:lineRule="auto"/>
              <w:ind w:left="58"/>
              <w:jc w:val="both"/>
              <w:rPr>
                <w:rFonts w:ascii="Arial" w:eastAsia="Times New Roman" w:hAnsi="Arial" w:cs="Arial"/>
                <w:sz w:val="24"/>
                <w:szCs w:val="24"/>
              </w:rPr>
            </w:pPr>
            <w:r w:rsidRPr="00411594">
              <w:rPr>
                <w:rFonts w:ascii="Arial" w:eastAsia="Times New Roman" w:hAnsi="Arial" w:cs="Arial"/>
                <w:b/>
                <w:bCs/>
                <w:color w:val="000000"/>
                <w:sz w:val="24"/>
                <w:szCs w:val="24"/>
              </w:rPr>
              <w:t>Liquidez corriente</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jc w:val="center"/>
              <w:rPr>
                <w:rFonts w:ascii="Arial" w:eastAsia="Times New Roman" w:hAnsi="Arial" w:cs="Arial"/>
                <w:sz w:val="24"/>
                <w:szCs w:val="24"/>
              </w:rPr>
            </w:pPr>
            <w:r w:rsidRPr="00411594">
              <w:rPr>
                <w:rFonts w:ascii="Arial" w:eastAsia="Times New Roman" w:hAnsi="Arial" w:cs="Arial"/>
                <w:color w:val="000000"/>
                <w:sz w:val="24"/>
                <w:szCs w:val="24"/>
              </w:rPr>
              <w:t>Activo Corriente</w:t>
            </w:r>
          </w:p>
          <w:p w:rsidR="00854270" w:rsidRPr="00411594" w:rsidRDefault="00854270" w:rsidP="00854270">
            <w:pPr>
              <w:spacing w:line="240" w:lineRule="auto"/>
              <w:jc w:val="center"/>
              <w:rPr>
                <w:rFonts w:ascii="Arial" w:eastAsia="Times New Roman" w:hAnsi="Arial" w:cs="Arial"/>
                <w:sz w:val="24"/>
                <w:szCs w:val="24"/>
              </w:rPr>
            </w:pPr>
            <w:r w:rsidRPr="00411594">
              <w:rPr>
                <w:rFonts w:ascii="Arial" w:eastAsia="Times New Roman" w:hAnsi="Arial" w:cs="Arial"/>
                <w:color w:val="000000"/>
                <w:sz w:val="24"/>
                <w:szCs w:val="24"/>
              </w:rPr>
              <w:t>(AC)</w:t>
            </w: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jc w:val="center"/>
              <w:rPr>
                <w:rFonts w:ascii="Arial" w:eastAsia="Times New Roman" w:hAnsi="Arial" w:cs="Arial"/>
                <w:sz w:val="24"/>
                <w:szCs w:val="24"/>
              </w:rPr>
            </w:pPr>
            <w:r w:rsidRPr="00411594">
              <w:rPr>
                <w:rFonts w:ascii="Arial" w:eastAsia="Times New Roman" w:hAnsi="Arial" w:cs="Arial"/>
                <w:color w:val="000000"/>
                <w:sz w:val="24"/>
                <w:szCs w:val="24"/>
              </w:rPr>
              <w:t>Pasivo Corriente</w:t>
            </w:r>
          </w:p>
          <w:p w:rsidR="00854270" w:rsidRPr="00411594" w:rsidRDefault="00854270" w:rsidP="00854270">
            <w:pPr>
              <w:spacing w:line="240" w:lineRule="auto"/>
              <w:jc w:val="center"/>
              <w:rPr>
                <w:rFonts w:ascii="Arial" w:eastAsia="Times New Roman" w:hAnsi="Arial" w:cs="Arial"/>
                <w:sz w:val="24"/>
                <w:szCs w:val="24"/>
              </w:rPr>
            </w:pPr>
            <w:r w:rsidRPr="00411594">
              <w:rPr>
                <w:rFonts w:ascii="Arial" w:eastAsia="Times New Roman" w:hAnsi="Arial" w:cs="Arial"/>
                <w:color w:val="000000"/>
                <w:sz w:val="24"/>
                <w:szCs w:val="24"/>
              </w:rPr>
              <w:t>(PC)</w:t>
            </w:r>
          </w:p>
        </w:tc>
        <w:tc>
          <w:tcPr>
            <w:tcW w:w="1478"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rPr>
                <w:rFonts w:ascii="Arial" w:eastAsia="Times New Roman" w:hAnsi="Arial" w:cs="Arial"/>
                <w:sz w:val="24"/>
                <w:szCs w:val="24"/>
              </w:rPr>
            </w:pP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rPr>
                <w:rFonts w:ascii="Arial" w:eastAsia="Times New Roman" w:hAnsi="Arial" w:cs="Arial"/>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line="240" w:lineRule="auto"/>
              <w:ind w:left="39"/>
              <w:jc w:val="center"/>
              <w:rPr>
                <w:rFonts w:ascii="Arial" w:eastAsia="Times New Roman" w:hAnsi="Arial" w:cs="Arial"/>
                <w:sz w:val="24"/>
                <w:szCs w:val="24"/>
              </w:rPr>
            </w:pPr>
            <w:r w:rsidRPr="00411594">
              <w:rPr>
                <w:rFonts w:ascii="Arial" w:eastAsia="Times New Roman" w:hAnsi="Arial" w:cs="Arial"/>
                <w:color w:val="000000"/>
                <w:sz w:val="24"/>
                <w:szCs w:val="24"/>
              </w:rPr>
              <w:t>AC/PC</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rPr>
                <w:rFonts w:ascii="Arial" w:eastAsia="Times New Roman" w:hAnsi="Arial" w:cs="Arial"/>
                <w:sz w:val="24"/>
                <w:szCs w:val="24"/>
              </w:rPr>
            </w:pPr>
          </w:p>
          <w:p w:rsidR="00854270" w:rsidRPr="00411594" w:rsidRDefault="00854270" w:rsidP="00854270">
            <w:pPr>
              <w:spacing w:line="240" w:lineRule="auto"/>
              <w:ind w:left="426" w:hanging="283"/>
              <w:jc w:val="both"/>
              <w:rPr>
                <w:rFonts w:ascii="Arial" w:eastAsia="Times New Roman" w:hAnsi="Arial" w:cs="Arial"/>
                <w:sz w:val="24"/>
                <w:szCs w:val="24"/>
              </w:rPr>
            </w:pPr>
            <w:r w:rsidRPr="00411594">
              <w:rPr>
                <w:rFonts w:ascii="Arial" w:eastAsia="Times New Roman" w:hAnsi="Arial" w:cs="Arial"/>
                <w:b/>
                <w:bCs/>
                <w:color w:val="000000"/>
                <w:sz w:val="24"/>
                <w:szCs w:val="24"/>
              </w:rPr>
              <w:t>5</w:t>
            </w:r>
          </w:p>
        </w:tc>
      </w:tr>
      <w:tr w:rsidR="00854270" w:rsidRPr="00411594" w:rsidTr="00854270">
        <w:trPr>
          <w:trHeight w:val="905"/>
        </w:trPr>
        <w:tc>
          <w:tcPr>
            <w:tcW w:w="1291" w:type="dxa"/>
            <w:tcBorders>
              <w:top w:val="single" w:sz="6" w:space="0" w:color="000000"/>
              <w:left w:val="single" w:sz="8" w:space="0" w:color="000000"/>
              <w:bottom w:val="single" w:sz="6" w:space="0" w:color="000000"/>
              <w:right w:val="single" w:sz="6" w:space="0" w:color="000000"/>
            </w:tcBorders>
            <w:vAlign w:val="center"/>
            <w:hideMark/>
          </w:tcPr>
          <w:p w:rsidR="00854270" w:rsidRPr="00411594" w:rsidRDefault="00854270" w:rsidP="00854270">
            <w:pPr>
              <w:spacing w:line="240" w:lineRule="auto"/>
              <w:ind w:left="58"/>
              <w:jc w:val="both"/>
              <w:rPr>
                <w:rFonts w:ascii="Arial" w:eastAsia="Times New Roman" w:hAnsi="Arial" w:cs="Arial"/>
                <w:sz w:val="24"/>
                <w:szCs w:val="24"/>
              </w:rPr>
            </w:pPr>
            <w:r w:rsidRPr="00411594">
              <w:rPr>
                <w:rFonts w:ascii="Arial" w:eastAsia="Times New Roman" w:hAnsi="Arial" w:cs="Arial"/>
                <w:b/>
                <w:bCs/>
                <w:color w:val="000000"/>
                <w:sz w:val="24"/>
                <w:szCs w:val="24"/>
              </w:rPr>
              <w:t>Solvencia</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jc w:val="center"/>
              <w:rPr>
                <w:rFonts w:ascii="Arial" w:eastAsia="Times New Roman" w:hAnsi="Arial" w:cs="Arial"/>
                <w:sz w:val="24"/>
                <w:szCs w:val="24"/>
              </w:rPr>
            </w:pPr>
            <w:r w:rsidRPr="00411594">
              <w:rPr>
                <w:rFonts w:ascii="Arial" w:eastAsia="Times New Roman" w:hAnsi="Arial" w:cs="Arial"/>
                <w:color w:val="000000"/>
                <w:sz w:val="24"/>
                <w:szCs w:val="24"/>
              </w:rPr>
              <w:t>Activo Corriente</w:t>
            </w:r>
          </w:p>
          <w:p w:rsidR="00854270" w:rsidRPr="00411594" w:rsidRDefault="00854270" w:rsidP="00854270">
            <w:pPr>
              <w:spacing w:line="240" w:lineRule="auto"/>
              <w:jc w:val="center"/>
              <w:rPr>
                <w:rFonts w:ascii="Arial" w:eastAsia="Times New Roman" w:hAnsi="Arial" w:cs="Arial"/>
                <w:sz w:val="24"/>
                <w:szCs w:val="24"/>
              </w:rPr>
            </w:pPr>
            <w:r w:rsidRPr="00411594">
              <w:rPr>
                <w:rFonts w:ascii="Arial" w:eastAsia="Times New Roman" w:hAnsi="Arial" w:cs="Arial"/>
                <w:color w:val="000000"/>
                <w:sz w:val="24"/>
                <w:szCs w:val="24"/>
              </w:rPr>
              <w:t>(AC)</w:t>
            </w: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jc w:val="center"/>
              <w:rPr>
                <w:rFonts w:ascii="Arial" w:eastAsia="Times New Roman" w:hAnsi="Arial" w:cs="Arial"/>
                <w:sz w:val="24"/>
                <w:szCs w:val="24"/>
              </w:rPr>
            </w:pPr>
            <w:r w:rsidRPr="00411594">
              <w:rPr>
                <w:rFonts w:ascii="Arial" w:eastAsia="Times New Roman" w:hAnsi="Arial" w:cs="Arial"/>
                <w:color w:val="000000"/>
                <w:sz w:val="24"/>
                <w:szCs w:val="24"/>
              </w:rPr>
              <w:t>Activo no Corriente</w:t>
            </w:r>
          </w:p>
          <w:p w:rsidR="00854270" w:rsidRPr="00411594" w:rsidRDefault="00854270" w:rsidP="00854270">
            <w:pPr>
              <w:spacing w:line="240" w:lineRule="auto"/>
              <w:jc w:val="center"/>
              <w:rPr>
                <w:rFonts w:ascii="Arial" w:eastAsia="Times New Roman" w:hAnsi="Arial" w:cs="Arial"/>
                <w:sz w:val="24"/>
                <w:szCs w:val="24"/>
              </w:rPr>
            </w:pPr>
            <w:r w:rsidRPr="00411594">
              <w:rPr>
                <w:rFonts w:ascii="Arial" w:eastAsia="Times New Roman" w:hAnsi="Arial" w:cs="Arial"/>
                <w:color w:val="000000"/>
                <w:sz w:val="24"/>
                <w:szCs w:val="24"/>
              </w:rPr>
              <w:t>(ANC)</w:t>
            </w:r>
          </w:p>
        </w:tc>
        <w:tc>
          <w:tcPr>
            <w:tcW w:w="1478"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ind w:left="-10" w:hanging="10"/>
              <w:jc w:val="center"/>
              <w:rPr>
                <w:rFonts w:ascii="Arial" w:eastAsia="Times New Roman" w:hAnsi="Arial" w:cs="Arial"/>
                <w:sz w:val="24"/>
                <w:szCs w:val="24"/>
              </w:rPr>
            </w:pPr>
            <w:r w:rsidRPr="00411594">
              <w:rPr>
                <w:rFonts w:ascii="Arial" w:eastAsia="Times New Roman" w:hAnsi="Arial" w:cs="Arial"/>
                <w:color w:val="000000"/>
                <w:sz w:val="24"/>
                <w:szCs w:val="24"/>
              </w:rPr>
              <w:t>Pasivo Corriente</w:t>
            </w:r>
          </w:p>
          <w:p w:rsidR="00854270" w:rsidRPr="00411594" w:rsidRDefault="00854270" w:rsidP="00854270">
            <w:pPr>
              <w:spacing w:line="240" w:lineRule="auto"/>
              <w:ind w:left="-10" w:hanging="10"/>
              <w:jc w:val="center"/>
              <w:rPr>
                <w:rFonts w:ascii="Arial" w:eastAsia="Times New Roman" w:hAnsi="Arial" w:cs="Arial"/>
                <w:sz w:val="24"/>
                <w:szCs w:val="24"/>
              </w:rPr>
            </w:pPr>
            <w:r w:rsidRPr="00411594">
              <w:rPr>
                <w:rFonts w:ascii="Arial" w:eastAsia="Times New Roman" w:hAnsi="Arial" w:cs="Arial"/>
                <w:color w:val="000000"/>
                <w:sz w:val="24"/>
                <w:szCs w:val="24"/>
              </w:rPr>
              <w:t>(PC)</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jc w:val="center"/>
              <w:rPr>
                <w:rFonts w:ascii="Arial" w:eastAsia="Times New Roman" w:hAnsi="Arial" w:cs="Arial"/>
                <w:sz w:val="24"/>
                <w:szCs w:val="24"/>
              </w:rPr>
            </w:pPr>
            <w:r w:rsidRPr="00411594">
              <w:rPr>
                <w:rFonts w:ascii="Arial" w:eastAsia="Times New Roman" w:hAnsi="Arial" w:cs="Arial"/>
                <w:color w:val="000000"/>
                <w:sz w:val="24"/>
                <w:szCs w:val="24"/>
              </w:rPr>
              <w:t>Pasivo no Corriente</w:t>
            </w:r>
          </w:p>
          <w:p w:rsidR="00854270" w:rsidRPr="00411594" w:rsidRDefault="00854270" w:rsidP="00854270">
            <w:pPr>
              <w:spacing w:line="240" w:lineRule="auto"/>
              <w:jc w:val="center"/>
              <w:rPr>
                <w:rFonts w:ascii="Arial" w:eastAsia="Times New Roman" w:hAnsi="Arial" w:cs="Arial"/>
                <w:sz w:val="24"/>
                <w:szCs w:val="24"/>
              </w:rPr>
            </w:pPr>
            <w:r w:rsidRPr="00411594">
              <w:rPr>
                <w:rFonts w:ascii="Arial" w:eastAsia="Times New Roman" w:hAnsi="Arial" w:cs="Arial"/>
                <w:color w:val="000000"/>
                <w:sz w:val="24"/>
                <w:szCs w:val="24"/>
              </w:rPr>
              <w:t>(PNC)</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line="240" w:lineRule="auto"/>
              <w:ind w:left="39"/>
              <w:jc w:val="center"/>
              <w:rPr>
                <w:rFonts w:ascii="Arial" w:eastAsia="Times New Roman" w:hAnsi="Arial" w:cs="Arial"/>
                <w:sz w:val="24"/>
                <w:szCs w:val="24"/>
              </w:rPr>
            </w:pPr>
            <w:r w:rsidRPr="00411594">
              <w:rPr>
                <w:rFonts w:ascii="Arial" w:eastAsia="Times New Roman" w:hAnsi="Arial" w:cs="Arial"/>
                <w:color w:val="000000"/>
                <w:sz w:val="24"/>
                <w:szCs w:val="24"/>
              </w:rPr>
              <w:t>(AC+ANC) / (PC+PNC)</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rPr>
                <w:rFonts w:ascii="Arial" w:eastAsia="Times New Roman" w:hAnsi="Arial" w:cs="Arial"/>
                <w:sz w:val="24"/>
                <w:szCs w:val="24"/>
              </w:rPr>
            </w:pPr>
          </w:p>
          <w:p w:rsidR="00854270" w:rsidRPr="00411594" w:rsidRDefault="00854270" w:rsidP="00854270">
            <w:pPr>
              <w:spacing w:line="240" w:lineRule="auto"/>
              <w:ind w:left="426" w:hanging="283"/>
              <w:jc w:val="both"/>
              <w:rPr>
                <w:rFonts w:ascii="Arial" w:eastAsia="Times New Roman" w:hAnsi="Arial" w:cs="Arial"/>
                <w:sz w:val="24"/>
                <w:szCs w:val="24"/>
              </w:rPr>
            </w:pPr>
            <w:r w:rsidRPr="00411594">
              <w:rPr>
                <w:rFonts w:ascii="Arial" w:eastAsia="Times New Roman" w:hAnsi="Arial" w:cs="Arial"/>
                <w:b/>
                <w:bCs/>
                <w:color w:val="000000"/>
                <w:sz w:val="24"/>
                <w:szCs w:val="24"/>
              </w:rPr>
              <w:t>5</w:t>
            </w:r>
          </w:p>
        </w:tc>
      </w:tr>
      <w:tr w:rsidR="00854270" w:rsidRPr="00411594" w:rsidTr="00854270">
        <w:trPr>
          <w:trHeight w:val="905"/>
        </w:trPr>
        <w:tc>
          <w:tcPr>
            <w:tcW w:w="1291" w:type="dxa"/>
            <w:tcBorders>
              <w:top w:val="single" w:sz="6" w:space="0" w:color="000000"/>
              <w:left w:val="single" w:sz="8" w:space="0" w:color="000000"/>
              <w:bottom w:val="single" w:sz="6" w:space="0" w:color="000000"/>
              <w:right w:val="single" w:sz="6" w:space="0" w:color="000000"/>
            </w:tcBorders>
            <w:vAlign w:val="center"/>
            <w:hideMark/>
          </w:tcPr>
          <w:p w:rsidR="00854270" w:rsidRPr="00411594" w:rsidRDefault="00854270" w:rsidP="00854270">
            <w:pPr>
              <w:spacing w:line="240" w:lineRule="auto"/>
              <w:ind w:left="58"/>
              <w:jc w:val="both"/>
              <w:rPr>
                <w:rFonts w:ascii="Arial" w:eastAsia="Times New Roman" w:hAnsi="Arial" w:cs="Arial"/>
                <w:sz w:val="24"/>
                <w:szCs w:val="24"/>
              </w:rPr>
            </w:pPr>
            <w:r w:rsidRPr="00411594">
              <w:rPr>
                <w:rFonts w:ascii="Arial" w:eastAsia="Times New Roman" w:hAnsi="Arial" w:cs="Arial"/>
                <w:b/>
                <w:bCs/>
                <w:color w:val="000000"/>
                <w:sz w:val="24"/>
                <w:szCs w:val="24"/>
              </w:rPr>
              <w:t>Endeudamiento</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jc w:val="center"/>
              <w:rPr>
                <w:rFonts w:ascii="Arial" w:eastAsia="Times New Roman" w:hAnsi="Arial" w:cs="Arial"/>
                <w:sz w:val="24"/>
                <w:szCs w:val="24"/>
              </w:rPr>
            </w:pPr>
            <w:r w:rsidRPr="00411594">
              <w:rPr>
                <w:rFonts w:ascii="Arial" w:eastAsia="Times New Roman" w:hAnsi="Arial" w:cs="Arial"/>
                <w:color w:val="000000"/>
                <w:sz w:val="24"/>
                <w:szCs w:val="24"/>
              </w:rPr>
              <w:t>Pasivo Corriente</w:t>
            </w:r>
          </w:p>
          <w:p w:rsidR="00854270" w:rsidRPr="00411594" w:rsidRDefault="00854270" w:rsidP="00854270">
            <w:pPr>
              <w:spacing w:line="240" w:lineRule="auto"/>
              <w:jc w:val="center"/>
              <w:rPr>
                <w:rFonts w:ascii="Arial" w:eastAsia="Times New Roman" w:hAnsi="Arial" w:cs="Arial"/>
                <w:sz w:val="24"/>
                <w:szCs w:val="24"/>
              </w:rPr>
            </w:pPr>
            <w:r w:rsidRPr="00411594">
              <w:rPr>
                <w:rFonts w:ascii="Arial" w:eastAsia="Times New Roman" w:hAnsi="Arial" w:cs="Arial"/>
                <w:color w:val="000000"/>
                <w:sz w:val="24"/>
                <w:szCs w:val="24"/>
              </w:rPr>
              <w:t>(PC)</w:t>
            </w: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jc w:val="center"/>
              <w:rPr>
                <w:rFonts w:ascii="Arial" w:eastAsia="Times New Roman" w:hAnsi="Arial" w:cs="Arial"/>
                <w:sz w:val="24"/>
                <w:szCs w:val="24"/>
              </w:rPr>
            </w:pPr>
            <w:r w:rsidRPr="00411594">
              <w:rPr>
                <w:rFonts w:ascii="Arial" w:eastAsia="Times New Roman" w:hAnsi="Arial" w:cs="Arial"/>
                <w:color w:val="000000"/>
                <w:sz w:val="24"/>
                <w:szCs w:val="24"/>
              </w:rPr>
              <w:t>Pasivo no Corriente</w:t>
            </w:r>
          </w:p>
          <w:p w:rsidR="00854270" w:rsidRPr="00411594" w:rsidRDefault="00854270" w:rsidP="00854270">
            <w:pPr>
              <w:spacing w:line="240" w:lineRule="auto"/>
              <w:jc w:val="center"/>
              <w:rPr>
                <w:rFonts w:ascii="Arial" w:eastAsia="Times New Roman" w:hAnsi="Arial" w:cs="Arial"/>
                <w:sz w:val="24"/>
                <w:szCs w:val="24"/>
              </w:rPr>
            </w:pPr>
            <w:r w:rsidRPr="00411594">
              <w:rPr>
                <w:rFonts w:ascii="Arial" w:eastAsia="Times New Roman" w:hAnsi="Arial" w:cs="Arial"/>
                <w:color w:val="000000"/>
                <w:sz w:val="24"/>
                <w:szCs w:val="24"/>
              </w:rPr>
              <w:t>(PNC)</w:t>
            </w:r>
          </w:p>
        </w:tc>
        <w:tc>
          <w:tcPr>
            <w:tcW w:w="1478"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line="240" w:lineRule="auto"/>
              <w:ind w:left="-10" w:hanging="10"/>
              <w:jc w:val="center"/>
              <w:rPr>
                <w:rFonts w:ascii="Arial" w:eastAsia="Times New Roman" w:hAnsi="Arial" w:cs="Arial"/>
                <w:sz w:val="24"/>
                <w:szCs w:val="24"/>
              </w:rPr>
            </w:pPr>
            <w:r w:rsidRPr="00411594">
              <w:rPr>
                <w:rFonts w:ascii="Arial" w:eastAsia="Times New Roman" w:hAnsi="Arial" w:cs="Arial"/>
                <w:color w:val="000000"/>
                <w:sz w:val="24"/>
                <w:szCs w:val="24"/>
              </w:rPr>
              <w:t>Patrimonio Neto (PN)</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rPr>
                <w:rFonts w:ascii="Arial" w:eastAsia="Times New Roman" w:hAnsi="Arial" w:cs="Arial"/>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ind w:left="39"/>
              <w:jc w:val="center"/>
              <w:rPr>
                <w:rFonts w:ascii="Arial" w:eastAsia="Times New Roman" w:hAnsi="Arial" w:cs="Arial"/>
                <w:sz w:val="24"/>
                <w:szCs w:val="24"/>
              </w:rPr>
            </w:pPr>
            <w:r w:rsidRPr="00411594">
              <w:rPr>
                <w:rFonts w:ascii="Arial" w:eastAsia="Times New Roman" w:hAnsi="Arial" w:cs="Arial"/>
                <w:color w:val="000000"/>
                <w:sz w:val="24"/>
                <w:szCs w:val="24"/>
              </w:rPr>
              <w:t>(PC+PNC)</w:t>
            </w:r>
          </w:p>
          <w:p w:rsidR="00854270" w:rsidRPr="00411594" w:rsidRDefault="00854270" w:rsidP="00854270">
            <w:pPr>
              <w:spacing w:line="240" w:lineRule="auto"/>
              <w:ind w:left="39"/>
              <w:jc w:val="center"/>
              <w:rPr>
                <w:rFonts w:ascii="Arial" w:eastAsia="Times New Roman" w:hAnsi="Arial" w:cs="Arial"/>
                <w:sz w:val="24"/>
                <w:szCs w:val="24"/>
              </w:rPr>
            </w:pPr>
            <w:r w:rsidRPr="00411594">
              <w:rPr>
                <w:rFonts w:ascii="Arial" w:eastAsia="Times New Roman" w:hAnsi="Arial" w:cs="Arial"/>
                <w:color w:val="000000"/>
                <w:sz w:val="24"/>
                <w:szCs w:val="24"/>
              </w:rPr>
              <w:t>/(PN)</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54270" w:rsidRPr="00411594" w:rsidRDefault="00854270" w:rsidP="00854270">
            <w:pPr>
              <w:spacing w:after="0" w:line="240" w:lineRule="auto"/>
              <w:rPr>
                <w:rFonts w:ascii="Arial" w:eastAsia="Times New Roman" w:hAnsi="Arial" w:cs="Arial"/>
                <w:sz w:val="24"/>
                <w:szCs w:val="24"/>
              </w:rPr>
            </w:pPr>
          </w:p>
          <w:p w:rsidR="00854270" w:rsidRPr="00411594" w:rsidRDefault="00854270" w:rsidP="00854270">
            <w:pPr>
              <w:spacing w:line="240" w:lineRule="auto"/>
              <w:ind w:left="426" w:hanging="283"/>
              <w:jc w:val="both"/>
              <w:rPr>
                <w:rFonts w:ascii="Arial" w:eastAsia="Times New Roman" w:hAnsi="Arial" w:cs="Arial"/>
                <w:sz w:val="24"/>
                <w:szCs w:val="24"/>
              </w:rPr>
            </w:pPr>
            <w:r w:rsidRPr="00411594">
              <w:rPr>
                <w:rFonts w:ascii="Arial" w:eastAsia="Times New Roman" w:hAnsi="Arial" w:cs="Arial"/>
                <w:b/>
                <w:bCs/>
                <w:color w:val="000000"/>
                <w:sz w:val="24"/>
                <w:szCs w:val="24"/>
              </w:rPr>
              <w:t>5</w:t>
            </w:r>
          </w:p>
        </w:tc>
      </w:tr>
    </w:tbl>
    <w:p w:rsidR="00854270" w:rsidRPr="00411594" w:rsidRDefault="00854270" w:rsidP="00854270">
      <w:pPr>
        <w:spacing w:after="0" w:line="240" w:lineRule="auto"/>
        <w:rPr>
          <w:rFonts w:ascii="Arial" w:eastAsia="Times New Roman" w:hAnsi="Arial" w:cs="Arial"/>
          <w:sz w:val="24"/>
          <w:szCs w:val="24"/>
        </w:rPr>
      </w:pPr>
    </w:p>
    <w:p w:rsidR="00854270" w:rsidRPr="00411594" w:rsidRDefault="00854270" w:rsidP="00854270">
      <w:pPr>
        <w:spacing w:after="0" w:line="240" w:lineRule="auto"/>
        <w:ind w:left="720" w:hanging="414"/>
        <w:jc w:val="both"/>
        <w:rPr>
          <w:rFonts w:ascii="Arial" w:eastAsia="Times New Roman" w:hAnsi="Arial" w:cs="Arial"/>
          <w:sz w:val="24"/>
          <w:szCs w:val="24"/>
        </w:rPr>
      </w:pPr>
      <w:r w:rsidRPr="00411594">
        <w:rPr>
          <w:rFonts w:ascii="Arial" w:eastAsia="Times New Roman" w:hAnsi="Arial" w:cs="Arial"/>
          <w:b/>
          <w:bCs/>
          <w:color w:val="000000"/>
          <w:sz w:val="24"/>
          <w:szCs w:val="24"/>
        </w:rPr>
        <w:t>a.</w:t>
      </w:r>
      <w:r w:rsidRPr="00411594">
        <w:rPr>
          <w:rFonts w:ascii="Arial" w:eastAsia="Times New Roman" w:hAnsi="Arial" w:cs="Arial"/>
          <w:color w:val="000000"/>
          <w:sz w:val="24"/>
          <w:szCs w:val="24"/>
        </w:rPr>
        <w:tab/>
      </w:r>
      <w:r w:rsidRPr="00411594">
        <w:rPr>
          <w:rFonts w:ascii="Arial" w:eastAsia="Times New Roman" w:hAnsi="Arial" w:cs="Arial"/>
          <w:b/>
          <w:bCs/>
          <w:color w:val="000000"/>
          <w:sz w:val="24"/>
          <w:szCs w:val="24"/>
        </w:rPr>
        <w:t>Capital de trabajo:</w:t>
      </w:r>
      <w:r w:rsidRPr="00411594">
        <w:rPr>
          <w:rFonts w:ascii="Arial" w:eastAsia="Times New Roman" w:hAnsi="Arial" w:cs="Arial"/>
          <w:color w:val="000000"/>
          <w:sz w:val="24"/>
          <w:szCs w:val="24"/>
        </w:rPr>
        <w:t xml:space="preserve"> se calificará con 5 puntos al oferente que acredite un capital de trabajo igual o superior al precio que ha cotizado por tres meses de prestación del servicio. Quienes no alcancen el mínimo establecido serán calificados con 0 (cero) punto. </w:t>
      </w:r>
    </w:p>
    <w:p w:rsidR="00854270" w:rsidRPr="00411594" w:rsidRDefault="00854270" w:rsidP="00854270">
      <w:pPr>
        <w:spacing w:after="0" w:line="240" w:lineRule="auto"/>
        <w:ind w:left="720" w:hanging="414"/>
        <w:jc w:val="both"/>
        <w:rPr>
          <w:rFonts w:ascii="Arial" w:eastAsia="Times New Roman" w:hAnsi="Arial" w:cs="Arial"/>
          <w:sz w:val="24"/>
          <w:szCs w:val="24"/>
        </w:rPr>
      </w:pPr>
      <w:r w:rsidRPr="00411594">
        <w:rPr>
          <w:rFonts w:ascii="Arial" w:eastAsia="Times New Roman" w:hAnsi="Arial" w:cs="Arial"/>
          <w:b/>
          <w:bCs/>
          <w:color w:val="000000"/>
          <w:sz w:val="24"/>
          <w:szCs w:val="24"/>
        </w:rPr>
        <w:t>b.</w:t>
      </w:r>
      <w:r w:rsidRPr="00411594">
        <w:rPr>
          <w:rFonts w:ascii="Arial" w:eastAsia="Times New Roman" w:hAnsi="Arial" w:cs="Arial"/>
          <w:color w:val="000000"/>
          <w:sz w:val="24"/>
          <w:szCs w:val="24"/>
        </w:rPr>
        <w:tab/>
      </w:r>
      <w:r w:rsidRPr="00411594">
        <w:rPr>
          <w:rFonts w:ascii="Arial" w:eastAsia="Times New Roman" w:hAnsi="Arial" w:cs="Arial"/>
          <w:b/>
          <w:bCs/>
          <w:color w:val="000000"/>
          <w:sz w:val="24"/>
          <w:szCs w:val="24"/>
        </w:rPr>
        <w:t>Liquidez corriente:</w:t>
      </w:r>
      <w:r w:rsidRPr="00411594">
        <w:rPr>
          <w:rFonts w:ascii="Arial" w:eastAsia="Times New Roman" w:hAnsi="Arial" w:cs="Arial"/>
          <w:color w:val="000000"/>
          <w:sz w:val="24"/>
          <w:szCs w:val="24"/>
        </w:rPr>
        <w:t xml:space="preserve"> se calificará con 5 puntos al oferente que acredite un indicador entre 1,5 y 2. Quienes se encuentren fuera de dicho rango serán calificados con 0 (cero) punto.</w:t>
      </w:r>
    </w:p>
    <w:p w:rsidR="00854270" w:rsidRPr="00411594" w:rsidRDefault="00854270" w:rsidP="00854270">
      <w:pPr>
        <w:spacing w:after="0" w:line="240" w:lineRule="auto"/>
        <w:ind w:left="720" w:hanging="414"/>
        <w:jc w:val="both"/>
        <w:rPr>
          <w:rFonts w:ascii="Arial" w:eastAsia="Times New Roman" w:hAnsi="Arial" w:cs="Arial"/>
          <w:sz w:val="24"/>
          <w:szCs w:val="24"/>
        </w:rPr>
      </w:pPr>
      <w:r w:rsidRPr="00411594">
        <w:rPr>
          <w:rFonts w:ascii="Arial" w:eastAsia="Times New Roman" w:hAnsi="Arial" w:cs="Arial"/>
          <w:b/>
          <w:bCs/>
          <w:color w:val="000000"/>
          <w:sz w:val="24"/>
          <w:szCs w:val="24"/>
        </w:rPr>
        <w:t>c.</w:t>
      </w:r>
      <w:r w:rsidRPr="00411594">
        <w:rPr>
          <w:rFonts w:ascii="Arial" w:eastAsia="Times New Roman" w:hAnsi="Arial" w:cs="Arial"/>
          <w:color w:val="000000"/>
          <w:sz w:val="24"/>
          <w:szCs w:val="24"/>
        </w:rPr>
        <w:tab/>
      </w:r>
      <w:r w:rsidRPr="00411594">
        <w:rPr>
          <w:rFonts w:ascii="Arial" w:eastAsia="Times New Roman" w:hAnsi="Arial" w:cs="Arial"/>
          <w:b/>
          <w:bCs/>
          <w:color w:val="000000"/>
          <w:sz w:val="24"/>
          <w:szCs w:val="24"/>
        </w:rPr>
        <w:t>Solvencia:</w:t>
      </w:r>
      <w:r w:rsidRPr="00411594">
        <w:rPr>
          <w:rFonts w:ascii="Arial" w:eastAsia="Times New Roman" w:hAnsi="Arial" w:cs="Arial"/>
          <w:color w:val="000000"/>
          <w:sz w:val="24"/>
          <w:szCs w:val="24"/>
        </w:rPr>
        <w:t xml:space="preserve"> se calificará con 5 puntos al oferente que acredite un indicador igual o mayor a 2. Quienes se encuentren fuera de dicho rango serán calificados con 0 (cero) punto.</w:t>
      </w:r>
    </w:p>
    <w:p w:rsidR="00854270" w:rsidRPr="00411594" w:rsidRDefault="00854270" w:rsidP="00854270">
      <w:pPr>
        <w:spacing w:line="240" w:lineRule="auto"/>
        <w:ind w:left="720" w:hanging="414"/>
        <w:jc w:val="both"/>
        <w:rPr>
          <w:rFonts w:ascii="Arial" w:eastAsia="Times New Roman" w:hAnsi="Arial" w:cs="Arial"/>
          <w:sz w:val="24"/>
          <w:szCs w:val="24"/>
        </w:rPr>
      </w:pPr>
      <w:r w:rsidRPr="00411594">
        <w:rPr>
          <w:rFonts w:ascii="Arial" w:eastAsia="Times New Roman" w:hAnsi="Arial" w:cs="Arial"/>
          <w:b/>
          <w:bCs/>
          <w:color w:val="000000"/>
          <w:sz w:val="24"/>
          <w:szCs w:val="24"/>
        </w:rPr>
        <w:t>d.</w:t>
      </w:r>
      <w:r w:rsidRPr="00411594">
        <w:rPr>
          <w:rFonts w:ascii="Arial" w:eastAsia="Times New Roman" w:hAnsi="Arial" w:cs="Arial"/>
          <w:color w:val="000000"/>
          <w:sz w:val="24"/>
          <w:szCs w:val="24"/>
        </w:rPr>
        <w:tab/>
      </w:r>
      <w:r w:rsidRPr="00411594">
        <w:rPr>
          <w:rFonts w:ascii="Arial" w:eastAsia="Times New Roman" w:hAnsi="Arial" w:cs="Arial"/>
          <w:b/>
          <w:bCs/>
          <w:color w:val="000000"/>
          <w:sz w:val="24"/>
          <w:szCs w:val="24"/>
        </w:rPr>
        <w:t>Endeudamiento:</w:t>
      </w:r>
      <w:r w:rsidRPr="00411594">
        <w:rPr>
          <w:rFonts w:ascii="Arial" w:eastAsia="Times New Roman" w:hAnsi="Arial" w:cs="Arial"/>
          <w:color w:val="000000"/>
          <w:sz w:val="24"/>
          <w:szCs w:val="24"/>
        </w:rPr>
        <w:t xml:space="preserve"> se calificará con 5 puntos al oferente que acredite un indicador entre 0,40 y 0,60. Quienes se encuentren fuera de dicho rango serán calificados con 0 (cero) punto.</w:t>
      </w:r>
    </w:p>
    <w:p w:rsidR="00854270" w:rsidRPr="00411594" w:rsidRDefault="00854270">
      <w:pPr>
        <w:spacing w:line="360" w:lineRule="auto"/>
        <w:ind w:left="284" w:hanging="284"/>
        <w:jc w:val="both"/>
        <w:rPr>
          <w:rFonts w:ascii="Arial" w:eastAsia="Arial" w:hAnsi="Arial" w:cs="Arial"/>
          <w:b/>
          <w:sz w:val="24"/>
          <w:szCs w:val="24"/>
        </w:rPr>
      </w:pPr>
    </w:p>
    <w:p w:rsidR="00854270" w:rsidRPr="00411594" w:rsidRDefault="00854270">
      <w:pPr>
        <w:spacing w:line="360" w:lineRule="auto"/>
        <w:ind w:left="284" w:hanging="284"/>
        <w:jc w:val="both"/>
        <w:rPr>
          <w:rFonts w:ascii="Arial" w:eastAsia="Arial" w:hAnsi="Arial" w:cs="Arial"/>
          <w:b/>
          <w:sz w:val="24"/>
          <w:szCs w:val="24"/>
        </w:rPr>
      </w:pPr>
    </w:p>
    <w:p w:rsidR="00D4687C" w:rsidRPr="00411594" w:rsidRDefault="00EE2924">
      <w:pPr>
        <w:numPr>
          <w:ilvl w:val="0"/>
          <w:numId w:val="1"/>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sidRPr="00411594">
        <w:rPr>
          <w:rFonts w:ascii="Arial" w:eastAsia="Arial" w:hAnsi="Arial" w:cs="Arial"/>
          <w:b/>
          <w:color w:val="000000"/>
          <w:sz w:val="24"/>
          <w:szCs w:val="24"/>
          <w:u w:val="single"/>
        </w:rPr>
        <w:t>CALIDAD TÉCNICA / PLAN DE SERVICIO**</w:t>
      </w:r>
    </w:p>
    <w:p w:rsidR="00D4687C" w:rsidRPr="00411594" w:rsidRDefault="00EE2924">
      <w:pPr>
        <w:pBdr>
          <w:top w:val="nil"/>
          <w:left w:val="nil"/>
          <w:bottom w:val="nil"/>
          <w:right w:val="nil"/>
          <w:between w:val="nil"/>
        </w:pBdr>
        <w:spacing w:after="0" w:line="360" w:lineRule="auto"/>
        <w:ind w:left="284"/>
        <w:jc w:val="both"/>
        <w:rPr>
          <w:rFonts w:ascii="Arial" w:eastAsia="Arial" w:hAnsi="Arial" w:cs="Arial"/>
          <w:color w:val="000000"/>
          <w:sz w:val="24"/>
          <w:szCs w:val="24"/>
        </w:rPr>
      </w:pPr>
      <w:r w:rsidRPr="00411594">
        <w:rPr>
          <w:rFonts w:ascii="Arial" w:eastAsia="Arial" w:hAnsi="Arial" w:cs="Arial"/>
          <w:b/>
          <w:color w:val="000000"/>
          <w:sz w:val="24"/>
          <w:szCs w:val="24"/>
        </w:rPr>
        <w:t xml:space="preserve"> </w:t>
      </w:r>
    </w:p>
    <w:p w:rsidR="00D4687C" w:rsidRPr="00411594" w:rsidRDefault="00EE2924">
      <w:pPr>
        <w:pBdr>
          <w:top w:val="nil"/>
          <w:left w:val="nil"/>
          <w:bottom w:val="nil"/>
          <w:right w:val="nil"/>
          <w:between w:val="nil"/>
        </w:pBdr>
        <w:spacing w:line="360" w:lineRule="auto"/>
        <w:ind w:left="284"/>
        <w:jc w:val="both"/>
        <w:rPr>
          <w:rFonts w:ascii="Arial" w:eastAsia="Arial" w:hAnsi="Arial" w:cs="Arial"/>
          <w:color w:val="000000"/>
          <w:sz w:val="24"/>
          <w:szCs w:val="24"/>
        </w:rPr>
      </w:pPr>
      <w:r w:rsidRPr="00411594">
        <w:rPr>
          <w:rFonts w:ascii="Arial" w:eastAsia="Arial" w:hAnsi="Arial" w:cs="Arial"/>
          <w:color w:val="000000"/>
          <w:sz w:val="24"/>
          <w:szCs w:val="24"/>
        </w:rPr>
        <w:t>Se asignará el máximo puntaje (</w:t>
      </w:r>
      <w:r w:rsidR="0078602D" w:rsidRPr="00411594">
        <w:rPr>
          <w:rFonts w:ascii="Arial" w:eastAsia="Arial" w:hAnsi="Arial" w:cs="Arial"/>
          <w:color w:val="000000"/>
          <w:sz w:val="24"/>
          <w:szCs w:val="24"/>
        </w:rPr>
        <w:t>15</w:t>
      </w:r>
      <w:r w:rsidRPr="00411594">
        <w:rPr>
          <w:rFonts w:ascii="Arial" w:eastAsia="Arial" w:hAnsi="Arial" w:cs="Arial"/>
          <w:color w:val="000000"/>
          <w:sz w:val="24"/>
          <w:szCs w:val="24"/>
        </w:rPr>
        <w:t xml:space="preserve"> puntos) a la oferta que exhiba el mayor y/o mejor nivel en el desarrollo de un plan de servicio que cumpla con el objetivo del Pliego de Condiciones Particulares y las demás ofertas serán calificadas conforme el criterio de proporcionalidad. A continuación, se observa el plan propuesto a desarrollar: </w:t>
      </w:r>
    </w:p>
    <w:tbl>
      <w:tblPr>
        <w:tblStyle w:val="a1"/>
        <w:tblW w:w="7662" w:type="dxa"/>
        <w:jc w:val="center"/>
        <w:tblInd w:w="0" w:type="dxa"/>
        <w:tblLayout w:type="fixed"/>
        <w:tblLook w:val="0400" w:firstRow="0" w:lastRow="0" w:firstColumn="0" w:lastColumn="0" w:noHBand="0" w:noVBand="1"/>
      </w:tblPr>
      <w:tblGrid>
        <w:gridCol w:w="4597"/>
        <w:gridCol w:w="911"/>
        <w:gridCol w:w="1257"/>
        <w:gridCol w:w="897"/>
      </w:tblGrid>
      <w:tr w:rsidR="00D4687C" w:rsidRPr="00411594">
        <w:trPr>
          <w:trHeight w:val="300"/>
          <w:jc w:val="center"/>
        </w:trPr>
        <w:tc>
          <w:tcPr>
            <w:tcW w:w="76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ind w:left="284" w:hanging="284"/>
              <w:jc w:val="center"/>
              <w:rPr>
                <w:rFonts w:ascii="Arial" w:eastAsia="Arial" w:hAnsi="Arial" w:cs="Arial"/>
                <w:b/>
                <w:color w:val="000000"/>
                <w:sz w:val="24"/>
                <w:szCs w:val="24"/>
              </w:rPr>
            </w:pPr>
            <w:r w:rsidRPr="00411594">
              <w:rPr>
                <w:rFonts w:ascii="Arial" w:eastAsia="Arial" w:hAnsi="Arial" w:cs="Arial"/>
                <w:b/>
                <w:color w:val="000000"/>
                <w:sz w:val="24"/>
                <w:szCs w:val="24"/>
              </w:rPr>
              <w:lastRenderedPageBreak/>
              <w:t>Plan de servicio del servicio de vigilancia</w:t>
            </w:r>
          </w:p>
        </w:tc>
      </w:tr>
      <w:tr w:rsidR="00D4687C" w:rsidRPr="00411594">
        <w:trPr>
          <w:trHeight w:val="300"/>
          <w:jc w:val="center"/>
        </w:trPr>
        <w:tc>
          <w:tcPr>
            <w:tcW w:w="459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ind w:left="284" w:hanging="284"/>
              <w:jc w:val="center"/>
              <w:rPr>
                <w:rFonts w:ascii="Arial" w:eastAsia="Arial" w:hAnsi="Arial" w:cs="Arial"/>
                <w:b/>
                <w:color w:val="000000"/>
                <w:sz w:val="24"/>
                <w:szCs w:val="24"/>
              </w:rPr>
            </w:pPr>
            <w:r w:rsidRPr="00411594">
              <w:rPr>
                <w:rFonts w:ascii="Arial" w:eastAsia="Arial" w:hAnsi="Arial" w:cs="Arial"/>
                <w:b/>
                <w:color w:val="000000"/>
                <w:sz w:val="24"/>
                <w:szCs w:val="24"/>
              </w:rPr>
              <w:t>Indicadores</w:t>
            </w:r>
          </w:p>
        </w:tc>
        <w:tc>
          <w:tcPr>
            <w:tcW w:w="91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ind w:left="284" w:hanging="284"/>
              <w:jc w:val="center"/>
              <w:rPr>
                <w:rFonts w:ascii="Arial" w:eastAsia="Arial" w:hAnsi="Arial" w:cs="Arial"/>
                <w:b/>
                <w:color w:val="000000"/>
                <w:sz w:val="24"/>
                <w:szCs w:val="24"/>
              </w:rPr>
            </w:pPr>
            <w:r w:rsidRPr="00411594">
              <w:rPr>
                <w:rFonts w:ascii="Arial" w:eastAsia="Arial" w:hAnsi="Arial" w:cs="Arial"/>
                <w:b/>
                <w:color w:val="000000"/>
                <w:sz w:val="24"/>
                <w:szCs w:val="24"/>
              </w:rPr>
              <w:t xml:space="preserve">Cumple </w:t>
            </w:r>
          </w:p>
        </w:tc>
        <w:tc>
          <w:tcPr>
            <w:tcW w:w="125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ind w:left="284" w:hanging="284"/>
              <w:jc w:val="center"/>
              <w:rPr>
                <w:rFonts w:ascii="Arial" w:eastAsia="Arial" w:hAnsi="Arial" w:cs="Arial"/>
                <w:b/>
                <w:color w:val="000000"/>
                <w:sz w:val="24"/>
                <w:szCs w:val="24"/>
              </w:rPr>
            </w:pPr>
            <w:r w:rsidRPr="00411594">
              <w:rPr>
                <w:rFonts w:ascii="Arial" w:eastAsia="Arial" w:hAnsi="Arial" w:cs="Arial"/>
                <w:b/>
                <w:color w:val="000000"/>
                <w:sz w:val="24"/>
                <w:szCs w:val="24"/>
              </w:rPr>
              <w:t>No cumple</w:t>
            </w:r>
          </w:p>
        </w:tc>
        <w:tc>
          <w:tcPr>
            <w:tcW w:w="8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ind w:left="284" w:hanging="284"/>
              <w:jc w:val="center"/>
              <w:rPr>
                <w:rFonts w:ascii="Arial" w:eastAsia="Arial" w:hAnsi="Arial" w:cs="Arial"/>
                <w:b/>
                <w:color w:val="000000"/>
                <w:sz w:val="24"/>
                <w:szCs w:val="24"/>
              </w:rPr>
            </w:pPr>
            <w:r w:rsidRPr="00411594">
              <w:rPr>
                <w:rFonts w:ascii="Arial" w:eastAsia="Arial" w:hAnsi="Arial" w:cs="Arial"/>
                <w:b/>
                <w:color w:val="000000"/>
                <w:sz w:val="24"/>
                <w:szCs w:val="24"/>
              </w:rPr>
              <w:t>Puntaje</w:t>
            </w:r>
          </w:p>
        </w:tc>
      </w:tr>
      <w:tr w:rsidR="00D4687C" w:rsidRPr="00411594">
        <w:trPr>
          <w:trHeight w:val="300"/>
          <w:jc w:val="center"/>
        </w:trPr>
        <w:tc>
          <w:tcPr>
            <w:tcW w:w="459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rPr>
                <w:rFonts w:ascii="Arial" w:eastAsia="Arial" w:hAnsi="Arial" w:cs="Arial"/>
                <w:color w:val="000000"/>
                <w:sz w:val="24"/>
                <w:szCs w:val="24"/>
              </w:rPr>
            </w:pPr>
            <w:r w:rsidRPr="00411594">
              <w:rPr>
                <w:rFonts w:ascii="Arial" w:eastAsia="Arial" w:hAnsi="Arial" w:cs="Arial"/>
                <w:color w:val="000000"/>
                <w:sz w:val="24"/>
                <w:szCs w:val="24"/>
              </w:rPr>
              <w:t>Capacitación específica al personal en base a las funciones a desarrollar en el servicio (ejemplo: estar capacitado en el uso y control de alarmas de incendio e intrusión;</w:t>
            </w:r>
            <w:r w:rsidRPr="00411594">
              <w:rPr>
                <w:rFonts w:ascii="Arial" w:eastAsia="Arial" w:hAnsi="Arial" w:cs="Arial"/>
                <w:sz w:val="24"/>
                <w:szCs w:val="24"/>
              </w:rPr>
              <w:t xml:space="preserve"> realizar la identificación y control de las personas que ingresen o egresen; fiscalizar el ingreso y egreso de vehículos; etc.</w:t>
            </w:r>
            <w:r w:rsidRPr="00411594">
              <w:rPr>
                <w:rFonts w:ascii="Arial" w:eastAsia="Arial" w:hAnsi="Arial" w:cs="Arial"/>
                <w:color w:val="000000"/>
                <w:sz w:val="24"/>
                <w:szCs w:val="24"/>
              </w:rPr>
              <w:t>)</w:t>
            </w:r>
          </w:p>
        </w:tc>
        <w:tc>
          <w:tcPr>
            <w:tcW w:w="91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4687C" w:rsidRPr="00411594" w:rsidRDefault="0078602D">
            <w:pPr>
              <w:spacing w:after="0" w:line="360" w:lineRule="auto"/>
              <w:ind w:left="284" w:hanging="284"/>
              <w:jc w:val="center"/>
              <w:rPr>
                <w:rFonts w:ascii="Arial" w:eastAsia="Arial" w:hAnsi="Arial" w:cs="Arial"/>
                <w:color w:val="000000"/>
                <w:sz w:val="24"/>
                <w:szCs w:val="24"/>
              </w:rPr>
            </w:pPr>
            <w:r w:rsidRPr="00411594">
              <w:rPr>
                <w:rFonts w:ascii="Arial" w:eastAsia="Arial" w:hAnsi="Arial" w:cs="Arial"/>
                <w:color w:val="000000"/>
                <w:sz w:val="24"/>
                <w:szCs w:val="24"/>
              </w:rPr>
              <w:t>4</w:t>
            </w:r>
          </w:p>
        </w:tc>
        <w:tc>
          <w:tcPr>
            <w:tcW w:w="125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4687C" w:rsidRPr="00411594" w:rsidRDefault="00EE2924">
            <w:pPr>
              <w:spacing w:after="0" w:line="360" w:lineRule="auto"/>
              <w:ind w:left="284" w:hanging="284"/>
              <w:jc w:val="center"/>
              <w:rPr>
                <w:rFonts w:ascii="Arial" w:eastAsia="Arial" w:hAnsi="Arial" w:cs="Arial"/>
                <w:color w:val="000000"/>
                <w:sz w:val="24"/>
                <w:szCs w:val="24"/>
              </w:rPr>
            </w:pPr>
            <w:r w:rsidRPr="00411594">
              <w:rPr>
                <w:rFonts w:ascii="Arial" w:eastAsia="Arial" w:hAnsi="Arial" w:cs="Arial"/>
                <w:color w:val="000000"/>
                <w:sz w:val="24"/>
                <w:szCs w:val="24"/>
              </w:rPr>
              <w:t>0</w:t>
            </w:r>
          </w:p>
        </w:tc>
        <w:tc>
          <w:tcPr>
            <w:tcW w:w="8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4687C" w:rsidRPr="00411594" w:rsidRDefault="00D4687C">
            <w:pPr>
              <w:spacing w:after="0" w:line="360" w:lineRule="auto"/>
              <w:ind w:left="284" w:hanging="284"/>
              <w:jc w:val="center"/>
              <w:rPr>
                <w:rFonts w:ascii="Arial" w:eastAsia="Arial" w:hAnsi="Arial" w:cs="Arial"/>
                <w:b/>
                <w:color w:val="000000"/>
                <w:sz w:val="24"/>
                <w:szCs w:val="24"/>
              </w:rPr>
            </w:pPr>
          </w:p>
        </w:tc>
      </w:tr>
      <w:tr w:rsidR="00D4687C" w:rsidRPr="00411594">
        <w:trPr>
          <w:trHeight w:val="300"/>
          <w:jc w:val="center"/>
        </w:trPr>
        <w:tc>
          <w:tcPr>
            <w:tcW w:w="459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rPr>
                <w:rFonts w:ascii="Arial" w:eastAsia="Arial" w:hAnsi="Arial" w:cs="Arial"/>
                <w:color w:val="000000"/>
                <w:sz w:val="24"/>
                <w:szCs w:val="24"/>
              </w:rPr>
            </w:pPr>
            <w:r w:rsidRPr="00411594">
              <w:rPr>
                <w:rFonts w:ascii="Arial" w:eastAsia="Arial" w:hAnsi="Arial" w:cs="Arial"/>
                <w:color w:val="000000"/>
                <w:sz w:val="24"/>
                <w:szCs w:val="24"/>
              </w:rPr>
              <w:t>Cantidad adecuada de personal afectado al servicio por turno (cronograma)</w:t>
            </w:r>
          </w:p>
        </w:tc>
        <w:tc>
          <w:tcPr>
            <w:tcW w:w="91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4687C" w:rsidRPr="00411594" w:rsidRDefault="0078602D">
            <w:pPr>
              <w:spacing w:after="0" w:line="360" w:lineRule="auto"/>
              <w:ind w:left="284" w:hanging="284"/>
              <w:jc w:val="center"/>
              <w:rPr>
                <w:rFonts w:ascii="Arial" w:eastAsia="Arial" w:hAnsi="Arial" w:cs="Arial"/>
                <w:color w:val="000000"/>
                <w:sz w:val="24"/>
                <w:szCs w:val="24"/>
              </w:rPr>
            </w:pPr>
            <w:r w:rsidRPr="00411594">
              <w:rPr>
                <w:rFonts w:ascii="Arial" w:eastAsia="Arial" w:hAnsi="Arial" w:cs="Arial"/>
                <w:color w:val="000000"/>
                <w:sz w:val="24"/>
                <w:szCs w:val="24"/>
              </w:rPr>
              <w:t>4</w:t>
            </w:r>
          </w:p>
        </w:tc>
        <w:tc>
          <w:tcPr>
            <w:tcW w:w="125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4687C" w:rsidRPr="00411594" w:rsidRDefault="00EE2924">
            <w:pPr>
              <w:spacing w:after="0" w:line="360" w:lineRule="auto"/>
              <w:ind w:left="284" w:hanging="284"/>
              <w:jc w:val="center"/>
              <w:rPr>
                <w:rFonts w:ascii="Arial" w:eastAsia="Arial" w:hAnsi="Arial" w:cs="Arial"/>
                <w:color w:val="000000"/>
                <w:sz w:val="24"/>
                <w:szCs w:val="24"/>
              </w:rPr>
            </w:pPr>
            <w:r w:rsidRPr="00411594">
              <w:rPr>
                <w:rFonts w:ascii="Arial" w:eastAsia="Arial" w:hAnsi="Arial" w:cs="Arial"/>
                <w:color w:val="000000"/>
                <w:sz w:val="24"/>
                <w:szCs w:val="24"/>
              </w:rPr>
              <w:t>0</w:t>
            </w:r>
          </w:p>
        </w:tc>
        <w:tc>
          <w:tcPr>
            <w:tcW w:w="8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4687C" w:rsidRPr="00411594" w:rsidRDefault="00D4687C">
            <w:pPr>
              <w:spacing w:after="0" w:line="360" w:lineRule="auto"/>
              <w:ind w:left="284" w:hanging="284"/>
              <w:jc w:val="center"/>
              <w:rPr>
                <w:rFonts w:ascii="Arial" w:eastAsia="Arial" w:hAnsi="Arial" w:cs="Arial"/>
                <w:color w:val="000000"/>
                <w:sz w:val="24"/>
                <w:szCs w:val="24"/>
              </w:rPr>
            </w:pPr>
          </w:p>
        </w:tc>
      </w:tr>
      <w:tr w:rsidR="00D4687C" w:rsidRPr="00411594">
        <w:trPr>
          <w:trHeight w:val="300"/>
          <w:jc w:val="center"/>
        </w:trPr>
        <w:tc>
          <w:tcPr>
            <w:tcW w:w="459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ind w:left="284" w:hanging="284"/>
              <w:rPr>
                <w:rFonts w:ascii="Arial" w:eastAsia="Arial" w:hAnsi="Arial" w:cs="Arial"/>
                <w:color w:val="000000"/>
                <w:sz w:val="24"/>
                <w:szCs w:val="24"/>
              </w:rPr>
            </w:pPr>
            <w:r w:rsidRPr="00411594">
              <w:rPr>
                <w:rFonts w:ascii="Arial" w:eastAsia="Arial" w:hAnsi="Arial" w:cs="Arial"/>
                <w:color w:val="000000"/>
                <w:sz w:val="24"/>
                <w:szCs w:val="24"/>
              </w:rPr>
              <w:t>Tecnología afectada al servicio</w:t>
            </w:r>
          </w:p>
        </w:tc>
        <w:tc>
          <w:tcPr>
            <w:tcW w:w="91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4687C" w:rsidRPr="00411594" w:rsidRDefault="0078602D">
            <w:pPr>
              <w:spacing w:after="0" w:line="360" w:lineRule="auto"/>
              <w:ind w:left="284" w:hanging="284"/>
              <w:jc w:val="center"/>
              <w:rPr>
                <w:rFonts w:ascii="Arial" w:eastAsia="Arial" w:hAnsi="Arial" w:cs="Arial"/>
                <w:color w:val="000000"/>
                <w:sz w:val="24"/>
                <w:szCs w:val="24"/>
              </w:rPr>
            </w:pPr>
            <w:r w:rsidRPr="00411594">
              <w:rPr>
                <w:rFonts w:ascii="Arial" w:eastAsia="Arial" w:hAnsi="Arial" w:cs="Arial"/>
                <w:color w:val="000000"/>
                <w:sz w:val="24"/>
                <w:szCs w:val="24"/>
              </w:rPr>
              <w:t>2</w:t>
            </w:r>
          </w:p>
        </w:tc>
        <w:tc>
          <w:tcPr>
            <w:tcW w:w="125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4687C" w:rsidRPr="00411594" w:rsidRDefault="00EE2924">
            <w:pPr>
              <w:spacing w:after="0" w:line="360" w:lineRule="auto"/>
              <w:ind w:left="284" w:hanging="284"/>
              <w:jc w:val="center"/>
              <w:rPr>
                <w:rFonts w:ascii="Arial" w:eastAsia="Arial" w:hAnsi="Arial" w:cs="Arial"/>
                <w:color w:val="000000"/>
                <w:sz w:val="24"/>
                <w:szCs w:val="24"/>
              </w:rPr>
            </w:pPr>
            <w:r w:rsidRPr="00411594">
              <w:rPr>
                <w:rFonts w:ascii="Arial" w:eastAsia="Arial" w:hAnsi="Arial" w:cs="Arial"/>
                <w:color w:val="000000"/>
                <w:sz w:val="24"/>
                <w:szCs w:val="24"/>
              </w:rPr>
              <w:t>0</w:t>
            </w:r>
          </w:p>
        </w:tc>
        <w:tc>
          <w:tcPr>
            <w:tcW w:w="8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4687C" w:rsidRPr="00411594" w:rsidRDefault="00D4687C">
            <w:pPr>
              <w:spacing w:after="0" w:line="360" w:lineRule="auto"/>
              <w:ind w:left="284" w:hanging="284"/>
              <w:jc w:val="center"/>
              <w:rPr>
                <w:rFonts w:ascii="Arial" w:eastAsia="Arial" w:hAnsi="Arial" w:cs="Arial"/>
                <w:color w:val="000000"/>
                <w:sz w:val="24"/>
                <w:szCs w:val="24"/>
              </w:rPr>
            </w:pPr>
          </w:p>
        </w:tc>
      </w:tr>
      <w:tr w:rsidR="00D4687C" w:rsidRPr="00411594">
        <w:trPr>
          <w:trHeight w:val="300"/>
          <w:jc w:val="center"/>
        </w:trPr>
        <w:tc>
          <w:tcPr>
            <w:tcW w:w="459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ind w:left="284" w:hanging="284"/>
              <w:rPr>
                <w:rFonts w:ascii="Arial" w:eastAsia="Arial" w:hAnsi="Arial" w:cs="Arial"/>
                <w:color w:val="000000"/>
                <w:sz w:val="24"/>
                <w:szCs w:val="24"/>
              </w:rPr>
            </w:pPr>
            <w:r w:rsidRPr="00411594">
              <w:rPr>
                <w:rFonts w:ascii="Arial" w:eastAsia="Arial" w:hAnsi="Arial" w:cs="Arial"/>
                <w:color w:val="000000"/>
                <w:sz w:val="24"/>
                <w:szCs w:val="24"/>
              </w:rPr>
              <w:t>Equipamiento del personal</w:t>
            </w:r>
          </w:p>
        </w:tc>
        <w:tc>
          <w:tcPr>
            <w:tcW w:w="91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4687C" w:rsidRPr="00411594" w:rsidRDefault="0078602D">
            <w:pPr>
              <w:spacing w:after="0" w:line="360" w:lineRule="auto"/>
              <w:ind w:left="284" w:hanging="284"/>
              <w:jc w:val="center"/>
              <w:rPr>
                <w:rFonts w:ascii="Arial" w:eastAsia="Arial" w:hAnsi="Arial" w:cs="Arial"/>
                <w:color w:val="000000"/>
                <w:sz w:val="24"/>
                <w:szCs w:val="24"/>
              </w:rPr>
            </w:pPr>
            <w:r w:rsidRPr="00411594">
              <w:rPr>
                <w:rFonts w:ascii="Arial" w:eastAsia="Arial" w:hAnsi="Arial" w:cs="Arial"/>
                <w:color w:val="000000"/>
                <w:sz w:val="24"/>
                <w:szCs w:val="24"/>
              </w:rPr>
              <w:t>3</w:t>
            </w:r>
          </w:p>
        </w:tc>
        <w:tc>
          <w:tcPr>
            <w:tcW w:w="125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4687C" w:rsidRPr="00411594" w:rsidRDefault="00EE2924">
            <w:pPr>
              <w:spacing w:after="0" w:line="360" w:lineRule="auto"/>
              <w:ind w:left="284" w:hanging="284"/>
              <w:jc w:val="center"/>
              <w:rPr>
                <w:rFonts w:ascii="Arial" w:eastAsia="Arial" w:hAnsi="Arial" w:cs="Arial"/>
                <w:color w:val="000000"/>
                <w:sz w:val="24"/>
                <w:szCs w:val="24"/>
              </w:rPr>
            </w:pPr>
            <w:r w:rsidRPr="00411594">
              <w:rPr>
                <w:rFonts w:ascii="Arial" w:eastAsia="Arial" w:hAnsi="Arial" w:cs="Arial"/>
                <w:sz w:val="24"/>
                <w:szCs w:val="24"/>
              </w:rPr>
              <w:t>0</w:t>
            </w:r>
          </w:p>
        </w:tc>
        <w:tc>
          <w:tcPr>
            <w:tcW w:w="8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4687C" w:rsidRPr="00411594" w:rsidRDefault="00D4687C">
            <w:pPr>
              <w:spacing w:after="0" w:line="360" w:lineRule="auto"/>
              <w:ind w:left="284" w:hanging="284"/>
              <w:jc w:val="center"/>
              <w:rPr>
                <w:rFonts w:ascii="Arial" w:eastAsia="Arial" w:hAnsi="Arial" w:cs="Arial"/>
                <w:color w:val="000000"/>
                <w:sz w:val="24"/>
                <w:szCs w:val="24"/>
              </w:rPr>
            </w:pPr>
          </w:p>
        </w:tc>
      </w:tr>
      <w:tr w:rsidR="00D4687C" w:rsidRPr="00411594">
        <w:trPr>
          <w:trHeight w:val="300"/>
          <w:jc w:val="center"/>
        </w:trPr>
        <w:tc>
          <w:tcPr>
            <w:tcW w:w="459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ind w:left="284" w:hanging="284"/>
              <w:rPr>
                <w:rFonts w:ascii="Arial" w:eastAsia="Arial" w:hAnsi="Arial" w:cs="Arial"/>
                <w:color w:val="000000"/>
                <w:sz w:val="24"/>
                <w:szCs w:val="24"/>
              </w:rPr>
            </w:pPr>
            <w:r w:rsidRPr="00411594">
              <w:rPr>
                <w:rFonts w:ascii="Arial" w:eastAsia="Arial" w:hAnsi="Arial" w:cs="Arial"/>
                <w:color w:val="000000"/>
                <w:sz w:val="24"/>
                <w:szCs w:val="24"/>
              </w:rPr>
              <w:t>Servicios adicionales (desarrollar)</w:t>
            </w:r>
          </w:p>
        </w:tc>
        <w:tc>
          <w:tcPr>
            <w:tcW w:w="91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4687C" w:rsidRPr="00411594" w:rsidRDefault="00EE2924">
            <w:pPr>
              <w:spacing w:after="0" w:line="360" w:lineRule="auto"/>
              <w:ind w:left="284" w:hanging="284"/>
              <w:jc w:val="center"/>
              <w:rPr>
                <w:rFonts w:ascii="Arial" w:eastAsia="Arial" w:hAnsi="Arial" w:cs="Arial"/>
                <w:color w:val="000000"/>
                <w:sz w:val="24"/>
                <w:szCs w:val="24"/>
              </w:rPr>
            </w:pPr>
            <w:r w:rsidRPr="00411594">
              <w:rPr>
                <w:rFonts w:ascii="Arial" w:eastAsia="Arial" w:hAnsi="Arial" w:cs="Arial"/>
                <w:color w:val="000000"/>
                <w:sz w:val="24"/>
                <w:szCs w:val="24"/>
              </w:rPr>
              <w:t>2</w:t>
            </w:r>
          </w:p>
        </w:tc>
        <w:tc>
          <w:tcPr>
            <w:tcW w:w="125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4687C" w:rsidRPr="00411594" w:rsidRDefault="00EE2924">
            <w:pPr>
              <w:spacing w:after="0" w:line="360" w:lineRule="auto"/>
              <w:ind w:left="284" w:hanging="284"/>
              <w:jc w:val="center"/>
              <w:rPr>
                <w:rFonts w:ascii="Arial" w:eastAsia="Arial" w:hAnsi="Arial" w:cs="Arial"/>
                <w:color w:val="000000"/>
                <w:sz w:val="24"/>
                <w:szCs w:val="24"/>
              </w:rPr>
            </w:pPr>
            <w:r w:rsidRPr="00411594">
              <w:rPr>
                <w:rFonts w:ascii="Arial" w:eastAsia="Arial" w:hAnsi="Arial" w:cs="Arial"/>
                <w:color w:val="000000"/>
                <w:sz w:val="24"/>
                <w:szCs w:val="24"/>
              </w:rPr>
              <w:t>0</w:t>
            </w:r>
          </w:p>
        </w:tc>
        <w:tc>
          <w:tcPr>
            <w:tcW w:w="8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4687C" w:rsidRPr="00411594" w:rsidRDefault="00D4687C">
            <w:pPr>
              <w:spacing w:after="0" w:line="360" w:lineRule="auto"/>
              <w:ind w:left="284" w:hanging="284"/>
              <w:jc w:val="center"/>
              <w:rPr>
                <w:rFonts w:ascii="Arial" w:eastAsia="Arial" w:hAnsi="Arial" w:cs="Arial"/>
                <w:color w:val="000000"/>
                <w:sz w:val="24"/>
                <w:szCs w:val="24"/>
              </w:rPr>
            </w:pPr>
          </w:p>
        </w:tc>
      </w:tr>
      <w:tr w:rsidR="00D4687C" w:rsidRPr="00411594">
        <w:trPr>
          <w:trHeight w:val="300"/>
          <w:jc w:val="center"/>
        </w:trPr>
        <w:tc>
          <w:tcPr>
            <w:tcW w:w="459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ind w:left="284" w:hanging="284"/>
              <w:rPr>
                <w:rFonts w:ascii="Arial" w:eastAsia="Arial" w:hAnsi="Arial" w:cs="Arial"/>
                <w:b/>
                <w:color w:val="000000"/>
                <w:sz w:val="24"/>
                <w:szCs w:val="24"/>
              </w:rPr>
            </w:pPr>
            <w:r w:rsidRPr="00411594">
              <w:rPr>
                <w:rFonts w:ascii="Arial" w:eastAsia="Arial" w:hAnsi="Arial" w:cs="Arial"/>
                <w:b/>
                <w:color w:val="000000"/>
                <w:sz w:val="24"/>
                <w:szCs w:val="24"/>
              </w:rPr>
              <w:t>TOTAL</w:t>
            </w:r>
          </w:p>
        </w:tc>
        <w:tc>
          <w:tcPr>
            <w:tcW w:w="91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78602D">
            <w:pPr>
              <w:spacing w:after="0" w:line="360" w:lineRule="auto"/>
              <w:ind w:left="284" w:hanging="284"/>
              <w:jc w:val="center"/>
              <w:rPr>
                <w:rFonts w:ascii="Arial" w:eastAsia="Arial" w:hAnsi="Arial" w:cs="Arial"/>
                <w:b/>
                <w:color w:val="000000"/>
                <w:sz w:val="24"/>
                <w:szCs w:val="24"/>
              </w:rPr>
            </w:pPr>
            <w:r w:rsidRPr="00411594">
              <w:rPr>
                <w:rFonts w:ascii="Arial" w:eastAsia="Arial" w:hAnsi="Arial" w:cs="Arial"/>
                <w:b/>
                <w:color w:val="000000"/>
                <w:sz w:val="24"/>
                <w:szCs w:val="24"/>
              </w:rPr>
              <w:t>15</w:t>
            </w:r>
          </w:p>
        </w:tc>
        <w:tc>
          <w:tcPr>
            <w:tcW w:w="125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ind w:left="284" w:hanging="284"/>
              <w:jc w:val="center"/>
              <w:rPr>
                <w:rFonts w:ascii="Arial" w:eastAsia="Arial" w:hAnsi="Arial" w:cs="Arial"/>
                <w:b/>
                <w:color w:val="000000"/>
                <w:sz w:val="24"/>
                <w:szCs w:val="24"/>
              </w:rPr>
            </w:pPr>
            <w:r w:rsidRPr="00411594">
              <w:rPr>
                <w:rFonts w:ascii="Arial" w:eastAsia="Arial" w:hAnsi="Arial" w:cs="Arial"/>
                <w:b/>
                <w:color w:val="000000"/>
                <w:sz w:val="24"/>
                <w:szCs w:val="24"/>
              </w:rPr>
              <w:t>0</w:t>
            </w:r>
          </w:p>
        </w:tc>
        <w:tc>
          <w:tcPr>
            <w:tcW w:w="8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rsidR="00D4687C" w:rsidRPr="00411594" w:rsidRDefault="00EE2924">
            <w:pPr>
              <w:spacing w:after="0" w:line="360" w:lineRule="auto"/>
              <w:ind w:left="284" w:hanging="284"/>
              <w:rPr>
                <w:rFonts w:ascii="Arial" w:eastAsia="Arial" w:hAnsi="Arial" w:cs="Arial"/>
                <w:b/>
                <w:color w:val="000000"/>
                <w:sz w:val="24"/>
                <w:szCs w:val="24"/>
              </w:rPr>
            </w:pPr>
            <w:r w:rsidRPr="00411594">
              <w:rPr>
                <w:rFonts w:ascii="Arial" w:eastAsia="Arial" w:hAnsi="Arial" w:cs="Arial"/>
                <w:b/>
                <w:color w:val="000000"/>
                <w:sz w:val="24"/>
                <w:szCs w:val="24"/>
              </w:rPr>
              <w:t> </w:t>
            </w:r>
          </w:p>
        </w:tc>
      </w:tr>
    </w:tbl>
    <w:p w:rsidR="00D4687C" w:rsidRPr="00411594" w:rsidRDefault="00D4687C">
      <w:pPr>
        <w:spacing w:line="360" w:lineRule="auto"/>
        <w:ind w:left="284" w:hanging="284"/>
        <w:jc w:val="both"/>
        <w:rPr>
          <w:rFonts w:ascii="Arial" w:eastAsia="Arial" w:hAnsi="Arial" w:cs="Arial"/>
          <w:b/>
          <w:sz w:val="24"/>
          <w:szCs w:val="24"/>
        </w:rPr>
      </w:pPr>
    </w:p>
    <w:p w:rsidR="00D4687C" w:rsidRPr="00411594" w:rsidRDefault="00EE2924">
      <w:pPr>
        <w:pStyle w:val="Subttulo"/>
        <w:numPr>
          <w:ilvl w:val="0"/>
          <w:numId w:val="1"/>
        </w:numPr>
        <w:tabs>
          <w:tab w:val="left" w:pos="0"/>
        </w:tabs>
        <w:spacing w:after="240" w:line="360" w:lineRule="auto"/>
        <w:ind w:left="284" w:hanging="284"/>
        <w:rPr>
          <w:rFonts w:ascii="Arial" w:eastAsia="Arial" w:hAnsi="Arial" w:cs="Arial"/>
          <w:b/>
          <w:i w:val="0"/>
          <w:u w:val="single"/>
        </w:rPr>
      </w:pPr>
      <w:r w:rsidRPr="00411594">
        <w:rPr>
          <w:rFonts w:ascii="Arial" w:eastAsia="Arial" w:hAnsi="Arial" w:cs="Arial"/>
          <w:b/>
          <w:i w:val="0"/>
          <w:u w:val="single"/>
        </w:rPr>
        <w:t>ACREDITACIÓN DE OBJETIVOS DE DESARROLLO SOSTENIBLE (S/LEY 9193)</w:t>
      </w:r>
    </w:p>
    <w:p w:rsidR="00D4687C" w:rsidRPr="00411594" w:rsidRDefault="00EE2924">
      <w:pPr>
        <w:spacing w:line="360" w:lineRule="auto"/>
        <w:ind w:left="284"/>
        <w:jc w:val="both"/>
        <w:rPr>
          <w:rFonts w:ascii="Arial" w:eastAsia="Arial" w:hAnsi="Arial" w:cs="Arial"/>
          <w:sz w:val="24"/>
          <w:szCs w:val="24"/>
        </w:rPr>
      </w:pPr>
      <w:r w:rsidRPr="00411594">
        <w:rPr>
          <w:rFonts w:ascii="Arial" w:eastAsia="Arial" w:hAnsi="Arial" w:cs="Arial"/>
          <w:sz w:val="24"/>
          <w:szCs w:val="24"/>
        </w:rPr>
        <w:t xml:space="preserve">Para la presente contratación pública, se considera relevante la evaluación del desempeño empresario de los oferentes, a la luz de las metas de los Objetivos de Desarrollo Sostenible del Pacto Global de las Naciones Unidas (ver https://www.un.org/sustainabledevelopment/es/objetivos-de-desarrollosostenible/). En este orden, dentro del máximo previsto (10 puntos), se calificará a los oferentes con el puntaje que les asigne la Dirección General de Contrataciones Públicas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w:t>
      </w:r>
      <w:r w:rsidRPr="00411594">
        <w:rPr>
          <w:rFonts w:ascii="Arial" w:eastAsia="Arial" w:hAnsi="Arial" w:cs="Arial"/>
          <w:sz w:val="24"/>
          <w:szCs w:val="24"/>
        </w:rPr>
        <w:lastRenderedPageBreak/>
        <w:t xml:space="preserve">Sustentables de la Administración Provincial (ver: https://www.mendoza.gov.ar/compras/compras-publicas-sustentables/): </w:t>
      </w:r>
    </w:p>
    <w:p w:rsidR="00D4687C" w:rsidRPr="00411594" w:rsidRDefault="00EE2924">
      <w:pPr>
        <w:spacing w:line="360" w:lineRule="auto"/>
        <w:ind w:left="284"/>
        <w:jc w:val="both"/>
        <w:rPr>
          <w:rFonts w:ascii="Arial" w:eastAsia="Arial" w:hAnsi="Arial" w:cs="Arial"/>
          <w:sz w:val="24"/>
          <w:szCs w:val="24"/>
        </w:rPr>
      </w:pPr>
      <w:r w:rsidRPr="00411594">
        <w:rPr>
          <w:rFonts w:ascii="Arial" w:eastAsia="Arial" w:hAnsi="Arial" w:cs="Arial"/>
          <w:b/>
          <w:sz w:val="24"/>
          <w:szCs w:val="24"/>
        </w:rPr>
        <w:t>1)</w:t>
      </w:r>
      <w:r w:rsidRPr="00411594">
        <w:rPr>
          <w:rFonts w:ascii="Arial" w:eastAsia="Arial" w:hAnsi="Arial" w:cs="Arial"/>
          <w:sz w:val="24"/>
          <w:szCs w:val="24"/>
        </w:rPr>
        <w:t xml:space="preserve"> Las autodeclaraciones de una o más políticas de sostenibilidad empresaria, relacionadas con uno, algunos o todos los ODS, y que no estén seguidas de acciones de implementación de tales políticas con evidencias de resultados medibles serán calificadas con un (1) punto cuando las mismas NO respondan a un plan sistemático o estratégico. En caso de que las autodeclaraciones SÍ respondan a una o más políticas de sostenibilidad y un plan estratégico, el desempeño podrá calificarse con hasta dos (2) puntos teniendo en consideración elementos tales como la visión, los valores, los compromisos y las reglas de la organización y los objetivos y metas claves descriptas en un plan de trabajo básico. </w:t>
      </w:r>
    </w:p>
    <w:p w:rsidR="00D4687C" w:rsidRPr="00411594" w:rsidRDefault="00EE2924">
      <w:pPr>
        <w:spacing w:line="360" w:lineRule="auto"/>
        <w:ind w:left="284"/>
        <w:jc w:val="both"/>
        <w:rPr>
          <w:rFonts w:ascii="Arial" w:eastAsia="Arial" w:hAnsi="Arial" w:cs="Arial"/>
          <w:sz w:val="24"/>
          <w:szCs w:val="24"/>
        </w:rPr>
      </w:pPr>
      <w:r w:rsidRPr="00411594">
        <w:rPr>
          <w:rFonts w:ascii="Arial" w:eastAsia="Arial" w:hAnsi="Arial" w:cs="Arial"/>
          <w:b/>
          <w:sz w:val="24"/>
          <w:szCs w:val="24"/>
        </w:rPr>
        <w:t>2)</w:t>
      </w:r>
      <w:r w:rsidRPr="00411594">
        <w:rPr>
          <w:rFonts w:ascii="Arial" w:eastAsia="Arial" w:hAnsi="Arial" w:cs="Arial"/>
          <w:sz w:val="24"/>
          <w:szCs w:val="24"/>
        </w:rPr>
        <w:t xml:space="preserve"> La implementación de políticas de sostenibilidad empresaria según evidencias verificables que permitan comprobar acciones que respondan a uno o varios criterios de sostenibilidad (ODS). Como regla general, en este nivel, el desempeño será calificado asignando entre dos (2) y seis/siete (6/7) puntos, conforme los aspectos cuantitativos de los resultados concretos de la gestión empresaria comprobada –el número de criterios de sustentabilidad gestionados- y de acuerdo a la calidad del desempeño demostrado -midiendo la evolución que exhiba la implementación en relación a las metas propuestas en la planificación de base-. </w:t>
      </w:r>
    </w:p>
    <w:p w:rsidR="00D4687C" w:rsidRPr="00411594" w:rsidRDefault="00EE2924">
      <w:pPr>
        <w:spacing w:line="360" w:lineRule="auto"/>
        <w:ind w:left="284"/>
        <w:jc w:val="both"/>
        <w:rPr>
          <w:rFonts w:ascii="Arial" w:eastAsia="Arial" w:hAnsi="Arial" w:cs="Arial"/>
          <w:sz w:val="24"/>
          <w:szCs w:val="24"/>
        </w:rPr>
      </w:pPr>
      <w:r w:rsidRPr="00411594">
        <w:rPr>
          <w:rFonts w:ascii="Arial" w:eastAsia="Arial" w:hAnsi="Arial" w:cs="Arial"/>
          <w:b/>
          <w:sz w:val="24"/>
          <w:szCs w:val="24"/>
        </w:rPr>
        <w:t>3)</w:t>
      </w:r>
      <w:r w:rsidRPr="00411594">
        <w:rPr>
          <w:rFonts w:ascii="Arial" w:eastAsia="Arial" w:hAnsi="Arial" w:cs="Arial"/>
          <w:sz w:val="24"/>
          <w:szCs w:val="24"/>
        </w:rPr>
        <w:t xml:space="preserve"> Los impactos positivos demostrados por los oferentes en la esfera ambiental, social y económica, que correspondan a uno o más ODS, serán calificados con el puntaje superior de la escala (entre siete y diez puntos). A este efecto se considerarán especialmente los reportes de sostenibilidad medidos y/o certificados. </w:t>
      </w:r>
    </w:p>
    <w:p w:rsidR="00D4687C" w:rsidRPr="00411594" w:rsidRDefault="00EE2924">
      <w:pPr>
        <w:numPr>
          <w:ilvl w:val="0"/>
          <w:numId w:val="1"/>
        </w:numPr>
        <w:pBdr>
          <w:top w:val="nil"/>
          <w:left w:val="nil"/>
          <w:bottom w:val="nil"/>
          <w:right w:val="nil"/>
          <w:between w:val="nil"/>
        </w:pBdr>
        <w:spacing w:line="360" w:lineRule="auto"/>
        <w:ind w:left="284" w:hanging="284"/>
        <w:jc w:val="both"/>
        <w:rPr>
          <w:rFonts w:ascii="Arial" w:eastAsia="Arial" w:hAnsi="Arial" w:cs="Arial"/>
          <w:color w:val="000000"/>
          <w:sz w:val="24"/>
          <w:szCs w:val="24"/>
        </w:rPr>
      </w:pPr>
      <w:r w:rsidRPr="00411594">
        <w:rPr>
          <w:rFonts w:ascii="Arial" w:eastAsia="Arial" w:hAnsi="Arial" w:cs="Arial"/>
          <w:b/>
          <w:color w:val="000000"/>
          <w:sz w:val="24"/>
          <w:szCs w:val="24"/>
          <w:u w:val="single"/>
        </w:rPr>
        <w:t>OFERTA ECONÓMICA</w:t>
      </w:r>
      <w:r w:rsidRPr="00411594">
        <w:rPr>
          <w:rFonts w:ascii="Arial" w:eastAsia="Arial" w:hAnsi="Arial" w:cs="Arial"/>
          <w:b/>
          <w:color w:val="000000"/>
          <w:sz w:val="24"/>
          <w:szCs w:val="24"/>
        </w:rPr>
        <w:t xml:space="preserve"> </w:t>
      </w:r>
    </w:p>
    <w:p w:rsidR="00D4687C" w:rsidRPr="00411594" w:rsidRDefault="00EE2924">
      <w:pPr>
        <w:widowControl w:val="0"/>
        <w:pBdr>
          <w:top w:val="nil"/>
          <w:left w:val="nil"/>
          <w:bottom w:val="nil"/>
          <w:right w:val="nil"/>
          <w:between w:val="nil"/>
        </w:pBdr>
        <w:tabs>
          <w:tab w:val="left" w:pos="851"/>
        </w:tabs>
        <w:spacing w:after="0" w:line="360" w:lineRule="auto"/>
        <w:ind w:left="284"/>
        <w:jc w:val="both"/>
        <w:rPr>
          <w:rFonts w:ascii="Arial" w:eastAsia="Arial" w:hAnsi="Arial" w:cs="Arial"/>
          <w:b/>
          <w:color w:val="000000"/>
          <w:sz w:val="24"/>
          <w:szCs w:val="24"/>
        </w:rPr>
      </w:pPr>
      <w:r w:rsidRPr="00411594">
        <w:rPr>
          <w:rFonts w:ascii="Arial" w:eastAsia="Arial" w:hAnsi="Arial" w:cs="Arial"/>
          <w:color w:val="000000"/>
          <w:sz w:val="24"/>
          <w:szCs w:val="24"/>
        </w:rPr>
        <w:t xml:space="preserve">Para este rubro se asignará el mayor puntaje (40 puntos) a la oferta que, siendo formal y técnicamente admisible, resulte ser la de menor precio. Las demás serán puntuadas conforme la regla de proporcionalidad. </w:t>
      </w:r>
    </w:p>
    <w:p w:rsidR="00D4687C" w:rsidRPr="00411594" w:rsidRDefault="00EE2924">
      <w:pPr>
        <w:widowControl w:val="0"/>
        <w:pBdr>
          <w:top w:val="nil"/>
          <w:left w:val="nil"/>
          <w:bottom w:val="nil"/>
          <w:right w:val="nil"/>
          <w:between w:val="nil"/>
        </w:pBdr>
        <w:tabs>
          <w:tab w:val="left" w:pos="851"/>
        </w:tabs>
        <w:spacing w:after="0" w:line="360" w:lineRule="auto"/>
        <w:ind w:left="284"/>
        <w:jc w:val="both"/>
        <w:rPr>
          <w:rFonts w:ascii="Arial" w:eastAsia="Arial" w:hAnsi="Arial" w:cs="Arial"/>
          <w:color w:val="000000"/>
          <w:sz w:val="24"/>
          <w:szCs w:val="24"/>
        </w:rPr>
      </w:pPr>
      <w:r w:rsidRPr="00411594">
        <w:rPr>
          <w:rFonts w:ascii="Arial" w:eastAsia="Arial" w:hAnsi="Arial" w:cs="Arial"/>
          <w:color w:val="000000"/>
          <w:sz w:val="24"/>
          <w:szCs w:val="24"/>
        </w:rPr>
        <w:t>Por regla, las ofertas que no superen los 30 puntos serán desestimadas por inconvenientes. La Administración licitante, en virtud de razones fundadas, podrá valorar como conveniente a una oferta determinada, en caso de que la misma no alcanzare el mínimo establecido.</w:t>
      </w:r>
    </w:p>
    <w:p w:rsidR="00D4687C" w:rsidRPr="00411594" w:rsidRDefault="00D4687C">
      <w:pPr>
        <w:spacing w:after="0" w:line="360" w:lineRule="auto"/>
        <w:jc w:val="both"/>
        <w:rPr>
          <w:rFonts w:ascii="Arial" w:eastAsia="Arial" w:hAnsi="Arial" w:cs="Arial"/>
          <w:sz w:val="24"/>
          <w:szCs w:val="24"/>
        </w:rPr>
      </w:pPr>
    </w:p>
    <w:p w:rsidR="00D4687C" w:rsidRPr="00411594" w:rsidRDefault="00EE2924">
      <w:pPr>
        <w:spacing w:after="0" w:line="360" w:lineRule="auto"/>
        <w:jc w:val="both"/>
        <w:rPr>
          <w:rFonts w:ascii="Arial" w:eastAsia="Arial" w:hAnsi="Arial" w:cs="Arial"/>
          <w:b/>
          <w:sz w:val="24"/>
          <w:szCs w:val="24"/>
        </w:rPr>
      </w:pPr>
      <w:r w:rsidRPr="00411594">
        <w:rPr>
          <w:rFonts w:ascii="Arial" w:eastAsia="Arial" w:hAnsi="Arial" w:cs="Arial"/>
          <w:b/>
          <w:sz w:val="24"/>
          <w:szCs w:val="24"/>
        </w:rPr>
        <w:lastRenderedPageBreak/>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rsidR="00D4687C" w:rsidRPr="00411594" w:rsidRDefault="00D4687C">
      <w:pPr>
        <w:pBdr>
          <w:top w:val="nil"/>
          <w:left w:val="nil"/>
          <w:bottom w:val="nil"/>
          <w:right w:val="nil"/>
          <w:between w:val="nil"/>
        </w:pBdr>
        <w:spacing w:line="360" w:lineRule="auto"/>
        <w:ind w:left="284"/>
        <w:jc w:val="both"/>
        <w:rPr>
          <w:rFonts w:ascii="Arial" w:eastAsia="Arial" w:hAnsi="Arial" w:cs="Arial"/>
          <w:color w:val="000000"/>
          <w:sz w:val="24"/>
          <w:szCs w:val="24"/>
        </w:rPr>
      </w:pPr>
    </w:p>
    <w:p w:rsidR="00D4687C" w:rsidRPr="00411594" w:rsidRDefault="00D4687C">
      <w:pPr>
        <w:spacing w:line="360" w:lineRule="auto"/>
        <w:jc w:val="both"/>
        <w:rPr>
          <w:rFonts w:ascii="Arial" w:eastAsia="Arial" w:hAnsi="Arial" w:cs="Arial"/>
          <w:sz w:val="24"/>
          <w:szCs w:val="24"/>
        </w:rPr>
      </w:pPr>
    </w:p>
    <w:sectPr w:rsidR="00D4687C" w:rsidRPr="00411594" w:rsidSect="00854270">
      <w:footerReference w:type="default" r:id="rId8"/>
      <w:pgSz w:w="11906" w:h="16838"/>
      <w:pgMar w:top="1417" w:right="849" w:bottom="1417"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863" w:rsidRDefault="00B62863">
      <w:pPr>
        <w:spacing w:after="0" w:line="240" w:lineRule="auto"/>
      </w:pPr>
      <w:r>
        <w:separator/>
      </w:r>
    </w:p>
  </w:endnote>
  <w:endnote w:type="continuationSeparator" w:id="0">
    <w:p w:rsidR="00B62863" w:rsidRDefault="00B6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7C" w:rsidRDefault="00EE2924">
    <w:pPr>
      <w:pBdr>
        <w:top w:val="nil"/>
        <w:left w:val="nil"/>
        <w:bottom w:val="nil"/>
        <w:right w:val="nil"/>
        <w:between w:val="nil"/>
      </w:pBdr>
      <w:tabs>
        <w:tab w:val="center" w:pos="4252"/>
        <w:tab w:val="right" w:pos="8504"/>
      </w:tabs>
      <w:spacing w:after="0" w:line="240" w:lineRule="auto"/>
      <w:jc w:val="right"/>
      <w:rPr>
        <w:color w:val="000000"/>
        <w:sz w:val="20"/>
        <w:szCs w:val="20"/>
      </w:rPr>
    </w:pPr>
    <w:r>
      <w:rPr>
        <w:color w:val="000000"/>
      </w:rPr>
      <w:tab/>
    </w:r>
    <w:r>
      <w:rPr>
        <w:color w:val="000000"/>
      </w:rPr>
      <w:tab/>
    </w:r>
  </w:p>
  <w:p w:rsidR="00D4687C" w:rsidRDefault="00D4687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863" w:rsidRDefault="00B62863">
      <w:pPr>
        <w:spacing w:after="0" w:line="240" w:lineRule="auto"/>
      </w:pPr>
      <w:r>
        <w:separator/>
      </w:r>
    </w:p>
  </w:footnote>
  <w:footnote w:type="continuationSeparator" w:id="0">
    <w:p w:rsidR="00B62863" w:rsidRDefault="00B62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290"/>
    <w:multiLevelType w:val="multilevel"/>
    <w:tmpl w:val="D494C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882FE2"/>
    <w:multiLevelType w:val="multilevel"/>
    <w:tmpl w:val="7E146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C6195A"/>
    <w:multiLevelType w:val="multilevel"/>
    <w:tmpl w:val="8A0202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81785D"/>
    <w:multiLevelType w:val="multilevel"/>
    <w:tmpl w:val="C6E262C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99188E"/>
    <w:multiLevelType w:val="multilevel"/>
    <w:tmpl w:val="8F38C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5B0910"/>
    <w:multiLevelType w:val="multilevel"/>
    <w:tmpl w:val="D6422BB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6007AE"/>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
  </w:num>
  <w:num w:numId="3">
    <w:abstractNumId w:val="3"/>
  </w:num>
  <w:num w:numId="4">
    <w:abstractNumId w:val="0"/>
    <w:lvlOverride w:ilvl="0">
      <w:lvl w:ilvl="0">
        <w:numFmt w:val="lowerLetter"/>
        <w:lvlText w:val="%1."/>
        <w:lvlJc w:val="left"/>
      </w:lvl>
    </w:lvlOverride>
  </w:num>
  <w:num w:numId="5">
    <w:abstractNumId w:val="1"/>
    <w:lvlOverride w:ilvl="0">
      <w:lvl w:ilvl="0">
        <w:numFmt w:val="lowerLetter"/>
        <w:lvlText w:val="%1."/>
        <w:lvlJc w:val="left"/>
      </w:lvl>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4687C"/>
    <w:rsid w:val="00411594"/>
    <w:rsid w:val="004E5B44"/>
    <w:rsid w:val="0078602D"/>
    <w:rsid w:val="00854270"/>
    <w:rsid w:val="00B62863"/>
    <w:rsid w:val="00C35A21"/>
    <w:rsid w:val="00D4687C"/>
    <w:rsid w:val="00D87039"/>
    <w:rsid w:val="00DB2D37"/>
    <w:rsid w:val="00EE29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1549E-6E6D-4A60-8CC0-C00F22A9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6A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Descripcin">
    <w:name w:val="caption"/>
    <w:basedOn w:val="Normal"/>
    <w:next w:val="Normal"/>
    <w:uiPriority w:val="35"/>
    <w:unhideWhenUsed/>
    <w:qFormat/>
    <w:rsid w:val="00C121F8"/>
    <w:pPr>
      <w:spacing w:after="200" w:line="240" w:lineRule="auto"/>
    </w:pPr>
    <w:rPr>
      <w:i/>
      <w:iCs/>
      <w:color w:val="44546A" w:themeColor="text2"/>
      <w:sz w:val="18"/>
      <w:szCs w:val="18"/>
    </w:rPr>
  </w:style>
  <w:style w:type="paragraph" w:styleId="Prrafodelista">
    <w:name w:val="List Paragraph"/>
    <w:basedOn w:val="Normal"/>
    <w:uiPriority w:val="34"/>
    <w:qFormat/>
    <w:rsid w:val="000A27E6"/>
    <w:pPr>
      <w:ind w:left="720"/>
      <w:contextualSpacing/>
    </w:pPr>
  </w:style>
  <w:style w:type="paragraph" w:styleId="Encabezado">
    <w:name w:val="header"/>
    <w:basedOn w:val="Normal"/>
    <w:link w:val="EncabezadoCar"/>
    <w:uiPriority w:val="99"/>
    <w:unhideWhenUsed/>
    <w:rsid w:val="00900C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0C13"/>
  </w:style>
  <w:style w:type="paragraph" w:styleId="Piedepgina">
    <w:name w:val="footer"/>
    <w:basedOn w:val="Normal"/>
    <w:link w:val="PiedepginaCar"/>
    <w:uiPriority w:val="99"/>
    <w:unhideWhenUsed/>
    <w:rsid w:val="00900C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0C13"/>
  </w:style>
  <w:style w:type="paragraph" w:customStyle="1" w:styleId="Normal1">
    <w:name w:val="Normal1"/>
    <w:rsid w:val="00BD2077"/>
    <w:pPr>
      <w:widowControl w:val="0"/>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50BFD"/>
    <w:rPr>
      <w:color w:val="0000FF"/>
      <w:u w:val="single"/>
    </w:rPr>
  </w:style>
  <w:style w:type="paragraph" w:styleId="Subttulo">
    <w:name w:val="Subtitle"/>
    <w:basedOn w:val="Normal"/>
    <w:next w:val="Normal"/>
    <w:link w:val="SubttuloCar1"/>
    <w:pPr>
      <w:spacing w:after="0" w:line="276" w:lineRule="auto"/>
      <w:jc w:val="both"/>
    </w:pPr>
    <w:rPr>
      <w:rFonts w:ascii="Tahoma" w:eastAsia="Tahoma" w:hAnsi="Tahoma" w:cs="Tahoma"/>
      <w:i/>
      <w:sz w:val="24"/>
      <w:szCs w:val="24"/>
    </w:rPr>
  </w:style>
  <w:style w:type="character" w:customStyle="1" w:styleId="SubttuloCar">
    <w:name w:val="Subtítulo Car"/>
    <w:basedOn w:val="Fuentedeprrafopredeter"/>
    <w:uiPriority w:val="11"/>
    <w:rsid w:val="00550BFD"/>
    <w:rPr>
      <w:rFonts w:eastAsiaTheme="minorEastAsia"/>
      <w:color w:val="5A5A5A" w:themeColor="text1" w:themeTint="A5"/>
      <w:spacing w:val="15"/>
    </w:rPr>
  </w:style>
  <w:style w:type="character" w:customStyle="1" w:styleId="SubttuloCar1">
    <w:name w:val="Subtítulo Car1"/>
    <w:basedOn w:val="Fuentedeprrafopredeter"/>
    <w:link w:val="Subttulo"/>
    <w:locked/>
    <w:rsid w:val="00550BFD"/>
    <w:rPr>
      <w:rFonts w:ascii="Tahoma" w:eastAsia="Tahoma" w:hAnsi="Tahoma" w:cs="Tahoma"/>
      <w:i/>
      <w:sz w:val="24"/>
      <w:szCs w:val="24"/>
      <w:lang w:eastAsia="ar-SA"/>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unhideWhenUsed/>
    <w:rsid w:val="0085427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854270"/>
    <w:pPr>
      <w:spacing w:after="0" w:line="240" w:lineRule="auto"/>
    </w:pPr>
  </w:style>
  <w:style w:type="character" w:styleId="nfasis">
    <w:name w:val="Emphasis"/>
    <w:basedOn w:val="Fuentedeprrafopredeter"/>
    <w:uiPriority w:val="20"/>
    <w:qFormat/>
    <w:rsid w:val="00854270"/>
    <w:rPr>
      <w:i/>
      <w:iCs/>
    </w:rPr>
  </w:style>
  <w:style w:type="character" w:customStyle="1" w:styleId="apple-tab-span">
    <w:name w:val="apple-tab-span"/>
    <w:basedOn w:val="Fuentedeprrafopredeter"/>
    <w:rsid w:val="00854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9656">
      <w:bodyDiv w:val="1"/>
      <w:marLeft w:val="0"/>
      <w:marRight w:val="0"/>
      <w:marTop w:val="0"/>
      <w:marBottom w:val="0"/>
      <w:divBdr>
        <w:top w:val="none" w:sz="0" w:space="0" w:color="auto"/>
        <w:left w:val="none" w:sz="0" w:space="0" w:color="auto"/>
        <w:bottom w:val="none" w:sz="0" w:space="0" w:color="auto"/>
        <w:right w:val="none" w:sz="0" w:space="0" w:color="auto"/>
      </w:divBdr>
    </w:div>
    <w:div w:id="592402404">
      <w:bodyDiv w:val="1"/>
      <w:marLeft w:val="0"/>
      <w:marRight w:val="0"/>
      <w:marTop w:val="0"/>
      <w:marBottom w:val="0"/>
      <w:divBdr>
        <w:top w:val="none" w:sz="0" w:space="0" w:color="auto"/>
        <w:left w:val="none" w:sz="0" w:space="0" w:color="auto"/>
        <w:bottom w:val="none" w:sz="0" w:space="0" w:color="auto"/>
        <w:right w:val="none" w:sz="0" w:space="0" w:color="auto"/>
      </w:divBdr>
    </w:div>
    <w:div w:id="933367269">
      <w:bodyDiv w:val="1"/>
      <w:marLeft w:val="0"/>
      <w:marRight w:val="0"/>
      <w:marTop w:val="0"/>
      <w:marBottom w:val="0"/>
      <w:divBdr>
        <w:top w:val="none" w:sz="0" w:space="0" w:color="auto"/>
        <w:left w:val="none" w:sz="0" w:space="0" w:color="auto"/>
        <w:bottom w:val="none" w:sz="0" w:space="0" w:color="auto"/>
        <w:right w:val="none" w:sz="0" w:space="0" w:color="auto"/>
      </w:divBdr>
    </w:div>
    <w:div w:id="144245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BydqbvA20WkHf8kYFl5YnBxeHw==">CgMxLjAyCGguZ2pkZ3hzOAByITEtME1aQU5udVZsdWJMSlpLTUJGcHBnVFBOU3FMaVBLdA==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1403</Words>
  <Characters>7722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Roberto Cabaña</cp:lastModifiedBy>
  <cp:revision>4</cp:revision>
  <dcterms:created xsi:type="dcterms:W3CDTF">2023-08-09T16:45:00Z</dcterms:created>
  <dcterms:modified xsi:type="dcterms:W3CDTF">2023-08-09T17:16:00Z</dcterms:modified>
</cp:coreProperties>
</file>