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6396" w14:textId="168D05F1" w:rsidR="00CA537E" w:rsidRDefault="00CA537E" w:rsidP="00F71267">
      <w:pPr>
        <w:spacing w:after="0" w:line="360" w:lineRule="auto"/>
        <w:jc w:val="center"/>
        <w:rPr>
          <w:rFonts w:ascii="Arial" w:hAnsi="Arial" w:cs="Arial"/>
          <w:b/>
          <w:bCs/>
          <w:sz w:val="24"/>
          <w:szCs w:val="24"/>
        </w:rPr>
      </w:pPr>
      <w:bookmarkStart w:id="0" w:name="_GoBack"/>
      <w:bookmarkEnd w:id="0"/>
    </w:p>
    <w:tbl>
      <w:tblPr>
        <w:tblW w:w="6516" w:type="dxa"/>
        <w:jc w:val="center"/>
        <w:tblLook w:val="04A0" w:firstRow="1" w:lastRow="0" w:firstColumn="1" w:lastColumn="0" w:noHBand="0" w:noVBand="1"/>
      </w:tblPr>
      <w:tblGrid>
        <w:gridCol w:w="421"/>
        <w:gridCol w:w="4394"/>
        <w:gridCol w:w="709"/>
        <w:gridCol w:w="992"/>
      </w:tblGrid>
      <w:tr w:rsidR="00BE3AB7" w:rsidRPr="00BE3AB7" w14:paraId="7D4BB0A2" w14:textId="77777777" w:rsidTr="00BE3AB7">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C68A"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s-AR"/>
              </w:rPr>
              <w:t>CRITERIO</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6E80AF"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n-US"/>
              </w:rPr>
              <w:t>PUNTAJE</w:t>
            </w:r>
          </w:p>
        </w:tc>
      </w:tr>
      <w:tr w:rsidR="00BE3AB7" w:rsidRPr="00BE3AB7" w14:paraId="4E585B38"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C428D1" w14:textId="77777777" w:rsidR="00BE3AB7" w:rsidRPr="00BE3AB7" w:rsidRDefault="00BE3AB7" w:rsidP="00BE3AB7">
            <w:pPr>
              <w:spacing w:after="0" w:line="240" w:lineRule="auto"/>
              <w:jc w:val="center"/>
              <w:rPr>
                <w:rFonts w:ascii="Arial" w:eastAsia="Times New Roman" w:hAnsi="Arial" w:cs="Arial"/>
                <w:b/>
                <w:color w:val="000000"/>
                <w:sz w:val="24"/>
                <w:szCs w:val="24"/>
                <w:lang w:val="en-US"/>
              </w:rPr>
            </w:pPr>
            <w:r w:rsidRPr="00BE3AB7">
              <w:rPr>
                <w:rFonts w:ascii="Arial" w:eastAsia="Times New Roman" w:hAnsi="Arial" w:cs="Arial"/>
                <w:b/>
                <w:color w:val="000000"/>
                <w:sz w:val="24"/>
                <w:szCs w:val="24"/>
                <w:lang w:val="en-US"/>
              </w:rPr>
              <w:t>1</w:t>
            </w:r>
          </w:p>
        </w:tc>
        <w:tc>
          <w:tcPr>
            <w:tcW w:w="4394" w:type="dxa"/>
            <w:tcBorders>
              <w:top w:val="nil"/>
              <w:left w:val="nil"/>
              <w:bottom w:val="single" w:sz="4" w:space="0" w:color="auto"/>
              <w:right w:val="single" w:sz="4" w:space="0" w:color="auto"/>
            </w:tcBorders>
            <w:shd w:val="clear" w:color="auto" w:fill="auto"/>
            <w:noWrap/>
            <w:vAlign w:val="bottom"/>
            <w:hideMark/>
          </w:tcPr>
          <w:p w14:paraId="0F5EBE68" w14:textId="77777777" w:rsidR="00BE3AB7" w:rsidRPr="00BE3AB7" w:rsidRDefault="00BE3AB7" w:rsidP="00BE3AB7">
            <w:pPr>
              <w:spacing w:after="0" w:line="240" w:lineRule="auto"/>
              <w:rPr>
                <w:rFonts w:ascii="Arial" w:eastAsia="Times New Roman" w:hAnsi="Arial" w:cs="Arial"/>
                <w:b/>
                <w:bCs/>
                <w:color w:val="000000"/>
                <w:sz w:val="24"/>
                <w:szCs w:val="24"/>
                <w:lang w:val="en-US"/>
              </w:rPr>
            </w:pPr>
            <w:proofErr w:type="spellStart"/>
            <w:r w:rsidRPr="00BE3AB7">
              <w:rPr>
                <w:rFonts w:ascii="Arial" w:eastAsia="Times New Roman" w:hAnsi="Arial" w:cs="Arial"/>
                <w:b/>
                <w:bCs/>
                <w:color w:val="000000"/>
                <w:sz w:val="24"/>
                <w:szCs w:val="24"/>
                <w:lang w:val="en-US"/>
              </w:rPr>
              <w:t>Antecedentes</w:t>
            </w:r>
            <w:proofErr w:type="spellEnd"/>
          </w:p>
        </w:tc>
        <w:tc>
          <w:tcPr>
            <w:tcW w:w="709" w:type="dxa"/>
            <w:tcBorders>
              <w:top w:val="nil"/>
              <w:left w:val="nil"/>
              <w:bottom w:val="nil"/>
              <w:right w:val="nil"/>
            </w:tcBorders>
            <w:shd w:val="clear" w:color="auto" w:fill="auto"/>
            <w:noWrap/>
            <w:vAlign w:val="bottom"/>
            <w:hideMark/>
          </w:tcPr>
          <w:p w14:paraId="40BB6583" w14:textId="77777777" w:rsidR="00BE3AB7" w:rsidRPr="00BE3AB7" w:rsidRDefault="00BE3AB7" w:rsidP="00BE3AB7">
            <w:pPr>
              <w:spacing w:after="0" w:line="240" w:lineRule="auto"/>
              <w:rPr>
                <w:rFonts w:ascii="Arial" w:eastAsia="Times New Roman" w:hAnsi="Arial" w:cs="Arial"/>
                <w:color w:val="000000"/>
                <w:sz w:val="24"/>
                <w:szCs w:val="24"/>
                <w:lang w:val="en-US"/>
              </w:rPr>
            </w:pPr>
            <w:r w:rsidRPr="00BE3AB7">
              <w:rPr>
                <w:rFonts w:ascii="Arial" w:eastAsia="Times New Roman" w:hAnsi="Arial" w:cs="Arial"/>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7032223C"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s-AR"/>
              </w:rPr>
              <w:t>10</w:t>
            </w:r>
          </w:p>
        </w:tc>
      </w:tr>
      <w:tr w:rsidR="00BE3AB7" w:rsidRPr="00BE3AB7" w14:paraId="4C3458B8"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EB06443"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a.</w:t>
            </w:r>
          </w:p>
        </w:tc>
        <w:tc>
          <w:tcPr>
            <w:tcW w:w="4394" w:type="dxa"/>
            <w:tcBorders>
              <w:top w:val="nil"/>
              <w:left w:val="nil"/>
              <w:bottom w:val="single" w:sz="4" w:space="0" w:color="auto"/>
              <w:right w:val="single" w:sz="4" w:space="0" w:color="auto"/>
            </w:tcBorders>
            <w:shd w:val="clear" w:color="auto" w:fill="auto"/>
            <w:noWrap/>
            <w:vAlign w:val="bottom"/>
            <w:hideMark/>
          </w:tcPr>
          <w:p w14:paraId="40032DEA" w14:textId="77777777" w:rsidR="00BE3AB7" w:rsidRPr="00BE3AB7" w:rsidRDefault="00BE3AB7" w:rsidP="00BE3AB7">
            <w:pPr>
              <w:spacing w:after="0" w:line="240" w:lineRule="auto"/>
              <w:rPr>
                <w:rFonts w:ascii="Arial" w:eastAsia="Times New Roman" w:hAnsi="Arial" w:cs="Arial"/>
                <w:color w:val="000000"/>
                <w:lang w:val="en-US"/>
              </w:rPr>
            </w:pPr>
            <w:r w:rsidRPr="00BE3AB7">
              <w:rPr>
                <w:rFonts w:ascii="Arial" w:eastAsia="Times New Roman" w:hAnsi="Arial" w:cs="Arial"/>
                <w:color w:val="000000"/>
                <w:lang w:val="en-US"/>
              </w:rPr>
              <w:t>Contractuales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5054019"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5</w:t>
            </w:r>
          </w:p>
        </w:tc>
        <w:tc>
          <w:tcPr>
            <w:tcW w:w="992" w:type="dxa"/>
            <w:tcBorders>
              <w:top w:val="nil"/>
              <w:left w:val="nil"/>
              <w:bottom w:val="nil"/>
              <w:right w:val="single" w:sz="4" w:space="0" w:color="auto"/>
            </w:tcBorders>
            <w:shd w:val="clear" w:color="auto" w:fill="auto"/>
            <w:noWrap/>
            <w:vAlign w:val="bottom"/>
            <w:hideMark/>
          </w:tcPr>
          <w:p w14:paraId="4578F3F8"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77BEEF0C"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3C6CB4"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b.</w:t>
            </w:r>
          </w:p>
        </w:tc>
        <w:tc>
          <w:tcPr>
            <w:tcW w:w="4394" w:type="dxa"/>
            <w:tcBorders>
              <w:top w:val="nil"/>
              <w:left w:val="nil"/>
              <w:bottom w:val="single" w:sz="4" w:space="0" w:color="auto"/>
              <w:right w:val="single" w:sz="4" w:space="0" w:color="auto"/>
            </w:tcBorders>
            <w:shd w:val="clear" w:color="auto" w:fill="auto"/>
            <w:noWrap/>
            <w:vAlign w:val="bottom"/>
            <w:hideMark/>
          </w:tcPr>
          <w:p w14:paraId="1C22F169" w14:textId="77777777" w:rsidR="00BE3AB7" w:rsidRPr="00BE3AB7" w:rsidRDefault="00BE3AB7" w:rsidP="00BE3AB7">
            <w:pPr>
              <w:spacing w:after="0" w:line="240" w:lineRule="auto"/>
              <w:rPr>
                <w:rFonts w:ascii="Arial" w:eastAsia="Times New Roman" w:hAnsi="Arial" w:cs="Arial"/>
                <w:color w:val="000000"/>
                <w:lang w:val="en-US"/>
              </w:rPr>
            </w:pPr>
            <w:r w:rsidRPr="00BE3AB7">
              <w:rPr>
                <w:rFonts w:ascii="Arial" w:eastAsia="Times New Roman" w:hAnsi="Arial" w:cs="Arial"/>
                <w:color w:val="000000"/>
                <w:lang w:val="en-US"/>
              </w:rPr>
              <w:t>Comerciales</w:t>
            </w:r>
          </w:p>
        </w:tc>
        <w:tc>
          <w:tcPr>
            <w:tcW w:w="709" w:type="dxa"/>
            <w:tcBorders>
              <w:top w:val="nil"/>
              <w:left w:val="nil"/>
              <w:bottom w:val="single" w:sz="4" w:space="0" w:color="auto"/>
              <w:right w:val="single" w:sz="4" w:space="0" w:color="auto"/>
            </w:tcBorders>
            <w:shd w:val="clear" w:color="auto" w:fill="auto"/>
            <w:noWrap/>
            <w:vAlign w:val="bottom"/>
            <w:hideMark/>
          </w:tcPr>
          <w:p w14:paraId="03940F95"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5</w:t>
            </w:r>
          </w:p>
        </w:tc>
        <w:tc>
          <w:tcPr>
            <w:tcW w:w="992" w:type="dxa"/>
            <w:tcBorders>
              <w:top w:val="nil"/>
              <w:left w:val="nil"/>
              <w:bottom w:val="nil"/>
              <w:right w:val="single" w:sz="4" w:space="0" w:color="auto"/>
            </w:tcBorders>
            <w:shd w:val="clear" w:color="auto" w:fill="auto"/>
            <w:noWrap/>
            <w:vAlign w:val="bottom"/>
            <w:hideMark/>
          </w:tcPr>
          <w:p w14:paraId="622670B6"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369C7709"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E5A601" w14:textId="77777777" w:rsidR="00BE3AB7" w:rsidRPr="00BE3AB7" w:rsidRDefault="00BE3AB7" w:rsidP="00BE3AB7">
            <w:pPr>
              <w:spacing w:after="0" w:line="240" w:lineRule="auto"/>
              <w:jc w:val="center"/>
              <w:rPr>
                <w:rFonts w:ascii="Arial" w:eastAsia="Times New Roman" w:hAnsi="Arial" w:cs="Arial"/>
                <w:b/>
                <w:color w:val="000000"/>
                <w:sz w:val="24"/>
                <w:szCs w:val="24"/>
                <w:lang w:val="en-US"/>
              </w:rPr>
            </w:pPr>
            <w:r w:rsidRPr="00BE3AB7">
              <w:rPr>
                <w:rFonts w:ascii="Arial" w:eastAsia="Times New Roman" w:hAnsi="Arial" w:cs="Arial"/>
                <w:b/>
                <w:color w:val="000000"/>
                <w:sz w:val="24"/>
                <w:szCs w:val="24"/>
                <w:lang w:val="en-US"/>
              </w:rPr>
              <w:t>2</w:t>
            </w:r>
          </w:p>
        </w:tc>
        <w:tc>
          <w:tcPr>
            <w:tcW w:w="4394" w:type="dxa"/>
            <w:tcBorders>
              <w:top w:val="nil"/>
              <w:left w:val="nil"/>
              <w:bottom w:val="single" w:sz="4" w:space="0" w:color="auto"/>
              <w:right w:val="single" w:sz="4" w:space="0" w:color="auto"/>
            </w:tcBorders>
            <w:shd w:val="clear" w:color="auto" w:fill="auto"/>
            <w:noWrap/>
            <w:vAlign w:val="bottom"/>
            <w:hideMark/>
          </w:tcPr>
          <w:p w14:paraId="6F1E5DEF" w14:textId="77777777" w:rsidR="00BE3AB7" w:rsidRPr="00BE3AB7" w:rsidRDefault="00BE3AB7" w:rsidP="00BE3AB7">
            <w:pPr>
              <w:spacing w:after="0" w:line="240" w:lineRule="auto"/>
              <w:rPr>
                <w:rFonts w:ascii="Arial" w:eastAsia="Times New Roman" w:hAnsi="Arial" w:cs="Arial"/>
                <w:b/>
                <w:bCs/>
                <w:color w:val="000000"/>
                <w:sz w:val="24"/>
                <w:szCs w:val="24"/>
                <w:lang w:val="en-US"/>
              </w:rPr>
            </w:pPr>
            <w:proofErr w:type="spellStart"/>
            <w:r w:rsidRPr="00BE3AB7">
              <w:rPr>
                <w:rFonts w:ascii="Arial" w:eastAsia="Times New Roman" w:hAnsi="Arial" w:cs="Arial"/>
                <w:b/>
                <w:bCs/>
                <w:color w:val="000000"/>
                <w:sz w:val="24"/>
                <w:szCs w:val="24"/>
                <w:lang w:val="en-US"/>
              </w:rPr>
              <w:t>Plazo</w:t>
            </w:r>
            <w:proofErr w:type="spellEnd"/>
            <w:r w:rsidRPr="00BE3AB7">
              <w:rPr>
                <w:rFonts w:ascii="Arial" w:eastAsia="Times New Roman" w:hAnsi="Arial" w:cs="Arial"/>
                <w:b/>
                <w:bCs/>
                <w:color w:val="000000"/>
                <w:sz w:val="24"/>
                <w:szCs w:val="24"/>
                <w:lang w:val="en-US"/>
              </w:rPr>
              <w:t xml:space="preserve"> de </w:t>
            </w:r>
            <w:proofErr w:type="spellStart"/>
            <w:r w:rsidRPr="00BE3AB7">
              <w:rPr>
                <w:rFonts w:ascii="Arial" w:eastAsia="Times New Roman" w:hAnsi="Arial" w:cs="Arial"/>
                <w:b/>
                <w:bCs/>
                <w:color w:val="000000"/>
                <w:sz w:val="24"/>
                <w:szCs w:val="24"/>
                <w:lang w:val="en-US"/>
              </w:rPr>
              <w:t>Entrega</w:t>
            </w:r>
            <w:proofErr w:type="spellEnd"/>
          </w:p>
        </w:tc>
        <w:tc>
          <w:tcPr>
            <w:tcW w:w="709" w:type="dxa"/>
            <w:tcBorders>
              <w:top w:val="nil"/>
              <w:left w:val="nil"/>
              <w:bottom w:val="single" w:sz="4" w:space="0" w:color="auto"/>
              <w:right w:val="nil"/>
            </w:tcBorders>
            <w:shd w:val="clear" w:color="auto" w:fill="auto"/>
            <w:noWrap/>
            <w:vAlign w:val="bottom"/>
            <w:hideMark/>
          </w:tcPr>
          <w:p w14:paraId="7B06977A" w14:textId="77777777" w:rsidR="00BE3AB7" w:rsidRPr="00BE3AB7" w:rsidRDefault="00BE3AB7" w:rsidP="00BE3AB7">
            <w:pPr>
              <w:spacing w:after="0" w:line="240" w:lineRule="auto"/>
              <w:rPr>
                <w:rFonts w:ascii="Arial" w:eastAsia="Times New Roman" w:hAnsi="Arial" w:cs="Arial"/>
                <w:color w:val="000000"/>
                <w:sz w:val="24"/>
                <w:szCs w:val="24"/>
                <w:lang w:val="en-US"/>
              </w:rPr>
            </w:pPr>
            <w:r w:rsidRPr="00BE3AB7">
              <w:rPr>
                <w:rFonts w:ascii="Arial" w:eastAsia="Times New Roman" w:hAnsi="Arial" w:cs="Arial"/>
                <w:color w:val="000000"/>
                <w:sz w:val="24"/>
                <w:szCs w:val="24"/>
                <w:lang w:val="en-U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6EE14B0"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s-AR"/>
              </w:rPr>
              <w:t>5</w:t>
            </w:r>
          </w:p>
        </w:tc>
      </w:tr>
      <w:tr w:rsidR="00BE3AB7" w:rsidRPr="00BE3AB7" w14:paraId="68E904BA"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8F589B" w14:textId="77777777" w:rsidR="00BE3AB7" w:rsidRPr="00BE3AB7" w:rsidRDefault="00BE3AB7" w:rsidP="00BE3AB7">
            <w:pPr>
              <w:spacing w:after="0" w:line="240" w:lineRule="auto"/>
              <w:jc w:val="center"/>
              <w:rPr>
                <w:rFonts w:ascii="Arial" w:eastAsia="Times New Roman" w:hAnsi="Arial" w:cs="Arial"/>
                <w:b/>
                <w:color w:val="000000"/>
                <w:sz w:val="24"/>
                <w:szCs w:val="24"/>
                <w:lang w:val="en-US"/>
              </w:rPr>
            </w:pPr>
            <w:r w:rsidRPr="00BE3AB7">
              <w:rPr>
                <w:rFonts w:ascii="Arial" w:eastAsia="Times New Roman" w:hAnsi="Arial" w:cs="Arial"/>
                <w:b/>
                <w:color w:val="000000"/>
                <w:sz w:val="24"/>
                <w:szCs w:val="24"/>
                <w:lang w:val="en-US"/>
              </w:rPr>
              <w:t>3</w:t>
            </w:r>
          </w:p>
        </w:tc>
        <w:tc>
          <w:tcPr>
            <w:tcW w:w="4394" w:type="dxa"/>
            <w:tcBorders>
              <w:top w:val="nil"/>
              <w:left w:val="nil"/>
              <w:bottom w:val="single" w:sz="4" w:space="0" w:color="auto"/>
              <w:right w:val="single" w:sz="4" w:space="0" w:color="auto"/>
            </w:tcBorders>
            <w:shd w:val="clear" w:color="auto" w:fill="auto"/>
            <w:noWrap/>
            <w:vAlign w:val="bottom"/>
            <w:hideMark/>
          </w:tcPr>
          <w:p w14:paraId="3546FEF6" w14:textId="77777777" w:rsidR="00BE3AB7" w:rsidRPr="00BE3AB7" w:rsidRDefault="00BE3AB7" w:rsidP="00BE3AB7">
            <w:pPr>
              <w:spacing w:after="0" w:line="240" w:lineRule="auto"/>
              <w:rPr>
                <w:rFonts w:ascii="Arial" w:eastAsia="Times New Roman" w:hAnsi="Arial" w:cs="Arial"/>
                <w:b/>
                <w:bCs/>
                <w:color w:val="000000"/>
                <w:sz w:val="24"/>
                <w:szCs w:val="24"/>
                <w:lang w:val="en-US"/>
              </w:rPr>
            </w:pPr>
            <w:proofErr w:type="spellStart"/>
            <w:r w:rsidRPr="00BE3AB7">
              <w:rPr>
                <w:rFonts w:ascii="Arial" w:eastAsia="Times New Roman" w:hAnsi="Arial" w:cs="Arial"/>
                <w:b/>
                <w:bCs/>
                <w:color w:val="000000"/>
                <w:sz w:val="24"/>
                <w:szCs w:val="24"/>
                <w:lang w:val="en-US"/>
              </w:rPr>
              <w:t>Indicadores</w:t>
            </w:r>
            <w:proofErr w:type="spellEnd"/>
            <w:r w:rsidRPr="00BE3AB7">
              <w:rPr>
                <w:rFonts w:ascii="Arial" w:eastAsia="Times New Roman" w:hAnsi="Arial" w:cs="Arial"/>
                <w:b/>
                <w:bCs/>
                <w:color w:val="000000"/>
                <w:sz w:val="24"/>
                <w:szCs w:val="24"/>
                <w:lang w:val="en-US"/>
              </w:rPr>
              <w:t xml:space="preserve"> de </w:t>
            </w:r>
            <w:proofErr w:type="spellStart"/>
            <w:r w:rsidRPr="00BE3AB7">
              <w:rPr>
                <w:rFonts w:ascii="Arial" w:eastAsia="Times New Roman" w:hAnsi="Arial" w:cs="Arial"/>
                <w:b/>
                <w:bCs/>
                <w:color w:val="000000"/>
                <w:sz w:val="24"/>
                <w:szCs w:val="24"/>
                <w:lang w:val="en-US"/>
              </w:rPr>
              <w:t>calidad</w:t>
            </w:r>
            <w:proofErr w:type="spellEnd"/>
          </w:p>
        </w:tc>
        <w:tc>
          <w:tcPr>
            <w:tcW w:w="709" w:type="dxa"/>
            <w:tcBorders>
              <w:top w:val="nil"/>
              <w:left w:val="nil"/>
              <w:bottom w:val="single" w:sz="4" w:space="0" w:color="auto"/>
              <w:right w:val="nil"/>
            </w:tcBorders>
            <w:shd w:val="clear" w:color="auto" w:fill="auto"/>
            <w:noWrap/>
            <w:vAlign w:val="bottom"/>
            <w:hideMark/>
          </w:tcPr>
          <w:p w14:paraId="7FAFF63C" w14:textId="77777777" w:rsidR="00BE3AB7" w:rsidRPr="00BE3AB7" w:rsidRDefault="00BE3AB7" w:rsidP="00BE3AB7">
            <w:pPr>
              <w:spacing w:after="0" w:line="240" w:lineRule="auto"/>
              <w:rPr>
                <w:rFonts w:ascii="Arial" w:eastAsia="Times New Roman" w:hAnsi="Arial" w:cs="Arial"/>
                <w:color w:val="000000"/>
                <w:sz w:val="24"/>
                <w:szCs w:val="24"/>
                <w:lang w:val="en-US"/>
              </w:rPr>
            </w:pPr>
            <w:r w:rsidRPr="00BE3AB7">
              <w:rPr>
                <w:rFonts w:ascii="Arial" w:eastAsia="Times New Roman" w:hAnsi="Arial" w:cs="Arial"/>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1C8657F5"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s-AR"/>
              </w:rPr>
              <w:t>35</w:t>
            </w:r>
          </w:p>
        </w:tc>
      </w:tr>
      <w:tr w:rsidR="00BE3AB7" w:rsidRPr="00BE3AB7" w14:paraId="3DBD7E8E"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E6752A6"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a.</w:t>
            </w:r>
          </w:p>
        </w:tc>
        <w:tc>
          <w:tcPr>
            <w:tcW w:w="4394" w:type="dxa"/>
            <w:tcBorders>
              <w:top w:val="nil"/>
              <w:left w:val="nil"/>
              <w:bottom w:val="single" w:sz="4" w:space="0" w:color="auto"/>
              <w:right w:val="single" w:sz="4" w:space="0" w:color="auto"/>
            </w:tcBorders>
            <w:shd w:val="clear" w:color="auto" w:fill="auto"/>
            <w:noWrap/>
            <w:vAlign w:val="bottom"/>
            <w:hideMark/>
          </w:tcPr>
          <w:p w14:paraId="6CDA868A" w14:textId="77777777" w:rsidR="00BE3AB7" w:rsidRPr="00BE3AB7" w:rsidRDefault="00BE3AB7" w:rsidP="00BE3AB7">
            <w:pPr>
              <w:spacing w:after="0" w:line="240" w:lineRule="auto"/>
              <w:rPr>
                <w:rFonts w:ascii="Arial" w:eastAsia="Times New Roman" w:hAnsi="Arial" w:cs="Arial"/>
                <w:color w:val="000000"/>
                <w:lang w:val="en-US"/>
              </w:rPr>
            </w:pPr>
            <w:proofErr w:type="spellStart"/>
            <w:r w:rsidRPr="00BE3AB7">
              <w:rPr>
                <w:rFonts w:ascii="Arial" w:eastAsia="Times New Roman" w:hAnsi="Arial" w:cs="Arial"/>
                <w:color w:val="000000"/>
                <w:lang w:val="en-US"/>
              </w:rPr>
              <w:t>Integridad</w:t>
            </w:r>
            <w:proofErr w:type="spellEnd"/>
            <w:r w:rsidRPr="00BE3AB7">
              <w:rPr>
                <w:rFonts w:ascii="Arial" w:eastAsia="Times New Roman" w:hAnsi="Arial" w:cs="Arial"/>
                <w:color w:val="000000"/>
                <w:lang w:val="en-US"/>
              </w:rPr>
              <w:t xml:space="preserve"> </w:t>
            </w:r>
            <w:proofErr w:type="spellStart"/>
            <w:r w:rsidRPr="00BE3AB7">
              <w:rPr>
                <w:rFonts w:ascii="Arial" w:eastAsia="Times New Roman" w:hAnsi="Arial" w:cs="Arial"/>
                <w:color w:val="000000"/>
                <w:lang w:val="en-US"/>
              </w:rPr>
              <w:t>estructural</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16684CFA"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5</w:t>
            </w:r>
          </w:p>
        </w:tc>
        <w:tc>
          <w:tcPr>
            <w:tcW w:w="992" w:type="dxa"/>
            <w:tcBorders>
              <w:top w:val="nil"/>
              <w:left w:val="nil"/>
              <w:bottom w:val="nil"/>
              <w:right w:val="single" w:sz="4" w:space="0" w:color="auto"/>
            </w:tcBorders>
            <w:shd w:val="clear" w:color="auto" w:fill="auto"/>
            <w:noWrap/>
            <w:vAlign w:val="bottom"/>
            <w:hideMark/>
          </w:tcPr>
          <w:p w14:paraId="3A5DDB94"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309A51AF"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9ACD37F"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b.</w:t>
            </w:r>
          </w:p>
        </w:tc>
        <w:tc>
          <w:tcPr>
            <w:tcW w:w="4394" w:type="dxa"/>
            <w:tcBorders>
              <w:top w:val="nil"/>
              <w:left w:val="nil"/>
              <w:bottom w:val="single" w:sz="4" w:space="0" w:color="auto"/>
              <w:right w:val="single" w:sz="4" w:space="0" w:color="auto"/>
            </w:tcBorders>
            <w:shd w:val="clear" w:color="auto" w:fill="auto"/>
            <w:noWrap/>
            <w:vAlign w:val="bottom"/>
            <w:hideMark/>
          </w:tcPr>
          <w:p w14:paraId="663A74AB" w14:textId="77777777" w:rsidR="00BE3AB7" w:rsidRPr="00BE3AB7" w:rsidRDefault="00BE3AB7" w:rsidP="00BE3AB7">
            <w:pPr>
              <w:spacing w:after="0" w:line="240" w:lineRule="auto"/>
              <w:rPr>
                <w:rFonts w:ascii="Arial" w:eastAsia="Times New Roman" w:hAnsi="Arial" w:cs="Arial"/>
                <w:color w:val="000000"/>
                <w:lang w:val="en-US"/>
              </w:rPr>
            </w:pPr>
            <w:r w:rsidRPr="00BE3AB7">
              <w:rPr>
                <w:rFonts w:ascii="Arial" w:eastAsia="Times New Roman" w:hAnsi="Arial" w:cs="Arial"/>
                <w:color w:val="000000"/>
                <w:lang w:val="en-US"/>
              </w:rPr>
              <w:t xml:space="preserve">Resistencia a </w:t>
            </w:r>
            <w:proofErr w:type="spellStart"/>
            <w:r w:rsidRPr="00BE3AB7">
              <w:rPr>
                <w:rFonts w:ascii="Arial" w:eastAsia="Times New Roman" w:hAnsi="Arial" w:cs="Arial"/>
                <w:color w:val="000000"/>
                <w:lang w:val="en-US"/>
              </w:rPr>
              <w:t>rayos</w:t>
            </w:r>
            <w:proofErr w:type="spellEnd"/>
            <w:r w:rsidRPr="00BE3AB7">
              <w:rPr>
                <w:rFonts w:ascii="Arial" w:eastAsia="Times New Roman" w:hAnsi="Arial" w:cs="Arial"/>
                <w:color w:val="000000"/>
                <w:lang w:val="en-US"/>
              </w:rPr>
              <w:t xml:space="preserve"> UV</w:t>
            </w:r>
          </w:p>
        </w:tc>
        <w:tc>
          <w:tcPr>
            <w:tcW w:w="709" w:type="dxa"/>
            <w:tcBorders>
              <w:top w:val="nil"/>
              <w:left w:val="nil"/>
              <w:bottom w:val="single" w:sz="4" w:space="0" w:color="auto"/>
              <w:right w:val="single" w:sz="4" w:space="0" w:color="auto"/>
            </w:tcBorders>
            <w:shd w:val="clear" w:color="auto" w:fill="auto"/>
            <w:noWrap/>
            <w:vAlign w:val="bottom"/>
            <w:hideMark/>
          </w:tcPr>
          <w:p w14:paraId="6B9AB38A"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10</w:t>
            </w:r>
          </w:p>
        </w:tc>
        <w:tc>
          <w:tcPr>
            <w:tcW w:w="992" w:type="dxa"/>
            <w:tcBorders>
              <w:top w:val="nil"/>
              <w:left w:val="nil"/>
              <w:bottom w:val="nil"/>
              <w:right w:val="single" w:sz="4" w:space="0" w:color="auto"/>
            </w:tcBorders>
            <w:shd w:val="clear" w:color="auto" w:fill="auto"/>
            <w:noWrap/>
            <w:vAlign w:val="bottom"/>
            <w:hideMark/>
          </w:tcPr>
          <w:p w14:paraId="28E692CC"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47CD1C41"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3C7B8B" w14:textId="77777777" w:rsidR="00BE3AB7" w:rsidRPr="00BE3AB7" w:rsidRDefault="00BE3AB7" w:rsidP="00BE3AB7">
            <w:pPr>
              <w:spacing w:after="0" w:line="240" w:lineRule="auto"/>
              <w:jc w:val="center"/>
              <w:rPr>
                <w:rFonts w:ascii="Arial" w:eastAsia="Times New Roman" w:hAnsi="Arial" w:cs="Arial"/>
                <w:color w:val="000000"/>
                <w:sz w:val="20"/>
                <w:szCs w:val="20"/>
                <w:lang w:val="en-US"/>
              </w:rPr>
            </w:pPr>
            <w:proofErr w:type="spellStart"/>
            <w:r w:rsidRPr="00BE3AB7">
              <w:rPr>
                <w:rFonts w:ascii="Arial" w:eastAsia="Times New Roman" w:hAnsi="Arial" w:cs="Arial"/>
                <w:color w:val="000000"/>
                <w:sz w:val="20"/>
                <w:szCs w:val="20"/>
                <w:lang w:val="en-US"/>
              </w:rPr>
              <w:t>i</w:t>
            </w:r>
            <w:proofErr w:type="spellEnd"/>
            <w:r w:rsidRPr="00BE3AB7">
              <w:rPr>
                <w:rFonts w:ascii="Arial" w:eastAsia="Times New Roman" w:hAnsi="Arial" w:cs="Arial"/>
                <w:color w:val="000000"/>
                <w:sz w:val="20"/>
                <w:szCs w:val="20"/>
                <w:lang w:val="en-US"/>
              </w:rPr>
              <w:t>.</w:t>
            </w:r>
          </w:p>
        </w:tc>
        <w:tc>
          <w:tcPr>
            <w:tcW w:w="4394" w:type="dxa"/>
            <w:tcBorders>
              <w:top w:val="nil"/>
              <w:left w:val="nil"/>
              <w:bottom w:val="single" w:sz="4" w:space="0" w:color="auto"/>
              <w:right w:val="single" w:sz="4" w:space="0" w:color="auto"/>
            </w:tcBorders>
            <w:shd w:val="clear" w:color="auto" w:fill="auto"/>
            <w:noWrap/>
            <w:vAlign w:val="bottom"/>
            <w:hideMark/>
          </w:tcPr>
          <w:p w14:paraId="4A5C5C96" w14:textId="77777777" w:rsidR="00BE3AB7" w:rsidRPr="00BE3AB7" w:rsidRDefault="00BE3AB7" w:rsidP="00BE3AB7">
            <w:pPr>
              <w:spacing w:after="0" w:line="240" w:lineRule="auto"/>
              <w:rPr>
                <w:rFonts w:ascii="Arial" w:eastAsia="Times New Roman" w:hAnsi="Arial" w:cs="Arial"/>
                <w:color w:val="000000"/>
                <w:sz w:val="20"/>
                <w:szCs w:val="20"/>
                <w:lang w:val="es-MX"/>
              </w:rPr>
            </w:pPr>
            <w:r w:rsidRPr="00BE3AB7">
              <w:rPr>
                <w:rFonts w:ascii="Arial" w:eastAsia="Times New Roman" w:hAnsi="Arial" w:cs="Arial"/>
                <w:color w:val="000000"/>
                <w:sz w:val="20"/>
                <w:szCs w:val="20"/>
                <w:lang w:val="es-MX"/>
              </w:rPr>
              <w:t>Resistencia a la pérdida de color (5)</w:t>
            </w:r>
          </w:p>
        </w:tc>
        <w:tc>
          <w:tcPr>
            <w:tcW w:w="709" w:type="dxa"/>
            <w:tcBorders>
              <w:top w:val="nil"/>
              <w:left w:val="nil"/>
              <w:bottom w:val="nil"/>
              <w:right w:val="single" w:sz="4" w:space="0" w:color="auto"/>
            </w:tcBorders>
            <w:shd w:val="clear" w:color="auto" w:fill="auto"/>
            <w:noWrap/>
            <w:vAlign w:val="bottom"/>
            <w:hideMark/>
          </w:tcPr>
          <w:p w14:paraId="5458BF35" w14:textId="77777777" w:rsidR="00BE3AB7" w:rsidRPr="00BE3AB7" w:rsidRDefault="00BE3AB7" w:rsidP="00BE3AB7">
            <w:pPr>
              <w:spacing w:after="0" w:line="240" w:lineRule="auto"/>
              <w:rPr>
                <w:rFonts w:ascii="Arial" w:eastAsia="Times New Roman" w:hAnsi="Arial" w:cs="Arial"/>
                <w:color w:val="000000"/>
                <w:sz w:val="20"/>
                <w:szCs w:val="20"/>
                <w:lang w:val="es-MX"/>
              </w:rPr>
            </w:pPr>
            <w:r w:rsidRPr="00BE3AB7">
              <w:rPr>
                <w:rFonts w:ascii="Arial" w:eastAsia="Times New Roman" w:hAnsi="Arial" w:cs="Arial"/>
                <w:color w:val="000000"/>
                <w:sz w:val="20"/>
                <w:szCs w:val="20"/>
                <w:lang w:val="es-MX"/>
              </w:rPr>
              <w:t> </w:t>
            </w:r>
          </w:p>
        </w:tc>
        <w:tc>
          <w:tcPr>
            <w:tcW w:w="992" w:type="dxa"/>
            <w:tcBorders>
              <w:top w:val="nil"/>
              <w:left w:val="nil"/>
              <w:bottom w:val="nil"/>
              <w:right w:val="single" w:sz="4" w:space="0" w:color="auto"/>
            </w:tcBorders>
            <w:shd w:val="clear" w:color="auto" w:fill="auto"/>
            <w:noWrap/>
            <w:vAlign w:val="bottom"/>
            <w:hideMark/>
          </w:tcPr>
          <w:p w14:paraId="6BAC307D" w14:textId="77777777" w:rsidR="00BE3AB7" w:rsidRPr="00BE3AB7" w:rsidRDefault="00BE3AB7" w:rsidP="00BE3AB7">
            <w:pPr>
              <w:spacing w:after="0" w:line="240" w:lineRule="auto"/>
              <w:jc w:val="center"/>
              <w:rPr>
                <w:rFonts w:ascii="Arial" w:eastAsia="Times New Roman" w:hAnsi="Arial" w:cs="Arial"/>
                <w:b/>
                <w:bCs/>
                <w:color w:val="000000"/>
                <w:sz w:val="20"/>
                <w:szCs w:val="20"/>
                <w:lang w:val="es-MX"/>
              </w:rPr>
            </w:pPr>
            <w:r w:rsidRPr="00BE3AB7">
              <w:rPr>
                <w:rFonts w:ascii="Arial" w:eastAsia="Times New Roman" w:hAnsi="Arial" w:cs="Arial"/>
                <w:b/>
                <w:bCs/>
                <w:color w:val="000000"/>
                <w:sz w:val="20"/>
                <w:szCs w:val="20"/>
                <w:lang w:val="es-MX"/>
              </w:rPr>
              <w:t> </w:t>
            </w:r>
          </w:p>
        </w:tc>
      </w:tr>
      <w:tr w:rsidR="00BE3AB7" w:rsidRPr="00BE3AB7" w14:paraId="176B9C25"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2C1B25F" w14:textId="77777777" w:rsidR="00BE3AB7" w:rsidRPr="00BE3AB7" w:rsidRDefault="00BE3AB7" w:rsidP="00BE3AB7">
            <w:pPr>
              <w:spacing w:after="0" w:line="240" w:lineRule="auto"/>
              <w:jc w:val="center"/>
              <w:rPr>
                <w:rFonts w:ascii="Arial" w:eastAsia="Times New Roman" w:hAnsi="Arial" w:cs="Arial"/>
                <w:color w:val="000000"/>
                <w:sz w:val="20"/>
                <w:szCs w:val="20"/>
                <w:lang w:val="en-US"/>
              </w:rPr>
            </w:pPr>
            <w:r w:rsidRPr="00BE3AB7">
              <w:rPr>
                <w:rFonts w:ascii="Arial" w:eastAsia="Times New Roman" w:hAnsi="Arial" w:cs="Arial"/>
                <w:color w:val="000000"/>
                <w:sz w:val="20"/>
                <w:szCs w:val="20"/>
                <w:lang w:val="en-US"/>
              </w:rPr>
              <w:t>ii.</w:t>
            </w:r>
          </w:p>
        </w:tc>
        <w:tc>
          <w:tcPr>
            <w:tcW w:w="4394" w:type="dxa"/>
            <w:tcBorders>
              <w:top w:val="nil"/>
              <w:left w:val="nil"/>
              <w:bottom w:val="single" w:sz="4" w:space="0" w:color="auto"/>
              <w:right w:val="single" w:sz="4" w:space="0" w:color="auto"/>
            </w:tcBorders>
            <w:shd w:val="clear" w:color="auto" w:fill="auto"/>
            <w:noWrap/>
            <w:vAlign w:val="bottom"/>
            <w:hideMark/>
          </w:tcPr>
          <w:p w14:paraId="7BE4A84C" w14:textId="77777777" w:rsidR="00BE3AB7" w:rsidRPr="00BE3AB7" w:rsidRDefault="00BE3AB7" w:rsidP="00BE3AB7">
            <w:pPr>
              <w:spacing w:after="0" w:line="240" w:lineRule="auto"/>
              <w:rPr>
                <w:rFonts w:ascii="Arial" w:eastAsia="Times New Roman" w:hAnsi="Arial" w:cs="Arial"/>
                <w:color w:val="000000"/>
                <w:sz w:val="20"/>
                <w:szCs w:val="20"/>
                <w:lang w:val="en-US"/>
              </w:rPr>
            </w:pPr>
            <w:r w:rsidRPr="00BE3AB7">
              <w:rPr>
                <w:rFonts w:ascii="Arial" w:eastAsia="Times New Roman" w:hAnsi="Arial" w:cs="Arial"/>
                <w:color w:val="000000"/>
                <w:sz w:val="20"/>
                <w:szCs w:val="20"/>
                <w:lang w:val="en-US"/>
              </w:rPr>
              <w:t xml:space="preserve">Resistencia a la </w:t>
            </w:r>
            <w:proofErr w:type="spellStart"/>
            <w:r w:rsidRPr="00BE3AB7">
              <w:rPr>
                <w:rFonts w:ascii="Arial" w:eastAsia="Times New Roman" w:hAnsi="Arial" w:cs="Arial"/>
                <w:color w:val="000000"/>
                <w:sz w:val="20"/>
                <w:szCs w:val="20"/>
                <w:lang w:val="en-US"/>
              </w:rPr>
              <w:t>flexión</w:t>
            </w:r>
            <w:proofErr w:type="spellEnd"/>
            <w:r w:rsidRPr="00BE3AB7">
              <w:rPr>
                <w:rFonts w:ascii="Arial" w:eastAsia="Times New Roman" w:hAnsi="Arial" w:cs="Arial"/>
                <w:color w:val="000000"/>
                <w:sz w:val="20"/>
                <w:szCs w:val="20"/>
                <w:lang w:val="en-US"/>
              </w:rPr>
              <w:t xml:space="preserve"> (5)</w:t>
            </w:r>
          </w:p>
        </w:tc>
        <w:tc>
          <w:tcPr>
            <w:tcW w:w="709" w:type="dxa"/>
            <w:tcBorders>
              <w:top w:val="nil"/>
              <w:left w:val="nil"/>
              <w:bottom w:val="nil"/>
              <w:right w:val="single" w:sz="4" w:space="0" w:color="auto"/>
            </w:tcBorders>
            <w:shd w:val="clear" w:color="auto" w:fill="auto"/>
            <w:noWrap/>
            <w:vAlign w:val="bottom"/>
            <w:hideMark/>
          </w:tcPr>
          <w:p w14:paraId="0E1957E2" w14:textId="77777777" w:rsidR="00BE3AB7" w:rsidRPr="00BE3AB7" w:rsidRDefault="00BE3AB7" w:rsidP="00BE3AB7">
            <w:pPr>
              <w:spacing w:after="0" w:line="240" w:lineRule="auto"/>
              <w:rPr>
                <w:rFonts w:ascii="Arial" w:eastAsia="Times New Roman" w:hAnsi="Arial" w:cs="Arial"/>
                <w:color w:val="000000"/>
                <w:sz w:val="20"/>
                <w:szCs w:val="20"/>
                <w:lang w:val="en-US"/>
              </w:rPr>
            </w:pPr>
            <w:r w:rsidRPr="00BE3AB7">
              <w:rPr>
                <w:rFonts w:ascii="Arial" w:eastAsia="Times New Roman" w:hAnsi="Arial" w:cs="Arial"/>
                <w:color w:val="000000"/>
                <w:sz w:val="20"/>
                <w:szCs w:val="20"/>
                <w:lang w:val="en-US"/>
              </w:rPr>
              <w:t> </w:t>
            </w:r>
          </w:p>
        </w:tc>
        <w:tc>
          <w:tcPr>
            <w:tcW w:w="992" w:type="dxa"/>
            <w:tcBorders>
              <w:top w:val="nil"/>
              <w:left w:val="nil"/>
              <w:bottom w:val="nil"/>
              <w:right w:val="single" w:sz="4" w:space="0" w:color="auto"/>
            </w:tcBorders>
            <w:shd w:val="clear" w:color="auto" w:fill="auto"/>
            <w:noWrap/>
            <w:vAlign w:val="bottom"/>
            <w:hideMark/>
          </w:tcPr>
          <w:p w14:paraId="7D4D3EB5" w14:textId="77777777" w:rsidR="00BE3AB7" w:rsidRPr="00BE3AB7" w:rsidRDefault="00BE3AB7" w:rsidP="00BE3AB7">
            <w:pPr>
              <w:spacing w:after="0" w:line="240" w:lineRule="auto"/>
              <w:jc w:val="center"/>
              <w:rPr>
                <w:rFonts w:ascii="Arial" w:eastAsia="Times New Roman" w:hAnsi="Arial" w:cs="Arial"/>
                <w:b/>
                <w:bCs/>
                <w:color w:val="000000"/>
                <w:sz w:val="20"/>
                <w:szCs w:val="20"/>
                <w:lang w:val="en-US"/>
              </w:rPr>
            </w:pPr>
            <w:r w:rsidRPr="00BE3AB7">
              <w:rPr>
                <w:rFonts w:ascii="Arial" w:eastAsia="Times New Roman" w:hAnsi="Arial" w:cs="Arial"/>
                <w:b/>
                <w:bCs/>
                <w:color w:val="000000"/>
                <w:sz w:val="20"/>
                <w:szCs w:val="20"/>
                <w:lang w:val="en-US"/>
              </w:rPr>
              <w:t> </w:t>
            </w:r>
          </w:p>
        </w:tc>
      </w:tr>
      <w:tr w:rsidR="00BE3AB7" w:rsidRPr="00BE3AB7" w14:paraId="0F164815"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651EA9F"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c.</w:t>
            </w:r>
          </w:p>
        </w:tc>
        <w:tc>
          <w:tcPr>
            <w:tcW w:w="4394" w:type="dxa"/>
            <w:tcBorders>
              <w:top w:val="nil"/>
              <w:left w:val="nil"/>
              <w:bottom w:val="single" w:sz="4" w:space="0" w:color="auto"/>
              <w:right w:val="single" w:sz="4" w:space="0" w:color="auto"/>
            </w:tcBorders>
            <w:shd w:val="clear" w:color="auto" w:fill="auto"/>
            <w:noWrap/>
            <w:vAlign w:val="bottom"/>
            <w:hideMark/>
          </w:tcPr>
          <w:p w14:paraId="5FA28B8F" w14:textId="77777777" w:rsidR="00BE3AB7" w:rsidRPr="00BE3AB7" w:rsidRDefault="00BE3AB7" w:rsidP="00BE3AB7">
            <w:pPr>
              <w:spacing w:after="0" w:line="240" w:lineRule="auto"/>
              <w:rPr>
                <w:rFonts w:ascii="Arial" w:eastAsia="Times New Roman" w:hAnsi="Arial" w:cs="Arial"/>
                <w:color w:val="000000"/>
                <w:lang w:val="en-US"/>
              </w:rPr>
            </w:pPr>
            <w:proofErr w:type="spellStart"/>
            <w:r w:rsidRPr="00BE3AB7">
              <w:rPr>
                <w:rFonts w:ascii="Arial" w:eastAsia="Times New Roman" w:hAnsi="Arial" w:cs="Arial"/>
                <w:color w:val="000000"/>
                <w:lang w:val="en-US"/>
              </w:rPr>
              <w:t>Brillo</w:t>
            </w:r>
            <w:proofErr w:type="spellEnd"/>
            <w:r w:rsidRPr="00BE3AB7">
              <w:rPr>
                <w:rFonts w:ascii="Arial" w:eastAsia="Times New Roman" w:hAnsi="Arial" w:cs="Arial"/>
                <w:color w:val="000000"/>
                <w:lang w:val="en-US"/>
              </w:rPr>
              <w:t xml:space="preserve"> de la </w:t>
            </w:r>
            <w:proofErr w:type="spellStart"/>
            <w:r w:rsidRPr="00BE3AB7">
              <w:rPr>
                <w:rFonts w:ascii="Arial" w:eastAsia="Times New Roman" w:hAnsi="Arial" w:cs="Arial"/>
                <w:color w:val="000000"/>
                <w:lang w:val="en-US"/>
              </w:rPr>
              <w:t>señalización</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D0D6D2"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5</w:t>
            </w:r>
          </w:p>
        </w:tc>
        <w:tc>
          <w:tcPr>
            <w:tcW w:w="992" w:type="dxa"/>
            <w:tcBorders>
              <w:top w:val="nil"/>
              <w:left w:val="nil"/>
              <w:bottom w:val="nil"/>
              <w:right w:val="single" w:sz="4" w:space="0" w:color="auto"/>
            </w:tcBorders>
            <w:shd w:val="clear" w:color="auto" w:fill="auto"/>
            <w:noWrap/>
            <w:vAlign w:val="bottom"/>
            <w:hideMark/>
          </w:tcPr>
          <w:p w14:paraId="5BCE2961"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43835F85"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4D7F8EF"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d.</w:t>
            </w:r>
          </w:p>
        </w:tc>
        <w:tc>
          <w:tcPr>
            <w:tcW w:w="4394" w:type="dxa"/>
            <w:tcBorders>
              <w:top w:val="nil"/>
              <w:left w:val="nil"/>
              <w:bottom w:val="single" w:sz="4" w:space="0" w:color="auto"/>
              <w:right w:val="single" w:sz="4" w:space="0" w:color="auto"/>
            </w:tcBorders>
            <w:shd w:val="clear" w:color="auto" w:fill="auto"/>
            <w:noWrap/>
            <w:vAlign w:val="bottom"/>
            <w:hideMark/>
          </w:tcPr>
          <w:p w14:paraId="4C75E894" w14:textId="77777777" w:rsidR="00BE3AB7" w:rsidRPr="00BE3AB7" w:rsidRDefault="00BE3AB7" w:rsidP="00BE3AB7">
            <w:pPr>
              <w:spacing w:after="0" w:line="240" w:lineRule="auto"/>
              <w:rPr>
                <w:rFonts w:ascii="Arial" w:eastAsia="Times New Roman" w:hAnsi="Arial" w:cs="Arial"/>
                <w:color w:val="000000"/>
                <w:lang w:val="en-US"/>
              </w:rPr>
            </w:pPr>
            <w:proofErr w:type="spellStart"/>
            <w:r w:rsidRPr="00BE3AB7">
              <w:rPr>
                <w:rFonts w:ascii="Arial" w:eastAsia="Times New Roman" w:hAnsi="Arial" w:cs="Arial"/>
                <w:color w:val="000000"/>
                <w:lang w:val="en-US"/>
              </w:rPr>
              <w:t>Impermeabilidad</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626843FD"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5</w:t>
            </w:r>
          </w:p>
        </w:tc>
        <w:tc>
          <w:tcPr>
            <w:tcW w:w="992" w:type="dxa"/>
            <w:tcBorders>
              <w:top w:val="nil"/>
              <w:left w:val="nil"/>
              <w:bottom w:val="nil"/>
              <w:right w:val="single" w:sz="4" w:space="0" w:color="auto"/>
            </w:tcBorders>
            <w:shd w:val="clear" w:color="auto" w:fill="auto"/>
            <w:noWrap/>
            <w:vAlign w:val="bottom"/>
            <w:hideMark/>
          </w:tcPr>
          <w:p w14:paraId="55053306"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4B11D70A"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F45233" w14:textId="77777777" w:rsidR="00BE3AB7" w:rsidRPr="00BE3AB7" w:rsidRDefault="00BE3AB7" w:rsidP="00BE3AB7">
            <w:pPr>
              <w:spacing w:after="0" w:line="240" w:lineRule="auto"/>
              <w:jc w:val="center"/>
              <w:rPr>
                <w:rFonts w:ascii="Arial" w:eastAsia="Times New Roman" w:hAnsi="Arial" w:cs="Arial"/>
                <w:color w:val="000000"/>
                <w:lang w:val="en-US"/>
              </w:rPr>
            </w:pPr>
            <w:r w:rsidRPr="00BE3AB7">
              <w:rPr>
                <w:rFonts w:ascii="Arial" w:eastAsia="Times New Roman" w:hAnsi="Arial" w:cs="Arial"/>
                <w:color w:val="000000"/>
                <w:lang w:val="en-US"/>
              </w:rPr>
              <w:t>e.</w:t>
            </w:r>
          </w:p>
        </w:tc>
        <w:tc>
          <w:tcPr>
            <w:tcW w:w="4394" w:type="dxa"/>
            <w:tcBorders>
              <w:top w:val="nil"/>
              <w:left w:val="nil"/>
              <w:bottom w:val="single" w:sz="4" w:space="0" w:color="auto"/>
              <w:right w:val="single" w:sz="4" w:space="0" w:color="auto"/>
            </w:tcBorders>
            <w:shd w:val="clear" w:color="auto" w:fill="auto"/>
            <w:noWrap/>
            <w:vAlign w:val="bottom"/>
            <w:hideMark/>
          </w:tcPr>
          <w:p w14:paraId="3502430C" w14:textId="77777777" w:rsidR="00BE3AB7" w:rsidRPr="00BE3AB7" w:rsidRDefault="00BE3AB7" w:rsidP="00BE3AB7">
            <w:pPr>
              <w:spacing w:after="0" w:line="240" w:lineRule="auto"/>
              <w:rPr>
                <w:rFonts w:ascii="Arial" w:eastAsia="Times New Roman" w:hAnsi="Arial" w:cs="Arial"/>
                <w:color w:val="000000"/>
                <w:lang w:val="en-US"/>
              </w:rPr>
            </w:pPr>
            <w:r w:rsidRPr="00BE3AB7">
              <w:rPr>
                <w:rFonts w:ascii="Arial" w:eastAsia="Times New Roman" w:hAnsi="Arial" w:cs="Arial"/>
                <w:color w:val="000000"/>
                <w:lang w:val="en-US"/>
              </w:rPr>
              <w:t xml:space="preserve">Resistencia al </w:t>
            </w:r>
            <w:proofErr w:type="spellStart"/>
            <w:r w:rsidRPr="00BE3AB7">
              <w:rPr>
                <w:rFonts w:ascii="Arial" w:eastAsia="Times New Roman" w:hAnsi="Arial" w:cs="Arial"/>
                <w:color w:val="000000"/>
                <w:lang w:val="en-US"/>
              </w:rPr>
              <w:t>fuego</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2D2F901" w14:textId="77777777" w:rsidR="00BE3AB7" w:rsidRPr="00BE3AB7" w:rsidRDefault="00BE3AB7" w:rsidP="00BE3AB7">
            <w:pPr>
              <w:spacing w:after="0" w:line="240" w:lineRule="auto"/>
              <w:jc w:val="right"/>
              <w:rPr>
                <w:rFonts w:ascii="Arial" w:eastAsia="Times New Roman" w:hAnsi="Arial" w:cs="Arial"/>
                <w:color w:val="000000"/>
                <w:lang w:val="en-US"/>
              </w:rPr>
            </w:pPr>
            <w:r w:rsidRPr="00BE3AB7">
              <w:rPr>
                <w:rFonts w:ascii="Arial" w:eastAsia="Times New Roman" w:hAnsi="Arial" w:cs="Arial"/>
                <w:color w:val="000000"/>
                <w:lang w:val="en-US"/>
              </w:rPr>
              <w:t>10</w:t>
            </w:r>
          </w:p>
        </w:tc>
        <w:tc>
          <w:tcPr>
            <w:tcW w:w="992" w:type="dxa"/>
            <w:tcBorders>
              <w:top w:val="nil"/>
              <w:left w:val="nil"/>
              <w:bottom w:val="nil"/>
              <w:right w:val="single" w:sz="4" w:space="0" w:color="auto"/>
            </w:tcBorders>
            <w:shd w:val="clear" w:color="auto" w:fill="auto"/>
            <w:noWrap/>
            <w:vAlign w:val="bottom"/>
            <w:hideMark/>
          </w:tcPr>
          <w:p w14:paraId="62A76671" w14:textId="77777777" w:rsidR="00BE3AB7" w:rsidRPr="00BE3AB7" w:rsidRDefault="00BE3AB7" w:rsidP="00BE3AB7">
            <w:pPr>
              <w:spacing w:after="0" w:line="240" w:lineRule="auto"/>
              <w:jc w:val="center"/>
              <w:rPr>
                <w:rFonts w:ascii="Arial" w:eastAsia="Times New Roman" w:hAnsi="Arial" w:cs="Arial"/>
                <w:b/>
                <w:bCs/>
                <w:color w:val="000000"/>
                <w:lang w:val="en-US"/>
              </w:rPr>
            </w:pPr>
            <w:r w:rsidRPr="00BE3AB7">
              <w:rPr>
                <w:rFonts w:ascii="Arial" w:eastAsia="Times New Roman" w:hAnsi="Arial" w:cs="Arial"/>
                <w:b/>
                <w:bCs/>
                <w:color w:val="000000"/>
                <w:lang w:val="en-US"/>
              </w:rPr>
              <w:t> </w:t>
            </w:r>
          </w:p>
        </w:tc>
      </w:tr>
      <w:tr w:rsidR="00BE3AB7" w:rsidRPr="00BE3AB7" w14:paraId="7A73DBE4"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737A3F" w14:textId="77777777" w:rsidR="00BE3AB7" w:rsidRPr="00BE3AB7" w:rsidRDefault="00BE3AB7" w:rsidP="00BE3AB7">
            <w:pPr>
              <w:spacing w:after="0" w:line="240" w:lineRule="auto"/>
              <w:jc w:val="center"/>
              <w:rPr>
                <w:rFonts w:ascii="Arial" w:eastAsia="Times New Roman" w:hAnsi="Arial" w:cs="Arial"/>
                <w:color w:val="000000"/>
                <w:sz w:val="20"/>
                <w:szCs w:val="20"/>
                <w:lang w:val="en-US"/>
              </w:rPr>
            </w:pPr>
            <w:proofErr w:type="spellStart"/>
            <w:r w:rsidRPr="00BE3AB7">
              <w:rPr>
                <w:rFonts w:ascii="Arial" w:eastAsia="Times New Roman" w:hAnsi="Arial" w:cs="Arial"/>
                <w:color w:val="000000"/>
                <w:sz w:val="20"/>
                <w:szCs w:val="20"/>
                <w:lang w:val="en-US"/>
              </w:rPr>
              <w:t>i</w:t>
            </w:r>
            <w:proofErr w:type="spellEnd"/>
            <w:r w:rsidRPr="00BE3AB7">
              <w:rPr>
                <w:rFonts w:ascii="Arial" w:eastAsia="Times New Roman" w:hAnsi="Arial" w:cs="Arial"/>
                <w:color w:val="000000"/>
                <w:sz w:val="20"/>
                <w:szCs w:val="20"/>
                <w:lang w:val="en-US"/>
              </w:rPr>
              <w:t>.</w:t>
            </w:r>
          </w:p>
        </w:tc>
        <w:tc>
          <w:tcPr>
            <w:tcW w:w="4394" w:type="dxa"/>
            <w:tcBorders>
              <w:top w:val="nil"/>
              <w:left w:val="nil"/>
              <w:bottom w:val="single" w:sz="4" w:space="0" w:color="auto"/>
              <w:right w:val="single" w:sz="4" w:space="0" w:color="auto"/>
            </w:tcBorders>
            <w:shd w:val="clear" w:color="auto" w:fill="auto"/>
            <w:noWrap/>
            <w:vAlign w:val="bottom"/>
            <w:hideMark/>
          </w:tcPr>
          <w:p w14:paraId="17256DAC" w14:textId="77777777" w:rsidR="00BE3AB7" w:rsidRPr="00BE3AB7" w:rsidRDefault="00BE3AB7" w:rsidP="00BE3AB7">
            <w:pPr>
              <w:spacing w:after="0" w:line="240" w:lineRule="auto"/>
              <w:rPr>
                <w:rFonts w:ascii="Arial" w:eastAsia="Times New Roman" w:hAnsi="Arial" w:cs="Arial"/>
                <w:color w:val="000000"/>
                <w:sz w:val="20"/>
                <w:szCs w:val="20"/>
                <w:lang w:val="es-MX"/>
              </w:rPr>
            </w:pPr>
            <w:r w:rsidRPr="00BE3AB7">
              <w:rPr>
                <w:rFonts w:ascii="Arial" w:eastAsia="Times New Roman" w:hAnsi="Arial" w:cs="Arial"/>
                <w:color w:val="000000"/>
                <w:sz w:val="20"/>
                <w:szCs w:val="20"/>
                <w:lang w:val="es-MX"/>
              </w:rPr>
              <w:t>Tiempo de combustión o ignición (5)</w:t>
            </w:r>
          </w:p>
        </w:tc>
        <w:tc>
          <w:tcPr>
            <w:tcW w:w="709" w:type="dxa"/>
            <w:tcBorders>
              <w:top w:val="nil"/>
              <w:left w:val="nil"/>
              <w:bottom w:val="nil"/>
              <w:right w:val="single" w:sz="4" w:space="0" w:color="auto"/>
            </w:tcBorders>
            <w:shd w:val="clear" w:color="auto" w:fill="auto"/>
            <w:noWrap/>
            <w:vAlign w:val="bottom"/>
            <w:hideMark/>
          </w:tcPr>
          <w:p w14:paraId="11ED2E76" w14:textId="77777777" w:rsidR="00BE3AB7" w:rsidRPr="00BE3AB7" w:rsidRDefault="00BE3AB7" w:rsidP="00BE3AB7">
            <w:pPr>
              <w:spacing w:after="0" w:line="240" w:lineRule="auto"/>
              <w:rPr>
                <w:rFonts w:ascii="Arial" w:eastAsia="Times New Roman" w:hAnsi="Arial" w:cs="Arial"/>
                <w:color w:val="000000"/>
                <w:sz w:val="20"/>
                <w:szCs w:val="20"/>
                <w:lang w:val="es-MX"/>
              </w:rPr>
            </w:pPr>
            <w:r w:rsidRPr="00BE3AB7">
              <w:rPr>
                <w:rFonts w:ascii="Arial" w:eastAsia="Times New Roman" w:hAnsi="Arial" w:cs="Arial"/>
                <w:color w:val="000000"/>
                <w:sz w:val="20"/>
                <w:szCs w:val="20"/>
                <w:lang w:val="es-MX"/>
              </w:rPr>
              <w:t> </w:t>
            </w:r>
          </w:p>
        </w:tc>
        <w:tc>
          <w:tcPr>
            <w:tcW w:w="992" w:type="dxa"/>
            <w:tcBorders>
              <w:top w:val="nil"/>
              <w:left w:val="nil"/>
              <w:bottom w:val="nil"/>
              <w:right w:val="single" w:sz="4" w:space="0" w:color="auto"/>
            </w:tcBorders>
            <w:shd w:val="clear" w:color="auto" w:fill="auto"/>
            <w:noWrap/>
            <w:vAlign w:val="bottom"/>
            <w:hideMark/>
          </w:tcPr>
          <w:p w14:paraId="531C2993" w14:textId="77777777" w:rsidR="00BE3AB7" w:rsidRPr="00BE3AB7" w:rsidRDefault="00BE3AB7" w:rsidP="00BE3AB7">
            <w:pPr>
              <w:spacing w:after="0" w:line="240" w:lineRule="auto"/>
              <w:jc w:val="center"/>
              <w:rPr>
                <w:rFonts w:ascii="Arial" w:eastAsia="Times New Roman" w:hAnsi="Arial" w:cs="Arial"/>
                <w:b/>
                <w:bCs/>
                <w:color w:val="000000"/>
                <w:sz w:val="20"/>
                <w:szCs w:val="20"/>
                <w:lang w:val="es-MX"/>
              </w:rPr>
            </w:pPr>
            <w:r w:rsidRPr="00BE3AB7">
              <w:rPr>
                <w:rFonts w:ascii="Arial" w:eastAsia="Times New Roman" w:hAnsi="Arial" w:cs="Arial"/>
                <w:b/>
                <w:bCs/>
                <w:color w:val="000000"/>
                <w:sz w:val="20"/>
                <w:szCs w:val="20"/>
                <w:lang w:val="es-MX"/>
              </w:rPr>
              <w:t> </w:t>
            </w:r>
          </w:p>
        </w:tc>
      </w:tr>
      <w:tr w:rsidR="00BE3AB7" w:rsidRPr="00BE3AB7" w14:paraId="7B01DC90"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C7C4D2" w14:textId="77777777" w:rsidR="00BE3AB7" w:rsidRPr="00BE3AB7" w:rsidRDefault="00BE3AB7" w:rsidP="00BE3AB7">
            <w:pPr>
              <w:spacing w:after="0" w:line="240" w:lineRule="auto"/>
              <w:jc w:val="center"/>
              <w:rPr>
                <w:rFonts w:ascii="Arial" w:eastAsia="Times New Roman" w:hAnsi="Arial" w:cs="Arial"/>
                <w:color w:val="000000"/>
                <w:sz w:val="20"/>
                <w:szCs w:val="20"/>
                <w:lang w:val="en-US"/>
              </w:rPr>
            </w:pPr>
            <w:r w:rsidRPr="00BE3AB7">
              <w:rPr>
                <w:rFonts w:ascii="Arial" w:eastAsia="Times New Roman" w:hAnsi="Arial" w:cs="Arial"/>
                <w:color w:val="000000"/>
                <w:sz w:val="20"/>
                <w:szCs w:val="20"/>
                <w:lang w:val="en-US"/>
              </w:rPr>
              <w:t>ii.</w:t>
            </w:r>
          </w:p>
        </w:tc>
        <w:tc>
          <w:tcPr>
            <w:tcW w:w="4394" w:type="dxa"/>
            <w:tcBorders>
              <w:top w:val="nil"/>
              <w:left w:val="nil"/>
              <w:bottom w:val="single" w:sz="4" w:space="0" w:color="auto"/>
              <w:right w:val="single" w:sz="4" w:space="0" w:color="auto"/>
            </w:tcBorders>
            <w:shd w:val="clear" w:color="auto" w:fill="auto"/>
            <w:noWrap/>
            <w:vAlign w:val="bottom"/>
            <w:hideMark/>
          </w:tcPr>
          <w:p w14:paraId="0FD68409" w14:textId="77777777" w:rsidR="00BE3AB7" w:rsidRPr="00BE3AB7" w:rsidRDefault="00BE3AB7" w:rsidP="00BE3AB7">
            <w:pPr>
              <w:spacing w:after="0" w:line="240" w:lineRule="auto"/>
              <w:rPr>
                <w:rFonts w:ascii="Arial" w:eastAsia="Times New Roman" w:hAnsi="Arial" w:cs="Arial"/>
                <w:color w:val="000000"/>
                <w:sz w:val="20"/>
                <w:szCs w:val="20"/>
                <w:lang w:val="en-US"/>
              </w:rPr>
            </w:pPr>
            <w:proofErr w:type="spellStart"/>
            <w:r w:rsidRPr="00BE3AB7">
              <w:rPr>
                <w:rFonts w:ascii="Arial" w:eastAsia="Times New Roman" w:hAnsi="Arial" w:cs="Arial"/>
                <w:color w:val="000000"/>
                <w:sz w:val="20"/>
                <w:szCs w:val="20"/>
                <w:lang w:val="en-US"/>
              </w:rPr>
              <w:t>Propagación</w:t>
            </w:r>
            <w:proofErr w:type="spellEnd"/>
            <w:r w:rsidRPr="00BE3AB7">
              <w:rPr>
                <w:rFonts w:ascii="Arial" w:eastAsia="Times New Roman" w:hAnsi="Arial" w:cs="Arial"/>
                <w:color w:val="000000"/>
                <w:sz w:val="20"/>
                <w:szCs w:val="20"/>
                <w:lang w:val="en-US"/>
              </w:rPr>
              <w:t xml:space="preserve"> de la llama (5)</w:t>
            </w:r>
          </w:p>
        </w:tc>
        <w:tc>
          <w:tcPr>
            <w:tcW w:w="709" w:type="dxa"/>
            <w:tcBorders>
              <w:top w:val="nil"/>
              <w:left w:val="nil"/>
              <w:bottom w:val="single" w:sz="4" w:space="0" w:color="auto"/>
              <w:right w:val="single" w:sz="4" w:space="0" w:color="auto"/>
            </w:tcBorders>
            <w:shd w:val="clear" w:color="auto" w:fill="auto"/>
            <w:noWrap/>
            <w:vAlign w:val="bottom"/>
            <w:hideMark/>
          </w:tcPr>
          <w:p w14:paraId="3393F548" w14:textId="77777777" w:rsidR="00BE3AB7" w:rsidRPr="00BE3AB7" w:rsidRDefault="00BE3AB7" w:rsidP="00BE3AB7">
            <w:pPr>
              <w:spacing w:after="0" w:line="240" w:lineRule="auto"/>
              <w:rPr>
                <w:rFonts w:ascii="Arial" w:eastAsia="Times New Roman" w:hAnsi="Arial" w:cs="Arial"/>
                <w:color w:val="000000"/>
                <w:sz w:val="20"/>
                <w:szCs w:val="20"/>
                <w:lang w:val="en-US"/>
              </w:rPr>
            </w:pPr>
            <w:r w:rsidRPr="00BE3AB7">
              <w:rPr>
                <w:rFonts w:ascii="Arial" w:eastAsia="Times New Roman" w:hAnsi="Arial" w:cs="Arial"/>
                <w:color w:val="000000"/>
                <w:sz w:val="20"/>
                <w:szCs w:val="20"/>
                <w:lang w:val="en-US"/>
              </w:rPr>
              <w:t> </w:t>
            </w:r>
          </w:p>
        </w:tc>
        <w:tc>
          <w:tcPr>
            <w:tcW w:w="992" w:type="dxa"/>
            <w:tcBorders>
              <w:top w:val="nil"/>
              <w:left w:val="nil"/>
              <w:bottom w:val="nil"/>
              <w:right w:val="single" w:sz="4" w:space="0" w:color="auto"/>
            </w:tcBorders>
            <w:shd w:val="clear" w:color="auto" w:fill="auto"/>
            <w:noWrap/>
            <w:vAlign w:val="bottom"/>
            <w:hideMark/>
          </w:tcPr>
          <w:p w14:paraId="4E35A4D8" w14:textId="77777777" w:rsidR="00BE3AB7" w:rsidRPr="00BE3AB7" w:rsidRDefault="00BE3AB7" w:rsidP="00BE3AB7">
            <w:pPr>
              <w:spacing w:after="0" w:line="240" w:lineRule="auto"/>
              <w:jc w:val="center"/>
              <w:rPr>
                <w:rFonts w:ascii="Arial" w:eastAsia="Times New Roman" w:hAnsi="Arial" w:cs="Arial"/>
                <w:b/>
                <w:bCs/>
                <w:color w:val="000000"/>
                <w:sz w:val="20"/>
                <w:szCs w:val="20"/>
                <w:lang w:val="en-US"/>
              </w:rPr>
            </w:pPr>
            <w:r w:rsidRPr="00BE3AB7">
              <w:rPr>
                <w:rFonts w:ascii="Arial" w:eastAsia="Times New Roman" w:hAnsi="Arial" w:cs="Arial"/>
                <w:b/>
                <w:bCs/>
                <w:color w:val="000000"/>
                <w:sz w:val="20"/>
                <w:szCs w:val="20"/>
                <w:lang w:val="en-US"/>
              </w:rPr>
              <w:t> </w:t>
            </w:r>
          </w:p>
        </w:tc>
      </w:tr>
      <w:tr w:rsidR="00BE3AB7" w:rsidRPr="00BE3AB7" w14:paraId="5EBD250A"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177884F" w14:textId="77777777" w:rsidR="00BE3AB7" w:rsidRPr="00BE3AB7" w:rsidRDefault="00BE3AB7" w:rsidP="00BE3AB7">
            <w:pPr>
              <w:spacing w:after="0" w:line="240" w:lineRule="auto"/>
              <w:jc w:val="center"/>
              <w:rPr>
                <w:rFonts w:ascii="Arial" w:eastAsia="Times New Roman" w:hAnsi="Arial" w:cs="Arial"/>
                <w:b/>
                <w:color w:val="000000"/>
                <w:sz w:val="24"/>
                <w:szCs w:val="24"/>
                <w:lang w:val="en-US"/>
              </w:rPr>
            </w:pPr>
            <w:r w:rsidRPr="00BE3AB7">
              <w:rPr>
                <w:rFonts w:ascii="Arial" w:eastAsia="Times New Roman" w:hAnsi="Arial" w:cs="Arial"/>
                <w:b/>
                <w:color w:val="000000"/>
                <w:sz w:val="24"/>
                <w:szCs w:val="24"/>
                <w:lang w:val="en-US"/>
              </w:rPr>
              <w:t>4</w:t>
            </w:r>
          </w:p>
        </w:tc>
        <w:tc>
          <w:tcPr>
            <w:tcW w:w="4394" w:type="dxa"/>
            <w:tcBorders>
              <w:top w:val="nil"/>
              <w:left w:val="nil"/>
              <w:bottom w:val="single" w:sz="4" w:space="0" w:color="auto"/>
              <w:right w:val="single" w:sz="4" w:space="0" w:color="auto"/>
            </w:tcBorders>
            <w:shd w:val="clear" w:color="auto" w:fill="auto"/>
            <w:noWrap/>
            <w:vAlign w:val="bottom"/>
            <w:hideMark/>
          </w:tcPr>
          <w:p w14:paraId="31B50C40" w14:textId="77777777" w:rsidR="00BE3AB7" w:rsidRPr="00BE3AB7" w:rsidRDefault="00BE3AB7" w:rsidP="00BE3AB7">
            <w:pPr>
              <w:spacing w:after="0" w:line="240" w:lineRule="auto"/>
              <w:rPr>
                <w:rFonts w:ascii="Arial" w:eastAsia="Times New Roman" w:hAnsi="Arial" w:cs="Arial"/>
                <w:b/>
                <w:bCs/>
                <w:color w:val="000000"/>
                <w:sz w:val="24"/>
                <w:szCs w:val="24"/>
                <w:lang w:val="en-US"/>
              </w:rPr>
            </w:pPr>
            <w:proofErr w:type="spellStart"/>
            <w:r w:rsidRPr="00BE3AB7">
              <w:rPr>
                <w:rFonts w:ascii="Arial" w:eastAsia="Times New Roman" w:hAnsi="Arial" w:cs="Arial"/>
                <w:b/>
                <w:bCs/>
                <w:color w:val="000000"/>
                <w:sz w:val="24"/>
                <w:szCs w:val="24"/>
                <w:lang w:val="en-US"/>
              </w:rPr>
              <w:t>Acreditación</w:t>
            </w:r>
            <w:proofErr w:type="spellEnd"/>
            <w:r w:rsidRPr="00BE3AB7">
              <w:rPr>
                <w:rFonts w:ascii="Arial" w:eastAsia="Times New Roman" w:hAnsi="Arial" w:cs="Arial"/>
                <w:b/>
                <w:bCs/>
                <w:color w:val="000000"/>
                <w:sz w:val="24"/>
                <w:szCs w:val="24"/>
                <w:lang w:val="en-US"/>
              </w:rPr>
              <w:t xml:space="preserve"> ODS s/ Ley 9193</w:t>
            </w:r>
          </w:p>
        </w:tc>
        <w:tc>
          <w:tcPr>
            <w:tcW w:w="709" w:type="dxa"/>
            <w:tcBorders>
              <w:top w:val="nil"/>
              <w:left w:val="nil"/>
              <w:bottom w:val="single" w:sz="4" w:space="0" w:color="auto"/>
              <w:right w:val="nil"/>
            </w:tcBorders>
            <w:shd w:val="clear" w:color="auto" w:fill="auto"/>
            <w:noWrap/>
            <w:vAlign w:val="bottom"/>
            <w:hideMark/>
          </w:tcPr>
          <w:p w14:paraId="09A3CD05" w14:textId="77777777" w:rsidR="00BE3AB7" w:rsidRPr="00BE3AB7" w:rsidRDefault="00BE3AB7" w:rsidP="00BE3AB7">
            <w:pPr>
              <w:spacing w:after="0" w:line="240" w:lineRule="auto"/>
              <w:rPr>
                <w:rFonts w:ascii="Arial" w:eastAsia="Times New Roman" w:hAnsi="Arial" w:cs="Arial"/>
                <w:color w:val="000000"/>
                <w:sz w:val="24"/>
                <w:szCs w:val="24"/>
                <w:lang w:val="en-US"/>
              </w:rPr>
            </w:pPr>
            <w:r w:rsidRPr="00BE3AB7">
              <w:rPr>
                <w:rFonts w:ascii="Arial" w:eastAsia="Times New Roman" w:hAnsi="Arial" w:cs="Arial"/>
                <w:color w:val="000000"/>
                <w:sz w:val="24"/>
                <w:szCs w:val="24"/>
                <w:lang w:val="en-U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FCDD27"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s-AR"/>
              </w:rPr>
              <w:t>10</w:t>
            </w:r>
          </w:p>
        </w:tc>
      </w:tr>
      <w:tr w:rsidR="00BE3AB7" w:rsidRPr="00BE3AB7" w14:paraId="201A6C5F" w14:textId="77777777" w:rsidTr="00BE3AB7">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42E4D9" w14:textId="77777777" w:rsidR="00BE3AB7" w:rsidRPr="00BE3AB7" w:rsidRDefault="00BE3AB7" w:rsidP="00BE3AB7">
            <w:pPr>
              <w:spacing w:after="0" w:line="240" w:lineRule="auto"/>
              <w:jc w:val="center"/>
              <w:rPr>
                <w:rFonts w:ascii="Arial" w:eastAsia="Times New Roman" w:hAnsi="Arial" w:cs="Arial"/>
                <w:b/>
                <w:color w:val="000000"/>
                <w:sz w:val="24"/>
                <w:szCs w:val="24"/>
                <w:lang w:val="en-US"/>
              </w:rPr>
            </w:pPr>
            <w:r w:rsidRPr="00BE3AB7">
              <w:rPr>
                <w:rFonts w:ascii="Arial" w:eastAsia="Times New Roman" w:hAnsi="Arial" w:cs="Arial"/>
                <w:b/>
                <w:color w:val="000000"/>
                <w:sz w:val="24"/>
                <w:szCs w:val="24"/>
                <w:lang w:val="en-US"/>
              </w:rPr>
              <w:t>5</w:t>
            </w:r>
          </w:p>
        </w:tc>
        <w:tc>
          <w:tcPr>
            <w:tcW w:w="4394" w:type="dxa"/>
            <w:tcBorders>
              <w:top w:val="nil"/>
              <w:left w:val="nil"/>
              <w:bottom w:val="single" w:sz="4" w:space="0" w:color="auto"/>
              <w:right w:val="single" w:sz="4" w:space="0" w:color="auto"/>
            </w:tcBorders>
            <w:shd w:val="clear" w:color="auto" w:fill="auto"/>
            <w:noWrap/>
            <w:vAlign w:val="bottom"/>
            <w:hideMark/>
          </w:tcPr>
          <w:p w14:paraId="3652281B" w14:textId="77777777" w:rsidR="00BE3AB7" w:rsidRPr="00BE3AB7" w:rsidRDefault="00BE3AB7" w:rsidP="00BE3AB7">
            <w:pPr>
              <w:spacing w:after="0" w:line="240" w:lineRule="auto"/>
              <w:rPr>
                <w:rFonts w:ascii="Arial" w:eastAsia="Times New Roman" w:hAnsi="Arial" w:cs="Arial"/>
                <w:b/>
                <w:bCs/>
                <w:color w:val="000000"/>
                <w:sz w:val="24"/>
                <w:szCs w:val="24"/>
                <w:lang w:val="en-US"/>
              </w:rPr>
            </w:pPr>
            <w:proofErr w:type="spellStart"/>
            <w:r w:rsidRPr="00BE3AB7">
              <w:rPr>
                <w:rFonts w:ascii="Arial" w:eastAsia="Times New Roman" w:hAnsi="Arial" w:cs="Arial"/>
                <w:b/>
                <w:bCs/>
                <w:color w:val="000000"/>
                <w:sz w:val="24"/>
                <w:szCs w:val="24"/>
                <w:lang w:val="en-US"/>
              </w:rPr>
              <w:t>Oferta</w:t>
            </w:r>
            <w:proofErr w:type="spellEnd"/>
            <w:r w:rsidRPr="00BE3AB7">
              <w:rPr>
                <w:rFonts w:ascii="Arial" w:eastAsia="Times New Roman" w:hAnsi="Arial" w:cs="Arial"/>
                <w:b/>
                <w:bCs/>
                <w:color w:val="000000"/>
                <w:sz w:val="24"/>
                <w:szCs w:val="24"/>
                <w:lang w:val="en-US"/>
              </w:rPr>
              <w:t xml:space="preserve"> </w:t>
            </w:r>
            <w:proofErr w:type="spellStart"/>
            <w:r w:rsidRPr="00BE3AB7">
              <w:rPr>
                <w:rFonts w:ascii="Arial" w:eastAsia="Times New Roman" w:hAnsi="Arial" w:cs="Arial"/>
                <w:b/>
                <w:bCs/>
                <w:color w:val="000000"/>
                <w:sz w:val="24"/>
                <w:szCs w:val="24"/>
                <w:lang w:val="en-US"/>
              </w:rPr>
              <w:t>Económica</w:t>
            </w:r>
            <w:proofErr w:type="spellEnd"/>
          </w:p>
        </w:tc>
        <w:tc>
          <w:tcPr>
            <w:tcW w:w="709" w:type="dxa"/>
            <w:tcBorders>
              <w:top w:val="nil"/>
              <w:left w:val="nil"/>
              <w:bottom w:val="single" w:sz="4" w:space="0" w:color="auto"/>
              <w:right w:val="nil"/>
            </w:tcBorders>
            <w:shd w:val="clear" w:color="auto" w:fill="auto"/>
            <w:noWrap/>
            <w:vAlign w:val="bottom"/>
            <w:hideMark/>
          </w:tcPr>
          <w:p w14:paraId="08D97465" w14:textId="77777777" w:rsidR="00BE3AB7" w:rsidRPr="00BE3AB7" w:rsidRDefault="00BE3AB7" w:rsidP="00BE3AB7">
            <w:pPr>
              <w:spacing w:after="0" w:line="240" w:lineRule="auto"/>
              <w:rPr>
                <w:rFonts w:ascii="Arial" w:eastAsia="Times New Roman" w:hAnsi="Arial" w:cs="Arial"/>
                <w:color w:val="000000"/>
                <w:sz w:val="24"/>
                <w:szCs w:val="24"/>
                <w:lang w:val="en-US"/>
              </w:rPr>
            </w:pPr>
            <w:r w:rsidRPr="00BE3AB7">
              <w:rPr>
                <w:rFonts w:ascii="Arial" w:eastAsia="Times New Roman" w:hAnsi="Arial" w:cs="Arial"/>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1952FF57"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s-AR"/>
              </w:rPr>
              <w:t>40</w:t>
            </w:r>
          </w:p>
        </w:tc>
      </w:tr>
      <w:tr w:rsidR="00BE3AB7" w:rsidRPr="00BE3AB7" w14:paraId="36AF2B5C" w14:textId="77777777" w:rsidTr="00BE3AB7">
        <w:trPr>
          <w:trHeight w:val="30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4218"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n-US"/>
              </w:rPr>
              <w:t>TOTAL</w:t>
            </w:r>
          </w:p>
        </w:tc>
        <w:tc>
          <w:tcPr>
            <w:tcW w:w="709" w:type="dxa"/>
            <w:tcBorders>
              <w:top w:val="nil"/>
              <w:left w:val="nil"/>
              <w:bottom w:val="single" w:sz="4" w:space="0" w:color="auto"/>
              <w:right w:val="nil"/>
            </w:tcBorders>
            <w:shd w:val="clear" w:color="auto" w:fill="auto"/>
            <w:noWrap/>
            <w:vAlign w:val="bottom"/>
            <w:hideMark/>
          </w:tcPr>
          <w:p w14:paraId="4140546E" w14:textId="77777777" w:rsidR="00BE3AB7" w:rsidRPr="00BE3AB7" w:rsidRDefault="00BE3AB7" w:rsidP="00BE3AB7">
            <w:pPr>
              <w:spacing w:after="0" w:line="240" w:lineRule="auto"/>
              <w:rPr>
                <w:rFonts w:ascii="Arial" w:eastAsia="Times New Roman" w:hAnsi="Arial" w:cs="Arial"/>
                <w:color w:val="000000"/>
                <w:sz w:val="24"/>
                <w:szCs w:val="24"/>
                <w:lang w:val="en-US"/>
              </w:rPr>
            </w:pPr>
            <w:r w:rsidRPr="00BE3AB7">
              <w:rPr>
                <w:rFonts w:ascii="Arial" w:eastAsia="Times New Roman" w:hAnsi="Arial" w:cs="Arial"/>
                <w:color w:val="000000"/>
                <w:sz w:val="24"/>
                <w:szCs w:val="24"/>
                <w:lang w:val="en-US"/>
              </w:rPr>
              <w:t> </w:t>
            </w:r>
          </w:p>
        </w:tc>
        <w:tc>
          <w:tcPr>
            <w:tcW w:w="992" w:type="dxa"/>
            <w:tcBorders>
              <w:top w:val="nil"/>
              <w:left w:val="nil"/>
              <w:bottom w:val="single" w:sz="4" w:space="0" w:color="auto"/>
              <w:right w:val="single" w:sz="4" w:space="0" w:color="auto"/>
            </w:tcBorders>
            <w:shd w:val="clear" w:color="auto" w:fill="auto"/>
            <w:noWrap/>
            <w:vAlign w:val="bottom"/>
            <w:hideMark/>
          </w:tcPr>
          <w:p w14:paraId="5BF3E543" w14:textId="77777777" w:rsidR="00BE3AB7" w:rsidRPr="00BE3AB7" w:rsidRDefault="00BE3AB7" w:rsidP="00BE3AB7">
            <w:pPr>
              <w:spacing w:after="0" w:line="240" w:lineRule="auto"/>
              <w:jc w:val="center"/>
              <w:rPr>
                <w:rFonts w:ascii="Arial" w:eastAsia="Times New Roman" w:hAnsi="Arial" w:cs="Arial"/>
                <w:b/>
                <w:bCs/>
                <w:color w:val="000000"/>
                <w:sz w:val="24"/>
                <w:szCs w:val="24"/>
                <w:lang w:val="en-US"/>
              </w:rPr>
            </w:pPr>
            <w:r w:rsidRPr="00BE3AB7">
              <w:rPr>
                <w:rFonts w:ascii="Arial" w:eastAsia="Times New Roman" w:hAnsi="Arial" w:cs="Arial"/>
                <w:b/>
                <w:bCs/>
                <w:color w:val="000000"/>
                <w:sz w:val="24"/>
                <w:szCs w:val="24"/>
                <w:lang w:val="en-US"/>
              </w:rPr>
              <w:t>100</w:t>
            </w:r>
          </w:p>
        </w:tc>
      </w:tr>
    </w:tbl>
    <w:p w14:paraId="3B29BECD" w14:textId="4B89868E" w:rsidR="00BE3AB7" w:rsidRDefault="00BE3AB7" w:rsidP="00F71267">
      <w:pPr>
        <w:spacing w:after="0" w:line="360" w:lineRule="auto"/>
        <w:jc w:val="center"/>
        <w:rPr>
          <w:rFonts w:ascii="Arial" w:hAnsi="Arial" w:cs="Arial"/>
          <w:b/>
          <w:bCs/>
          <w:sz w:val="24"/>
          <w:szCs w:val="24"/>
        </w:rPr>
      </w:pPr>
    </w:p>
    <w:p w14:paraId="7E5E655A" w14:textId="77777777" w:rsidR="005F3E19" w:rsidRPr="005F3E19" w:rsidRDefault="005F3E19" w:rsidP="005F3E19">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54DFCDBA" w14:textId="64752D79" w:rsidR="00D472E3" w:rsidRPr="00F71267" w:rsidRDefault="00D472E3" w:rsidP="00F71267">
      <w:pPr>
        <w:pStyle w:val="Prrafodelista"/>
        <w:numPr>
          <w:ilvl w:val="0"/>
          <w:numId w:val="4"/>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b/>
          <w:color w:val="000000"/>
          <w:sz w:val="24"/>
          <w:szCs w:val="24"/>
          <w:u w:val="single"/>
        </w:rPr>
        <w:t>Antecedentes</w:t>
      </w:r>
    </w:p>
    <w:p w14:paraId="28E4370E" w14:textId="1EB4B5EE" w:rsidR="00D472E3" w:rsidRPr="00F71267" w:rsidRDefault="00D472E3" w:rsidP="00F71267">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b/>
          <w:color w:val="000000"/>
          <w:sz w:val="24"/>
          <w:szCs w:val="24"/>
        </w:rPr>
        <w:t xml:space="preserve">Contractuales: </w:t>
      </w:r>
      <w:r w:rsidRPr="00F71267">
        <w:rPr>
          <w:rFonts w:ascii="Arial" w:eastAsia="Times New Roman" w:hAnsi="Arial" w:cs="Arial"/>
          <w:color w:val="000000"/>
          <w:sz w:val="24"/>
          <w:szCs w:val="24"/>
        </w:rPr>
        <w:t>Se calificará con el máximo puntaje previsto (</w:t>
      </w:r>
      <w:r w:rsidR="0051446E" w:rsidRPr="00F71267">
        <w:rPr>
          <w:rFonts w:ascii="Arial" w:eastAsia="Times New Roman" w:hAnsi="Arial" w:cs="Arial"/>
          <w:color w:val="000000"/>
          <w:sz w:val="24"/>
          <w:szCs w:val="24"/>
        </w:rPr>
        <w:t>5</w:t>
      </w:r>
      <w:r w:rsidRPr="00F71267">
        <w:rPr>
          <w:rFonts w:ascii="Arial" w:eastAsia="Times New Roman" w:hAnsi="Arial" w:cs="Arial"/>
          <w:color w:val="000000"/>
          <w:sz w:val="24"/>
          <w:szCs w:val="24"/>
        </w:rPr>
        <w:t>) a los oferentes que no posean antecedentes en el Registro Único de Proveedores de Mendoza, de penalidades o sanciones aplicadas dentro del año calendario anterior a la fecha de apertura de ofertas.</w:t>
      </w:r>
    </w:p>
    <w:p w14:paraId="5620EFCC"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En caso de oferentes que no posean en el Registro Único de Proveedores una inscripción vigente en dicho período, también serán calificados con el máximo puntaje (5), salvo que posean sanciones impuestas en el mismo plazo por organismos y/o registros de proveedores de otras jurisdicciones (Nacional, Provincial, Municipal).</w:t>
      </w:r>
    </w:p>
    <w:p w14:paraId="489C4B89"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 xml:space="preserve">Se calificará con 3 puntos a los oferentes que posean sanciones de apercibimiento dentro del año calendario anterior a la fecha de apertura de ofertas, inscriptas en el Registro Único de Proveedores de Mendoza u otros de otra jurisdicción Nacional, Provincial o Municipal. </w:t>
      </w:r>
    </w:p>
    <w:p w14:paraId="2F0AAC39"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 xml:space="preserve">Se calificará sin puntaje a los oferentes que posean sanciones de suspensión o bajas por incumplimientos contractuales, en el Registro Único de Proveedores </w:t>
      </w:r>
      <w:r w:rsidRPr="00F71267">
        <w:rPr>
          <w:rFonts w:ascii="Arial" w:eastAsia="Times New Roman" w:hAnsi="Arial" w:cs="Arial"/>
          <w:color w:val="000000"/>
          <w:sz w:val="24"/>
          <w:szCs w:val="24"/>
        </w:rPr>
        <w:lastRenderedPageBreak/>
        <w:t>de Mendoza u otros de otra jurisdicción Nacional, Provincial o Municipal, dentro del año calendario anterior a la fecha de apertura de ofertas.</w:t>
      </w:r>
    </w:p>
    <w:p w14:paraId="477DDE4C"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A los efectos de la evaluación se considerará la información publicada por el Registro Único de Proveedores Provincial y demás Organismos que administren dichos datos a nivel Nacional, Provincial y Municipal.</w:t>
      </w:r>
    </w:p>
    <w:p w14:paraId="42C5F069" w14:textId="02A7C181" w:rsidR="00D472E3" w:rsidRPr="00F71267" w:rsidRDefault="00D472E3" w:rsidP="00F71267">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b/>
          <w:color w:val="000000"/>
          <w:sz w:val="24"/>
          <w:szCs w:val="24"/>
        </w:rPr>
        <w:t>Comerciales:</w:t>
      </w:r>
      <w:r w:rsidRPr="00F71267">
        <w:rPr>
          <w:rFonts w:ascii="Arial" w:eastAsia="Times New Roman" w:hAnsi="Arial" w:cs="Arial"/>
          <w:color w:val="000000"/>
          <w:sz w:val="24"/>
          <w:szCs w:val="24"/>
        </w:rPr>
        <w:t xml:space="preserve"> Se otorgará el máximo puntaje previsto (</w:t>
      </w:r>
      <w:r w:rsidR="0051446E" w:rsidRPr="00F71267">
        <w:rPr>
          <w:rFonts w:ascii="Arial" w:eastAsia="Times New Roman" w:hAnsi="Arial" w:cs="Arial"/>
          <w:color w:val="000000"/>
          <w:sz w:val="24"/>
          <w:szCs w:val="24"/>
        </w:rPr>
        <w:t>5</w:t>
      </w:r>
      <w:r w:rsidRPr="00F71267">
        <w:rPr>
          <w:rFonts w:ascii="Arial" w:eastAsia="Times New Roman" w:hAnsi="Arial" w:cs="Arial"/>
          <w:color w:val="000000"/>
          <w:sz w:val="24"/>
          <w:szCs w:val="24"/>
        </w:rPr>
        <w:t>) a las ofertas que acrediten el mayor volumen de antecedentes comerciales (monto de ventas o prestación de servicios idénticos o similares a los del objeto de la contratación) 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14:paraId="3EA4CE14"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53829840" w14:textId="77777777" w:rsidR="00D472E3" w:rsidRPr="00F71267" w:rsidRDefault="00D472E3" w:rsidP="00F71267">
      <w:pPr>
        <w:pStyle w:val="Prrafodelista"/>
        <w:numPr>
          <w:ilvl w:val="0"/>
          <w:numId w:val="4"/>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F71267">
        <w:rPr>
          <w:rFonts w:ascii="Arial" w:eastAsia="Times New Roman" w:hAnsi="Arial" w:cs="Arial"/>
          <w:b/>
          <w:color w:val="000000"/>
          <w:sz w:val="24"/>
          <w:szCs w:val="24"/>
          <w:u w:val="single"/>
        </w:rPr>
        <w:t>Plazo de Entrega</w:t>
      </w:r>
    </w:p>
    <w:p w14:paraId="5417B7ED" w14:textId="7B538D25"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F71267">
        <w:rPr>
          <w:rFonts w:ascii="Arial" w:eastAsia="Times New Roman" w:hAnsi="Arial" w:cs="Arial"/>
          <w:bCs/>
          <w:color w:val="000000"/>
          <w:sz w:val="24"/>
          <w:szCs w:val="24"/>
        </w:rPr>
        <w:t>Se otorgará el máximo puntaje previsto (</w:t>
      </w:r>
      <w:r w:rsidR="00E5743C">
        <w:rPr>
          <w:rFonts w:ascii="Arial" w:eastAsia="Times New Roman" w:hAnsi="Arial" w:cs="Arial"/>
          <w:bCs/>
          <w:color w:val="000000"/>
          <w:sz w:val="24"/>
          <w:szCs w:val="24"/>
        </w:rPr>
        <w:t>5</w:t>
      </w:r>
      <w:r w:rsidRPr="00F71267">
        <w:rPr>
          <w:rFonts w:ascii="Arial" w:eastAsia="Times New Roman" w:hAnsi="Arial" w:cs="Arial"/>
          <w:bCs/>
          <w:color w:val="000000"/>
          <w:sz w:val="24"/>
          <w:szCs w:val="24"/>
        </w:rPr>
        <w:t>) a la oferta que, siendo formal y técnicamente admisible, resulte tener el menor plazo de entrega. Para su cálculo se tendrán en consideración la cantidad de días corridos de entrega a partir de la fecha de notificación de la orden de compra. Las demás serán puntuadas conforme la regla de proporcionalidad.</w:t>
      </w:r>
    </w:p>
    <w:p w14:paraId="0CDB5D3F" w14:textId="5E7AAB3F"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F71267">
        <w:rPr>
          <w:rFonts w:ascii="Arial" w:eastAsia="Times New Roman" w:hAnsi="Arial" w:cs="Arial"/>
          <w:b/>
          <w:color w:val="000000"/>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w:t>
      </w:r>
      <w:r w:rsidR="00261927" w:rsidRPr="00F71267">
        <w:rPr>
          <w:rFonts w:ascii="Arial" w:eastAsia="Times New Roman" w:hAnsi="Arial" w:cs="Arial"/>
          <w:b/>
          <w:color w:val="000000"/>
          <w:sz w:val="24"/>
          <w:szCs w:val="24"/>
        </w:rPr>
        <w:t>los bienes</w:t>
      </w:r>
      <w:r w:rsidRPr="00F71267">
        <w:rPr>
          <w:rFonts w:ascii="Arial" w:eastAsia="Times New Roman" w:hAnsi="Arial" w:cs="Arial"/>
          <w:b/>
          <w:color w:val="000000"/>
          <w:sz w:val="24"/>
          <w:szCs w:val="24"/>
        </w:rPr>
        <w:t>/es no entregado/s dentro del plazo propuesto.</w:t>
      </w:r>
    </w:p>
    <w:p w14:paraId="39DD3149"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p>
    <w:p w14:paraId="75B88932" w14:textId="048DD6DF" w:rsidR="00D472E3" w:rsidRPr="00F71267" w:rsidRDefault="00D472E3" w:rsidP="00F71267">
      <w:pPr>
        <w:pStyle w:val="Prrafodelista"/>
        <w:numPr>
          <w:ilvl w:val="0"/>
          <w:numId w:val="4"/>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F71267">
        <w:rPr>
          <w:rFonts w:ascii="Arial" w:eastAsia="Times New Roman" w:hAnsi="Arial" w:cs="Arial"/>
          <w:b/>
          <w:color w:val="000000"/>
          <w:sz w:val="24"/>
          <w:szCs w:val="24"/>
          <w:u w:val="single"/>
        </w:rPr>
        <w:t>Indicadores de calidad</w:t>
      </w:r>
    </w:p>
    <w:p w14:paraId="5078CC28" w14:textId="77777777" w:rsidR="00A40F99" w:rsidRPr="00F71267" w:rsidRDefault="00A40F99" w:rsidP="00F71267">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p>
    <w:p w14:paraId="126031AC" w14:textId="0106B11F" w:rsidR="00AA1179" w:rsidRDefault="00AA1179" w:rsidP="00F71267">
      <w:pPr>
        <w:pStyle w:val="Prrafodelista"/>
        <w:numPr>
          <w:ilvl w:val="0"/>
          <w:numId w:val="39"/>
        </w:numPr>
        <w:spacing w:after="0" w:line="360" w:lineRule="auto"/>
        <w:ind w:left="0" w:hanging="357"/>
        <w:jc w:val="both"/>
        <w:rPr>
          <w:rFonts w:ascii="Arial" w:hAnsi="Arial" w:cs="Arial"/>
          <w:sz w:val="24"/>
          <w:szCs w:val="24"/>
        </w:rPr>
      </w:pPr>
      <w:r w:rsidRPr="00F71267">
        <w:rPr>
          <w:rFonts w:ascii="Arial" w:hAnsi="Arial" w:cs="Arial"/>
          <w:b/>
          <w:bCs/>
          <w:sz w:val="24"/>
          <w:szCs w:val="24"/>
        </w:rPr>
        <w:t>Integridad estructural</w:t>
      </w:r>
      <w:r w:rsidRPr="00F71267">
        <w:rPr>
          <w:rFonts w:ascii="Arial" w:hAnsi="Arial" w:cs="Arial"/>
          <w:sz w:val="24"/>
          <w:szCs w:val="24"/>
        </w:rPr>
        <w:t xml:space="preserve">: </w:t>
      </w:r>
      <w:r w:rsidR="00261927">
        <w:rPr>
          <w:rFonts w:ascii="Arial" w:hAnsi="Arial" w:cs="Arial"/>
          <w:sz w:val="24"/>
          <w:szCs w:val="24"/>
        </w:rPr>
        <w:t xml:space="preserve">Se asignará el máximo puntaje (5) conforme al grado de </w:t>
      </w:r>
      <w:r w:rsidRPr="00F71267">
        <w:rPr>
          <w:rFonts w:ascii="Arial" w:hAnsi="Arial" w:cs="Arial"/>
          <w:sz w:val="24"/>
          <w:szCs w:val="24"/>
        </w:rPr>
        <w:t>integridad estructural de la madera plástica</w:t>
      </w:r>
      <w:r w:rsidR="00261927">
        <w:rPr>
          <w:rFonts w:ascii="Arial" w:hAnsi="Arial" w:cs="Arial"/>
          <w:sz w:val="24"/>
          <w:szCs w:val="24"/>
        </w:rPr>
        <w:t>, medida</w:t>
      </w:r>
      <w:r w:rsidRPr="00F71267">
        <w:rPr>
          <w:rFonts w:ascii="Arial" w:hAnsi="Arial" w:cs="Arial"/>
          <w:sz w:val="24"/>
          <w:szCs w:val="24"/>
        </w:rPr>
        <w:t xml:space="preserve"> a través de su resistencia inicial a la flexión hasta un punto de ruptura o deformación medida en megapascales,</w:t>
      </w:r>
      <w:r w:rsidR="00261927">
        <w:rPr>
          <w:rFonts w:ascii="Arial" w:hAnsi="Arial" w:cs="Arial"/>
          <w:sz w:val="24"/>
          <w:szCs w:val="24"/>
        </w:rPr>
        <w:t xml:space="preserve"> según surja de la ficha técnica del material aportada por el oferente, o la información publicada en su página web,</w:t>
      </w:r>
      <w:r w:rsidRPr="00F71267">
        <w:rPr>
          <w:rFonts w:ascii="Arial" w:hAnsi="Arial" w:cs="Arial"/>
          <w:sz w:val="24"/>
          <w:szCs w:val="24"/>
        </w:rPr>
        <w:t xml:space="preserve"> y conforme a la siguiente escala:</w:t>
      </w:r>
    </w:p>
    <w:p w14:paraId="14C42CEE" w14:textId="77777777" w:rsidR="00C9313D" w:rsidRPr="00F71267" w:rsidRDefault="00C9313D" w:rsidP="00C9313D">
      <w:pPr>
        <w:pStyle w:val="Prrafodelista"/>
        <w:spacing w:after="0" w:line="360" w:lineRule="auto"/>
        <w:ind w:left="0"/>
        <w:jc w:val="both"/>
        <w:rPr>
          <w:rFonts w:ascii="Arial" w:hAnsi="Arial" w:cs="Arial"/>
          <w:sz w:val="24"/>
          <w:szCs w:val="24"/>
        </w:rPr>
      </w:pPr>
    </w:p>
    <w:tbl>
      <w:tblPr>
        <w:tblW w:w="3800" w:type="dxa"/>
        <w:jc w:val="center"/>
        <w:tblCellMar>
          <w:left w:w="70" w:type="dxa"/>
          <w:right w:w="70" w:type="dxa"/>
        </w:tblCellMar>
        <w:tblLook w:val="04A0" w:firstRow="1" w:lastRow="0" w:firstColumn="1" w:lastColumn="0" w:noHBand="0" w:noVBand="1"/>
      </w:tblPr>
      <w:tblGrid>
        <w:gridCol w:w="2980"/>
        <w:gridCol w:w="1007"/>
      </w:tblGrid>
      <w:tr w:rsidR="00AA1179" w:rsidRPr="00F71267" w14:paraId="4246DF7D" w14:textId="77777777" w:rsidTr="00C9313D">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FEF4" w14:textId="5FABB67D" w:rsidR="00AA1179" w:rsidRPr="00F71267" w:rsidRDefault="00AA1179" w:rsidP="00C9313D">
            <w:pPr>
              <w:spacing w:after="0" w:line="360" w:lineRule="auto"/>
              <w:jc w:val="center"/>
              <w:rPr>
                <w:rFonts w:ascii="Arial" w:eastAsia="Times New Roman" w:hAnsi="Arial" w:cs="Arial"/>
                <w:b/>
                <w:bCs/>
                <w:color w:val="000000"/>
                <w:sz w:val="24"/>
                <w:szCs w:val="24"/>
                <w:lang w:val="es-AR" w:eastAsia="es-AR"/>
              </w:rPr>
            </w:pPr>
            <w:r w:rsidRPr="00F71267">
              <w:rPr>
                <w:rFonts w:ascii="Arial" w:eastAsia="Times New Roman" w:hAnsi="Arial" w:cs="Arial"/>
                <w:b/>
                <w:bCs/>
                <w:color w:val="000000"/>
                <w:sz w:val="24"/>
                <w:szCs w:val="24"/>
                <w:lang w:val="es-AR" w:eastAsia="es-AR"/>
              </w:rPr>
              <w:lastRenderedPageBreak/>
              <w:t>Resistencia a la flexión</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4F8A7B7" w14:textId="77777777" w:rsidR="00AA1179" w:rsidRPr="00F71267" w:rsidRDefault="00AA1179" w:rsidP="00C9313D">
            <w:pPr>
              <w:spacing w:after="0" w:line="360" w:lineRule="auto"/>
              <w:jc w:val="center"/>
              <w:rPr>
                <w:rFonts w:ascii="Arial" w:eastAsia="Times New Roman" w:hAnsi="Arial" w:cs="Arial"/>
                <w:b/>
                <w:bCs/>
                <w:color w:val="000000"/>
                <w:sz w:val="24"/>
                <w:szCs w:val="24"/>
                <w:lang w:val="es-AR" w:eastAsia="es-AR"/>
              </w:rPr>
            </w:pPr>
            <w:r w:rsidRPr="00F71267">
              <w:rPr>
                <w:rFonts w:ascii="Arial" w:eastAsia="Times New Roman" w:hAnsi="Arial" w:cs="Arial"/>
                <w:b/>
                <w:bCs/>
                <w:color w:val="000000"/>
                <w:sz w:val="24"/>
                <w:szCs w:val="24"/>
                <w:lang w:val="es-AR" w:eastAsia="es-AR"/>
              </w:rPr>
              <w:t>Puntaje</w:t>
            </w:r>
          </w:p>
        </w:tc>
      </w:tr>
      <w:tr w:rsidR="00AA1179" w:rsidRPr="00F71267" w14:paraId="3BBB71F2" w14:textId="77777777" w:rsidTr="00C9313D">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3F8873E" w14:textId="21BACED0" w:rsidR="00AA1179" w:rsidRPr="00F71267" w:rsidRDefault="00AA1179" w:rsidP="00C9313D">
            <w:pPr>
              <w:spacing w:after="0" w:line="360" w:lineRule="auto"/>
              <w:jc w:val="center"/>
              <w:rPr>
                <w:rFonts w:ascii="Arial" w:eastAsia="Times New Roman" w:hAnsi="Arial" w:cs="Arial"/>
                <w:color w:val="000000"/>
                <w:sz w:val="24"/>
                <w:szCs w:val="24"/>
                <w:lang w:val="es-AR" w:eastAsia="es-AR"/>
              </w:rPr>
            </w:pPr>
            <w:r w:rsidRPr="00F71267">
              <w:rPr>
                <w:rStyle w:val="mord"/>
                <w:rFonts w:ascii="Arial" w:hAnsi="Arial" w:cs="Arial"/>
                <w:sz w:val="24"/>
                <w:szCs w:val="24"/>
              </w:rPr>
              <w:t>Mayor a 40MPa</w:t>
            </w:r>
          </w:p>
        </w:tc>
        <w:tc>
          <w:tcPr>
            <w:tcW w:w="820" w:type="dxa"/>
            <w:tcBorders>
              <w:top w:val="nil"/>
              <w:left w:val="nil"/>
              <w:bottom w:val="single" w:sz="4" w:space="0" w:color="auto"/>
              <w:right w:val="single" w:sz="4" w:space="0" w:color="auto"/>
            </w:tcBorders>
            <w:shd w:val="clear" w:color="auto" w:fill="auto"/>
            <w:noWrap/>
            <w:vAlign w:val="bottom"/>
            <w:hideMark/>
          </w:tcPr>
          <w:p w14:paraId="60691E47" w14:textId="77777777" w:rsidR="00AA1179" w:rsidRPr="00F71267" w:rsidRDefault="00AA1179" w:rsidP="00C9313D">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5</w:t>
            </w:r>
          </w:p>
        </w:tc>
      </w:tr>
      <w:tr w:rsidR="00AA1179" w:rsidRPr="00F71267" w14:paraId="1322947F" w14:textId="77777777" w:rsidTr="00C9313D">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10F16D3" w14:textId="0B53D696" w:rsidR="00AA1179" w:rsidRPr="00F71267" w:rsidRDefault="00AA1179" w:rsidP="00C9313D">
            <w:pPr>
              <w:spacing w:after="0" w:line="360" w:lineRule="auto"/>
              <w:jc w:val="center"/>
              <w:rPr>
                <w:rFonts w:ascii="Arial" w:eastAsia="Times New Roman" w:hAnsi="Arial" w:cs="Arial"/>
                <w:color w:val="000000"/>
                <w:sz w:val="24"/>
                <w:szCs w:val="24"/>
                <w:lang w:val="es-AR" w:eastAsia="es-AR"/>
              </w:rPr>
            </w:pPr>
            <w:r w:rsidRPr="00F71267">
              <w:rPr>
                <w:rStyle w:val="mord"/>
                <w:rFonts w:ascii="Arial" w:hAnsi="Arial" w:cs="Arial"/>
                <w:sz w:val="24"/>
                <w:szCs w:val="24"/>
              </w:rPr>
              <w:t>Entre 30MPa y hasta 40MPa</w:t>
            </w:r>
          </w:p>
        </w:tc>
        <w:tc>
          <w:tcPr>
            <w:tcW w:w="820" w:type="dxa"/>
            <w:tcBorders>
              <w:top w:val="nil"/>
              <w:left w:val="nil"/>
              <w:bottom w:val="single" w:sz="4" w:space="0" w:color="auto"/>
              <w:right w:val="single" w:sz="4" w:space="0" w:color="auto"/>
            </w:tcBorders>
            <w:shd w:val="clear" w:color="auto" w:fill="auto"/>
            <w:noWrap/>
            <w:vAlign w:val="bottom"/>
            <w:hideMark/>
          </w:tcPr>
          <w:p w14:paraId="5AEB622F" w14:textId="77777777" w:rsidR="00AA1179" w:rsidRPr="00F71267" w:rsidRDefault="00AA1179" w:rsidP="00C9313D">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3</w:t>
            </w:r>
          </w:p>
        </w:tc>
      </w:tr>
      <w:tr w:rsidR="00AA1179" w:rsidRPr="00F71267" w14:paraId="71B8C091" w14:textId="77777777" w:rsidTr="00C9313D">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0A7836F" w14:textId="7BE8749F" w:rsidR="00AA1179" w:rsidRPr="00F71267" w:rsidRDefault="00AA1179" w:rsidP="00C9313D">
            <w:pPr>
              <w:spacing w:after="0" w:line="360" w:lineRule="auto"/>
              <w:jc w:val="center"/>
              <w:rPr>
                <w:rFonts w:ascii="Arial" w:eastAsia="Times New Roman" w:hAnsi="Arial" w:cs="Arial"/>
                <w:color w:val="000000"/>
                <w:sz w:val="24"/>
                <w:szCs w:val="24"/>
                <w:lang w:val="es-AR" w:eastAsia="es-AR"/>
              </w:rPr>
            </w:pPr>
            <w:r w:rsidRPr="00F71267">
              <w:rPr>
                <w:rStyle w:val="mord"/>
                <w:rFonts w:ascii="Arial" w:hAnsi="Arial" w:cs="Arial"/>
                <w:sz w:val="24"/>
                <w:szCs w:val="24"/>
              </w:rPr>
              <w:t>Menor a 30MPa</w:t>
            </w:r>
          </w:p>
        </w:tc>
        <w:tc>
          <w:tcPr>
            <w:tcW w:w="820" w:type="dxa"/>
            <w:tcBorders>
              <w:top w:val="nil"/>
              <w:left w:val="nil"/>
              <w:bottom w:val="single" w:sz="4" w:space="0" w:color="auto"/>
              <w:right w:val="single" w:sz="4" w:space="0" w:color="auto"/>
            </w:tcBorders>
            <w:shd w:val="clear" w:color="auto" w:fill="auto"/>
            <w:noWrap/>
            <w:vAlign w:val="bottom"/>
            <w:hideMark/>
          </w:tcPr>
          <w:p w14:paraId="256A151D" w14:textId="77777777" w:rsidR="00AA1179" w:rsidRPr="00F71267" w:rsidRDefault="00AA1179" w:rsidP="00C9313D">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0</w:t>
            </w:r>
          </w:p>
        </w:tc>
      </w:tr>
    </w:tbl>
    <w:p w14:paraId="0C1075DD" w14:textId="335E0649" w:rsidR="00AA1179" w:rsidRPr="00F71267" w:rsidRDefault="00AA1179" w:rsidP="00F71267">
      <w:pPr>
        <w:spacing w:after="0" w:line="360" w:lineRule="auto"/>
        <w:jc w:val="both"/>
        <w:rPr>
          <w:rFonts w:ascii="Arial" w:hAnsi="Arial" w:cs="Arial"/>
          <w:sz w:val="24"/>
          <w:szCs w:val="24"/>
          <w:lang w:val="es-AR"/>
        </w:rPr>
      </w:pPr>
    </w:p>
    <w:p w14:paraId="23185B13" w14:textId="7FA95255" w:rsidR="00C9313D" w:rsidRDefault="00E86841" w:rsidP="00E5743C">
      <w:pPr>
        <w:pStyle w:val="Prrafodelista"/>
        <w:numPr>
          <w:ilvl w:val="0"/>
          <w:numId w:val="39"/>
        </w:numPr>
        <w:spacing w:after="0" w:line="360" w:lineRule="auto"/>
        <w:ind w:left="0" w:hanging="357"/>
        <w:jc w:val="both"/>
        <w:rPr>
          <w:rFonts w:ascii="Arial" w:hAnsi="Arial" w:cs="Arial"/>
          <w:sz w:val="24"/>
          <w:szCs w:val="24"/>
        </w:rPr>
      </w:pPr>
      <w:r w:rsidRPr="00F71267">
        <w:rPr>
          <w:rFonts w:ascii="Arial" w:hAnsi="Arial" w:cs="Arial"/>
          <w:b/>
          <w:bCs/>
          <w:sz w:val="24"/>
          <w:szCs w:val="24"/>
        </w:rPr>
        <w:t>Resistencia a rayos UV:</w:t>
      </w:r>
      <w:r w:rsidR="00B75311" w:rsidRPr="00F71267">
        <w:rPr>
          <w:rFonts w:ascii="Arial" w:hAnsi="Arial" w:cs="Arial"/>
          <w:b/>
          <w:bCs/>
          <w:sz w:val="24"/>
          <w:szCs w:val="24"/>
        </w:rPr>
        <w:t xml:space="preserve"> </w:t>
      </w:r>
      <w:r w:rsidR="00E5743C" w:rsidRPr="00E5743C">
        <w:rPr>
          <w:rFonts w:ascii="Arial" w:hAnsi="Arial" w:cs="Arial"/>
          <w:sz w:val="24"/>
          <w:szCs w:val="24"/>
        </w:rPr>
        <w:t>El puntaje máximo (5) se otorgará con base en los siguientes criterios: se evaluará la estabilidad del material frente a la radiación ultravioleta, considerando su resistencia a la pérdida de color y flexibilidad. La valoración se basará en la información proporcionada en la ficha técnica del diferente o en su página web oficial, que acredit</w:t>
      </w:r>
      <w:r w:rsidR="00E5743C">
        <w:rPr>
          <w:rFonts w:ascii="Arial" w:hAnsi="Arial" w:cs="Arial"/>
          <w:sz w:val="24"/>
          <w:szCs w:val="24"/>
        </w:rPr>
        <w:t>e</w:t>
      </w:r>
      <w:r w:rsidR="00E5743C" w:rsidRPr="00E5743C">
        <w:rPr>
          <w:rFonts w:ascii="Arial" w:hAnsi="Arial" w:cs="Arial"/>
          <w:sz w:val="24"/>
          <w:szCs w:val="24"/>
        </w:rPr>
        <w:t xml:space="preserve"> resultados de pruebas que incluy</w:t>
      </w:r>
      <w:r w:rsidR="00E5743C">
        <w:rPr>
          <w:rFonts w:ascii="Arial" w:hAnsi="Arial" w:cs="Arial"/>
          <w:sz w:val="24"/>
          <w:szCs w:val="24"/>
        </w:rPr>
        <w:t>a</w:t>
      </w:r>
      <w:r w:rsidR="00E5743C" w:rsidRPr="00E5743C">
        <w:rPr>
          <w:rFonts w:ascii="Arial" w:hAnsi="Arial" w:cs="Arial"/>
          <w:sz w:val="24"/>
          <w:szCs w:val="24"/>
        </w:rPr>
        <w:t xml:space="preserve">n al menos 1.000 horas de exposición acelerada o 2 años de exposición directa al sol. La evaluación se realizará conforme a los </w:t>
      </w:r>
      <w:r w:rsidR="00E5743C">
        <w:rPr>
          <w:rFonts w:ascii="Arial" w:hAnsi="Arial" w:cs="Arial"/>
          <w:sz w:val="24"/>
          <w:szCs w:val="24"/>
        </w:rPr>
        <w:t>siguientes criterios</w:t>
      </w:r>
      <w:r w:rsidR="00D208A6" w:rsidRPr="00E5743C">
        <w:rPr>
          <w:rFonts w:ascii="Arial" w:hAnsi="Arial" w:cs="Arial"/>
          <w:sz w:val="24"/>
          <w:szCs w:val="24"/>
        </w:rPr>
        <w:t>:</w:t>
      </w:r>
    </w:p>
    <w:p w14:paraId="1DC87207" w14:textId="77777777" w:rsidR="00BE3AB7" w:rsidRPr="00E5743C" w:rsidRDefault="00BE3AB7" w:rsidP="00BE3AB7">
      <w:pPr>
        <w:pStyle w:val="Prrafodelista"/>
        <w:spacing w:after="0" w:line="360" w:lineRule="auto"/>
        <w:ind w:left="0"/>
        <w:jc w:val="both"/>
        <w:rPr>
          <w:rFonts w:ascii="Arial" w:hAnsi="Arial" w:cs="Arial"/>
          <w:sz w:val="24"/>
          <w:szCs w:val="24"/>
        </w:rPr>
      </w:pPr>
    </w:p>
    <w:p w14:paraId="3A047CC9" w14:textId="23ED5FE7" w:rsidR="00714715" w:rsidRPr="00F71267" w:rsidRDefault="00714715" w:rsidP="00C9313D">
      <w:pPr>
        <w:numPr>
          <w:ilvl w:val="1"/>
          <w:numId w:val="28"/>
        </w:numPr>
        <w:spacing w:after="0" w:line="360" w:lineRule="auto"/>
        <w:ind w:left="641" w:hanging="357"/>
        <w:jc w:val="both"/>
        <w:rPr>
          <w:rFonts w:ascii="Arial" w:hAnsi="Arial" w:cs="Arial"/>
          <w:sz w:val="24"/>
          <w:szCs w:val="24"/>
          <w:lang w:val="es-AR"/>
        </w:rPr>
      </w:pPr>
      <w:r w:rsidRPr="00F71267">
        <w:rPr>
          <w:rFonts w:ascii="Arial" w:hAnsi="Arial" w:cs="Arial"/>
          <w:b/>
          <w:bCs/>
          <w:sz w:val="24"/>
          <w:szCs w:val="24"/>
          <w:lang w:val="es-AR"/>
        </w:rPr>
        <w:t>Resistencia a la pérdida de color</w:t>
      </w:r>
      <w:r w:rsidRPr="00F71267">
        <w:rPr>
          <w:rFonts w:ascii="Arial" w:hAnsi="Arial" w:cs="Arial"/>
          <w:sz w:val="24"/>
          <w:szCs w:val="24"/>
          <w:lang w:val="es-AR"/>
        </w:rPr>
        <w:t xml:space="preserve">: </w:t>
      </w:r>
      <w:r w:rsidR="00133661" w:rsidRPr="00F71267">
        <w:rPr>
          <w:rFonts w:ascii="Arial" w:hAnsi="Arial" w:cs="Arial"/>
          <w:sz w:val="24"/>
          <w:szCs w:val="24"/>
          <w:lang w:val="es-AR"/>
        </w:rPr>
        <w:t>s</w:t>
      </w:r>
      <w:r w:rsidRPr="00F71267">
        <w:rPr>
          <w:rFonts w:ascii="Arial" w:hAnsi="Arial" w:cs="Arial"/>
          <w:sz w:val="24"/>
          <w:szCs w:val="24"/>
          <w:lang w:val="es-AR"/>
        </w:rPr>
        <w:t>e evaluará la capacidad del material para mantener su color original tras la exposición a radiación UV, utilizando el modelo de color CIELAB, conforme a la siguiente escala:</w:t>
      </w:r>
    </w:p>
    <w:tbl>
      <w:tblPr>
        <w:tblW w:w="3800" w:type="dxa"/>
        <w:jc w:val="center"/>
        <w:tblCellMar>
          <w:left w:w="70" w:type="dxa"/>
          <w:right w:w="70" w:type="dxa"/>
        </w:tblCellMar>
        <w:tblLook w:val="04A0" w:firstRow="1" w:lastRow="0" w:firstColumn="1" w:lastColumn="0" w:noHBand="0" w:noVBand="1"/>
      </w:tblPr>
      <w:tblGrid>
        <w:gridCol w:w="2980"/>
        <w:gridCol w:w="1007"/>
      </w:tblGrid>
      <w:tr w:rsidR="00714715" w:rsidRPr="00F71267" w14:paraId="1C8689B5" w14:textId="77777777" w:rsidTr="00714715">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0955" w14:textId="07F9BB5A" w:rsidR="00714715" w:rsidRPr="00F71267" w:rsidRDefault="00714715" w:rsidP="00E5743C">
            <w:pPr>
              <w:spacing w:after="0" w:line="360" w:lineRule="auto"/>
              <w:jc w:val="center"/>
              <w:rPr>
                <w:rFonts w:ascii="Arial" w:eastAsia="Times New Roman" w:hAnsi="Arial" w:cs="Arial"/>
                <w:b/>
                <w:bCs/>
                <w:color w:val="000000"/>
                <w:sz w:val="24"/>
                <w:szCs w:val="24"/>
                <w:lang w:val="es-AR" w:eastAsia="es-AR"/>
              </w:rPr>
            </w:pPr>
            <w:r w:rsidRPr="00F71267">
              <w:rPr>
                <w:rFonts w:ascii="Arial" w:eastAsia="Times New Roman" w:hAnsi="Arial" w:cs="Arial"/>
                <w:b/>
                <w:bCs/>
                <w:color w:val="000000"/>
                <w:sz w:val="24"/>
                <w:szCs w:val="24"/>
                <w:lang w:val="es-AR" w:eastAsia="es-AR"/>
              </w:rPr>
              <w:t>Rango de ca</w:t>
            </w:r>
            <w:r w:rsidR="00AA1179" w:rsidRPr="00F71267">
              <w:rPr>
                <w:rFonts w:ascii="Arial" w:eastAsia="Times New Roman" w:hAnsi="Arial" w:cs="Arial"/>
                <w:b/>
                <w:bCs/>
                <w:color w:val="000000"/>
                <w:sz w:val="24"/>
                <w:szCs w:val="24"/>
                <w:lang w:val="es-AR" w:eastAsia="es-AR"/>
              </w:rPr>
              <w:t>m</w:t>
            </w:r>
            <w:r w:rsidRPr="00F71267">
              <w:rPr>
                <w:rFonts w:ascii="Arial" w:eastAsia="Times New Roman" w:hAnsi="Arial" w:cs="Arial"/>
                <w:b/>
                <w:bCs/>
                <w:color w:val="000000"/>
                <w:sz w:val="24"/>
                <w:szCs w:val="24"/>
                <w:lang w:val="es-AR" w:eastAsia="es-AR"/>
              </w:rPr>
              <w:t>bio en el color (ΔE)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04690BA" w14:textId="77777777" w:rsidR="00714715" w:rsidRPr="00F71267" w:rsidRDefault="00714715" w:rsidP="00E5743C">
            <w:pPr>
              <w:spacing w:after="0" w:line="360" w:lineRule="auto"/>
              <w:jc w:val="center"/>
              <w:rPr>
                <w:rFonts w:ascii="Arial" w:eastAsia="Times New Roman" w:hAnsi="Arial" w:cs="Arial"/>
                <w:b/>
                <w:bCs/>
                <w:color w:val="000000"/>
                <w:sz w:val="24"/>
                <w:szCs w:val="24"/>
                <w:lang w:val="es-AR" w:eastAsia="es-AR"/>
              </w:rPr>
            </w:pPr>
            <w:r w:rsidRPr="00F71267">
              <w:rPr>
                <w:rFonts w:ascii="Arial" w:eastAsia="Times New Roman" w:hAnsi="Arial" w:cs="Arial"/>
                <w:b/>
                <w:bCs/>
                <w:color w:val="000000"/>
                <w:sz w:val="24"/>
                <w:szCs w:val="24"/>
                <w:lang w:val="es-AR" w:eastAsia="es-AR"/>
              </w:rPr>
              <w:t>Puntaje</w:t>
            </w:r>
          </w:p>
          <w:p w14:paraId="0435BC54" w14:textId="12952F5C" w:rsidR="00AA1179" w:rsidRPr="00F71267" w:rsidRDefault="00AA1179" w:rsidP="00E5743C">
            <w:pPr>
              <w:spacing w:after="0" w:line="360" w:lineRule="auto"/>
              <w:jc w:val="center"/>
              <w:rPr>
                <w:rFonts w:ascii="Arial" w:eastAsia="Times New Roman" w:hAnsi="Arial" w:cs="Arial"/>
                <w:b/>
                <w:bCs/>
                <w:color w:val="000000"/>
                <w:sz w:val="24"/>
                <w:szCs w:val="24"/>
                <w:lang w:val="es-AR" w:eastAsia="es-AR"/>
              </w:rPr>
            </w:pPr>
          </w:p>
        </w:tc>
      </w:tr>
      <w:tr w:rsidR="00714715" w:rsidRPr="00F71267" w14:paraId="75733861" w14:textId="77777777" w:rsidTr="0071471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05D9827" w14:textId="77777777" w:rsidR="00714715" w:rsidRPr="00F71267" w:rsidRDefault="00714715" w:rsidP="00E5743C">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Cambio en el color ≤ 1</w:t>
            </w:r>
          </w:p>
        </w:tc>
        <w:tc>
          <w:tcPr>
            <w:tcW w:w="820" w:type="dxa"/>
            <w:tcBorders>
              <w:top w:val="nil"/>
              <w:left w:val="nil"/>
              <w:bottom w:val="single" w:sz="4" w:space="0" w:color="auto"/>
              <w:right w:val="single" w:sz="4" w:space="0" w:color="auto"/>
            </w:tcBorders>
            <w:shd w:val="clear" w:color="auto" w:fill="auto"/>
            <w:noWrap/>
            <w:vAlign w:val="bottom"/>
            <w:hideMark/>
          </w:tcPr>
          <w:p w14:paraId="51A3013C" w14:textId="77777777" w:rsidR="00714715" w:rsidRPr="00F71267" w:rsidRDefault="00714715" w:rsidP="00E5743C">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5</w:t>
            </w:r>
          </w:p>
        </w:tc>
      </w:tr>
      <w:tr w:rsidR="00714715" w:rsidRPr="00F71267" w14:paraId="4DCD44EC" w14:textId="77777777" w:rsidTr="0071471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046DC6B" w14:textId="77777777" w:rsidR="00714715" w:rsidRPr="00F71267" w:rsidRDefault="00714715" w:rsidP="00E5743C">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1 &lt; Cambio en el color ≤ 3</w:t>
            </w:r>
          </w:p>
        </w:tc>
        <w:tc>
          <w:tcPr>
            <w:tcW w:w="820" w:type="dxa"/>
            <w:tcBorders>
              <w:top w:val="nil"/>
              <w:left w:val="nil"/>
              <w:bottom w:val="single" w:sz="4" w:space="0" w:color="auto"/>
              <w:right w:val="single" w:sz="4" w:space="0" w:color="auto"/>
            </w:tcBorders>
            <w:shd w:val="clear" w:color="auto" w:fill="auto"/>
            <w:noWrap/>
            <w:vAlign w:val="bottom"/>
            <w:hideMark/>
          </w:tcPr>
          <w:p w14:paraId="1982E664" w14:textId="77777777" w:rsidR="00714715" w:rsidRPr="00F71267" w:rsidRDefault="00714715" w:rsidP="00E5743C">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3</w:t>
            </w:r>
          </w:p>
        </w:tc>
      </w:tr>
      <w:tr w:rsidR="00714715" w:rsidRPr="00F71267" w14:paraId="059423E4" w14:textId="77777777" w:rsidTr="00714715">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6D9ED39" w14:textId="77777777" w:rsidR="00714715" w:rsidRPr="00F71267" w:rsidRDefault="00714715" w:rsidP="00E5743C">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Cambio en el color &gt; 3</w:t>
            </w:r>
          </w:p>
        </w:tc>
        <w:tc>
          <w:tcPr>
            <w:tcW w:w="820" w:type="dxa"/>
            <w:tcBorders>
              <w:top w:val="nil"/>
              <w:left w:val="nil"/>
              <w:bottom w:val="single" w:sz="4" w:space="0" w:color="auto"/>
              <w:right w:val="single" w:sz="4" w:space="0" w:color="auto"/>
            </w:tcBorders>
            <w:shd w:val="clear" w:color="auto" w:fill="auto"/>
            <w:noWrap/>
            <w:vAlign w:val="bottom"/>
            <w:hideMark/>
          </w:tcPr>
          <w:p w14:paraId="016E753C" w14:textId="1836A6ED" w:rsidR="00714715" w:rsidRPr="00F71267" w:rsidRDefault="001931C2" w:rsidP="00E5743C">
            <w:pPr>
              <w:spacing w:after="0" w:line="360" w:lineRule="auto"/>
              <w:jc w:val="center"/>
              <w:rPr>
                <w:rFonts w:ascii="Arial" w:eastAsia="Times New Roman" w:hAnsi="Arial" w:cs="Arial"/>
                <w:color w:val="000000"/>
                <w:sz w:val="24"/>
                <w:szCs w:val="24"/>
                <w:lang w:val="es-AR" w:eastAsia="es-AR"/>
              </w:rPr>
            </w:pPr>
            <w:r w:rsidRPr="00F71267">
              <w:rPr>
                <w:rFonts w:ascii="Arial" w:eastAsia="Times New Roman" w:hAnsi="Arial" w:cs="Arial"/>
                <w:color w:val="000000"/>
                <w:sz w:val="24"/>
                <w:szCs w:val="24"/>
                <w:lang w:val="es-AR" w:eastAsia="es-AR"/>
              </w:rPr>
              <w:t>0</w:t>
            </w:r>
          </w:p>
        </w:tc>
      </w:tr>
    </w:tbl>
    <w:p w14:paraId="3CDBEFE3" w14:textId="77777777" w:rsidR="00714715" w:rsidRPr="00F71267" w:rsidRDefault="00714715" w:rsidP="00F71267">
      <w:pPr>
        <w:spacing w:after="0" w:line="360" w:lineRule="auto"/>
        <w:jc w:val="both"/>
        <w:rPr>
          <w:rFonts w:ascii="Arial" w:hAnsi="Arial" w:cs="Arial"/>
          <w:sz w:val="24"/>
          <w:szCs w:val="24"/>
          <w:lang w:val="es-AR"/>
        </w:rPr>
      </w:pPr>
    </w:p>
    <w:p w14:paraId="3CE273EF" w14:textId="7E1AFDC7" w:rsidR="001931C2" w:rsidRPr="00F71267" w:rsidRDefault="001931C2" w:rsidP="00C9313D">
      <w:pPr>
        <w:numPr>
          <w:ilvl w:val="1"/>
          <w:numId w:val="28"/>
        </w:numPr>
        <w:spacing w:after="0" w:line="360" w:lineRule="auto"/>
        <w:ind w:left="641" w:hanging="357"/>
        <w:jc w:val="both"/>
        <w:rPr>
          <w:rFonts w:ascii="Arial" w:hAnsi="Arial" w:cs="Arial"/>
          <w:sz w:val="24"/>
          <w:szCs w:val="24"/>
          <w:lang w:val="es-AR"/>
        </w:rPr>
      </w:pPr>
      <w:r w:rsidRPr="00F71267">
        <w:rPr>
          <w:rFonts w:ascii="Arial" w:hAnsi="Arial" w:cs="Arial"/>
          <w:b/>
          <w:bCs/>
          <w:sz w:val="24"/>
          <w:szCs w:val="24"/>
          <w:lang w:val="es-AR"/>
        </w:rPr>
        <w:t>Resistencia a la flexión</w:t>
      </w:r>
      <w:r w:rsidRPr="00F71267">
        <w:rPr>
          <w:rFonts w:ascii="Arial" w:hAnsi="Arial" w:cs="Arial"/>
          <w:sz w:val="24"/>
          <w:szCs w:val="24"/>
          <w:lang w:val="es-AR"/>
        </w:rPr>
        <w:t xml:space="preserve">: </w:t>
      </w:r>
      <w:r w:rsidR="00133661" w:rsidRPr="00F71267">
        <w:rPr>
          <w:rFonts w:ascii="Arial" w:hAnsi="Arial" w:cs="Arial"/>
          <w:sz w:val="24"/>
          <w:szCs w:val="24"/>
          <w:lang w:val="es-AR"/>
        </w:rPr>
        <w:t>s</w:t>
      </w:r>
      <w:r w:rsidRPr="00F71267">
        <w:rPr>
          <w:rFonts w:ascii="Arial" w:hAnsi="Arial" w:cs="Arial"/>
          <w:sz w:val="24"/>
          <w:szCs w:val="24"/>
          <w:lang w:val="es-AR"/>
        </w:rPr>
        <w:t xml:space="preserve">e </w:t>
      </w:r>
      <w:r w:rsidR="00F61A10" w:rsidRPr="00F71267">
        <w:rPr>
          <w:rFonts w:ascii="Arial" w:hAnsi="Arial" w:cs="Arial"/>
          <w:sz w:val="24"/>
          <w:szCs w:val="24"/>
          <w:lang w:val="es-AR"/>
        </w:rPr>
        <w:t>asignará el máximo puntaje</w:t>
      </w:r>
      <w:r w:rsidR="002D4672" w:rsidRPr="00F71267">
        <w:rPr>
          <w:rFonts w:ascii="Arial" w:hAnsi="Arial" w:cs="Arial"/>
          <w:sz w:val="24"/>
          <w:szCs w:val="24"/>
          <w:lang w:val="es-AR"/>
        </w:rPr>
        <w:t xml:space="preserve"> previsto (5)</w:t>
      </w:r>
      <w:r w:rsidR="00C5523A" w:rsidRPr="00F71267">
        <w:rPr>
          <w:rFonts w:ascii="Arial" w:hAnsi="Arial" w:cs="Arial"/>
          <w:sz w:val="24"/>
          <w:szCs w:val="24"/>
          <w:lang w:val="es-AR"/>
        </w:rPr>
        <w:t xml:space="preserve"> a la oferta que acredite una pé</w:t>
      </w:r>
      <w:r w:rsidR="00F61A10" w:rsidRPr="00F71267">
        <w:rPr>
          <w:rFonts w:ascii="Arial" w:hAnsi="Arial" w:cs="Arial"/>
          <w:sz w:val="24"/>
          <w:szCs w:val="24"/>
          <w:lang w:val="es-AR"/>
        </w:rPr>
        <w:t xml:space="preserve">rdida </w:t>
      </w:r>
      <w:r w:rsidR="007877DC" w:rsidRPr="00F71267">
        <w:rPr>
          <w:rFonts w:ascii="Arial" w:hAnsi="Arial" w:cs="Arial"/>
          <w:sz w:val="24"/>
          <w:szCs w:val="24"/>
          <w:lang w:val="es-AR"/>
        </w:rPr>
        <w:t>como máximo del</w:t>
      </w:r>
      <w:r w:rsidR="00F61A10" w:rsidRPr="00F71267">
        <w:rPr>
          <w:rFonts w:ascii="Arial" w:hAnsi="Arial" w:cs="Arial"/>
          <w:sz w:val="24"/>
          <w:szCs w:val="24"/>
          <w:lang w:val="es-AR"/>
        </w:rPr>
        <w:t xml:space="preserve"> 10% de la resistencia a </w:t>
      </w:r>
      <w:r w:rsidR="007877DC" w:rsidRPr="00F71267">
        <w:rPr>
          <w:rFonts w:ascii="Arial" w:hAnsi="Arial" w:cs="Arial"/>
          <w:sz w:val="24"/>
          <w:szCs w:val="24"/>
          <w:lang w:val="es-AR"/>
        </w:rPr>
        <w:t xml:space="preserve">la </w:t>
      </w:r>
      <w:r w:rsidR="00F61A10" w:rsidRPr="00F71267">
        <w:rPr>
          <w:rFonts w:ascii="Arial" w:hAnsi="Arial" w:cs="Arial"/>
          <w:sz w:val="24"/>
          <w:szCs w:val="24"/>
          <w:lang w:val="es-AR"/>
        </w:rPr>
        <w:t>flexión inicial</w:t>
      </w:r>
      <w:r w:rsidR="007877DC" w:rsidRPr="00F71267">
        <w:rPr>
          <w:rFonts w:ascii="Arial" w:hAnsi="Arial" w:cs="Arial"/>
          <w:sz w:val="24"/>
          <w:szCs w:val="24"/>
          <w:lang w:val="es-AR"/>
        </w:rPr>
        <w:t>.</w:t>
      </w:r>
      <w:r w:rsidR="002D4672" w:rsidRPr="00F71267">
        <w:rPr>
          <w:rFonts w:ascii="Arial" w:hAnsi="Arial" w:cs="Arial"/>
          <w:sz w:val="24"/>
          <w:szCs w:val="24"/>
          <w:lang w:val="es-AR"/>
        </w:rPr>
        <w:t xml:space="preserve"> El resto de las ofertas se evaluarán con el criterio de la proporcionalidad.</w:t>
      </w:r>
    </w:p>
    <w:p w14:paraId="2A028CE9" w14:textId="77777777" w:rsidR="00C9313D" w:rsidRPr="00C9313D" w:rsidRDefault="00C9313D" w:rsidP="00C9313D">
      <w:pPr>
        <w:pStyle w:val="Prrafodelista"/>
        <w:spacing w:after="0" w:line="360" w:lineRule="auto"/>
        <w:ind w:left="0"/>
        <w:jc w:val="both"/>
        <w:rPr>
          <w:rFonts w:ascii="Arial" w:hAnsi="Arial" w:cs="Arial"/>
          <w:sz w:val="24"/>
          <w:szCs w:val="24"/>
        </w:rPr>
      </w:pPr>
    </w:p>
    <w:p w14:paraId="05083791" w14:textId="77777777" w:rsidR="00BE3AB7" w:rsidRDefault="00BE3AB7" w:rsidP="00BE3AB7">
      <w:pPr>
        <w:pStyle w:val="Prrafodelista"/>
        <w:numPr>
          <w:ilvl w:val="0"/>
          <w:numId w:val="39"/>
        </w:numPr>
        <w:spacing w:after="0" w:line="360" w:lineRule="auto"/>
        <w:ind w:left="0" w:hanging="357"/>
        <w:jc w:val="both"/>
        <w:rPr>
          <w:rFonts w:ascii="Arial" w:hAnsi="Arial" w:cs="Arial"/>
          <w:sz w:val="24"/>
          <w:szCs w:val="24"/>
        </w:rPr>
      </w:pPr>
      <w:r w:rsidRPr="0008397D">
        <w:rPr>
          <w:rFonts w:ascii="Arial" w:hAnsi="Arial" w:cs="Arial"/>
          <w:b/>
          <w:bCs/>
          <w:sz w:val="24"/>
          <w:szCs w:val="24"/>
        </w:rPr>
        <w:t>Brillo de la señalización</w:t>
      </w:r>
      <w:r>
        <w:rPr>
          <w:rFonts w:ascii="Arial" w:hAnsi="Arial" w:cs="Arial"/>
          <w:sz w:val="24"/>
          <w:szCs w:val="24"/>
        </w:rPr>
        <w:t>: Se evaluará la calidad del</w:t>
      </w:r>
      <w:r w:rsidRPr="0008397D">
        <w:rPr>
          <w:rFonts w:ascii="Arial" w:hAnsi="Arial" w:cs="Arial"/>
          <w:sz w:val="24"/>
          <w:szCs w:val="24"/>
        </w:rPr>
        <w:t xml:space="preserve"> brillo de </w:t>
      </w:r>
      <w:r>
        <w:rPr>
          <w:rFonts w:ascii="Arial" w:hAnsi="Arial" w:cs="Arial"/>
          <w:sz w:val="24"/>
          <w:szCs w:val="24"/>
        </w:rPr>
        <w:t xml:space="preserve">la pintura </w:t>
      </w:r>
      <w:proofErr w:type="spellStart"/>
      <w:r>
        <w:rPr>
          <w:rFonts w:ascii="Arial" w:hAnsi="Arial" w:cs="Arial"/>
          <w:sz w:val="24"/>
          <w:szCs w:val="24"/>
        </w:rPr>
        <w:t>reflectiva</w:t>
      </w:r>
      <w:proofErr w:type="spellEnd"/>
      <w:r>
        <w:rPr>
          <w:rFonts w:ascii="Arial" w:hAnsi="Arial" w:cs="Arial"/>
          <w:sz w:val="24"/>
          <w:szCs w:val="24"/>
        </w:rPr>
        <w:t xml:space="preserve"> del poste y de la señal de demarcación, a través </w:t>
      </w:r>
      <w:r w:rsidRPr="0008397D">
        <w:rPr>
          <w:rFonts w:ascii="Arial" w:hAnsi="Arial" w:cs="Arial"/>
          <w:sz w:val="24"/>
          <w:szCs w:val="24"/>
        </w:rPr>
        <w:t>de su índice de refracción</w:t>
      </w:r>
      <w:r>
        <w:rPr>
          <w:rFonts w:ascii="Arial" w:hAnsi="Arial" w:cs="Arial"/>
          <w:sz w:val="24"/>
          <w:szCs w:val="24"/>
        </w:rPr>
        <w:t xml:space="preserve">, el cual establece la relación entre la velocidad y la longitud de onda de la luz. Al efecto se le asignará el máximo puntaje (5) a las ofertas que acrediten un índice igual o superior a 1,9, según surja de la ficha técnica del producto aportada por </w:t>
      </w:r>
      <w:r>
        <w:rPr>
          <w:rFonts w:ascii="Arial" w:hAnsi="Arial" w:cs="Arial"/>
          <w:sz w:val="24"/>
          <w:szCs w:val="24"/>
        </w:rPr>
        <w:lastRenderedPageBreak/>
        <w:t xml:space="preserve">el oferente o página web del fabricante. </w:t>
      </w:r>
      <w:r w:rsidRPr="00F71267">
        <w:rPr>
          <w:rFonts w:ascii="Arial" w:hAnsi="Arial" w:cs="Arial"/>
          <w:sz w:val="24"/>
          <w:szCs w:val="24"/>
        </w:rPr>
        <w:t>El resto de las ofertas se evaluarán con el criterio de la proporcionalidad</w:t>
      </w:r>
      <w:r>
        <w:rPr>
          <w:rFonts w:ascii="Arial" w:hAnsi="Arial" w:cs="Arial"/>
          <w:sz w:val="24"/>
          <w:szCs w:val="24"/>
        </w:rPr>
        <w:t>. Las ofertas que propongan pinturas con índices inferiores a 1,5 no recibirán puntaje.</w:t>
      </w:r>
    </w:p>
    <w:p w14:paraId="1F391761" w14:textId="77777777" w:rsidR="00BE3AB7" w:rsidRPr="00BE3AB7" w:rsidRDefault="00BE3AB7" w:rsidP="00BE3AB7">
      <w:pPr>
        <w:pStyle w:val="Prrafodelista"/>
        <w:spacing w:after="0" w:line="360" w:lineRule="auto"/>
        <w:ind w:left="0"/>
        <w:jc w:val="both"/>
        <w:rPr>
          <w:rFonts w:ascii="Arial" w:hAnsi="Arial" w:cs="Arial"/>
          <w:sz w:val="24"/>
          <w:szCs w:val="24"/>
          <w:lang w:val="es-419"/>
        </w:rPr>
      </w:pPr>
    </w:p>
    <w:p w14:paraId="1B41763E" w14:textId="27486435" w:rsidR="002D4672" w:rsidRPr="00261927" w:rsidRDefault="002D4672" w:rsidP="004D7D05">
      <w:pPr>
        <w:pStyle w:val="Prrafodelista"/>
        <w:numPr>
          <w:ilvl w:val="0"/>
          <w:numId w:val="39"/>
        </w:numPr>
        <w:spacing w:after="0" w:line="360" w:lineRule="auto"/>
        <w:ind w:left="0" w:hanging="357"/>
        <w:jc w:val="both"/>
        <w:rPr>
          <w:rFonts w:ascii="Arial" w:hAnsi="Arial" w:cs="Arial"/>
          <w:sz w:val="24"/>
          <w:szCs w:val="24"/>
          <w:lang w:val="es-419"/>
        </w:rPr>
      </w:pPr>
      <w:r w:rsidRPr="00261927">
        <w:rPr>
          <w:rFonts w:ascii="Arial" w:hAnsi="Arial" w:cs="Arial"/>
          <w:b/>
          <w:bCs/>
          <w:sz w:val="24"/>
          <w:szCs w:val="24"/>
        </w:rPr>
        <w:t>Impermeabilidad</w:t>
      </w:r>
      <w:r w:rsidRPr="00261927">
        <w:rPr>
          <w:rFonts w:ascii="Arial" w:hAnsi="Arial" w:cs="Arial"/>
          <w:sz w:val="24"/>
          <w:szCs w:val="24"/>
        </w:rPr>
        <w:t xml:space="preserve">: </w:t>
      </w:r>
      <w:r w:rsidR="00133661" w:rsidRPr="00261927">
        <w:rPr>
          <w:rFonts w:ascii="Arial" w:hAnsi="Arial" w:cs="Arial"/>
          <w:sz w:val="24"/>
          <w:szCs w:val="24"/>
        </w:rPr>
        <w:t>se medirá a través del índice de absorción al agua (%) medido como el cociente</w:t>
      </w:r>
      <w:r w:rsidR="0046532D" w:rsidRPr="00261927">
        <w:rPr>
          <w:rFonts w:ascii="Arial" w:hAnsi="Arial" w:cs="Arial"/>
          <w:sz w:val="24"/>
          <w:szCs w:val="24"/>
        </w:rPr>
        <w:t xml:space="preserve"> entre la diferencia entre el peso final e inicial del material y el peso inicial</w:t>
      </w:r>
      <w:r w:rsidR="0020231F" w:rsidRPr="00261927">
        <w:rPr>
          <w:rFonts w:ascii="Arial" w:hAnsi="Arial" w:cs="Arial"/>
          <w:sz w:val="24"/>
          <w:szCs w:val="24"/>
        </w:rPr>
        <w:t>, según surja de la ficha técnica del material</w:t>
      </w:r>
      <w:r w:rsidR="00261927" w:rsidRPr="00261927">
        <w:rPr>
          <w:rFonts w:ascii="Arial" w:hAnsi="Arial" w:cs="Arial"/>
          <w:sz w:val="24"/>
          <w:szCs w:val="24"/>
        </w:rPr>
        <w:t xml:space="preserve"> aportada por el oferente</w:t>
      </w:r>
      <w:r w:rsidR="0020231F" w:rsidRPr="00261927">
        <w:rPr>
          <w:rFonts w:ascii="Arial" w:hAnsi="Arial" w:cs="Arial"/>
          <w:sz w:val="24"/>
          <w:szCs w:val="24"/>
        </w:rPr>
        <w:t xml:space="preserve"> o página web de</w:t>
      </w:r>
      <w:r w:rsidR="00261927" w:rsidRPr="00261927">
        <w:rPr>
          <w:rFonts w:ascii="Arial" w:hAnsi="Arial" w:cs="Arial"/>
          <w:sz w:val="24"/>
          <w:szCs w:val="24"/>
        </w:rPr>
        <w:t>l fabricante</w:t>
      </w:r>
      <w:r w:rsidR="00C9313D" w:rsidRPr="00261927">
        <w:rPr>
          <w:rFonts w:ascii="Arial" w:hAnsi="Arial" w:cs="Arial"/>
          <w:sz w:val="24"/>
          <w:szCs w:val="24"/>
        </w:rPr>
        <w:t xml:space="preserve">. </w:t>
      </w:r>
      <w:r w:rsidR="00261927">
        <w:rPr>
          <w:rFonts w:ascii="Arial" w:hAnsi="Arial" w:cs="Arial"/>
          <w:sz w:val="24"/>
          <w:szCs w:val="24"/>
        </w:rPr>
        <w:t>Al efecto s</w:t>
      </w:r>
      <w:r w:rsidR="00C9313D" w:rsidRPr="00261927">
        <w:rPr>
          <w:rFonts w:ascii="Arial" w:hAnsi="Arial" w:cs="Arial"/>
          <w:sz w:val="24"/>
          <w:szCs w:val="24"/>
        </w:rPr>
        <w:t>e</w:t>
      </w:r>
      <w:r w:rsidRPr="00261927">
        <w:rPr>
          <w:rFonts w:ascii="Arial" w:hAnsi="Arial" w:cs="Arial"/>
          <w:sz w:val="24"/>
          <w:szCs w:val="24"/>
        </w:rPr>
        <w:t xml:space="preserve"> le asignará el máximo puntaje previsto (</w:t>
      </w:r>
      <w:r w:rsidR="0051446E" w:rsidRPr="00261927">
        <w:rPr>
          <w:rFonts w:ascii="Arial" w:hAnsi="Arial" w:cs="Arial"/>
          <w:sz w:val="24"/>
          <w:szCs w:val="24"/>
        </w:rPr>
        <w:t>5</w:t>
      </w:r>
      <w:r w:rsidRPr="00261927">
        <w:rPr>
          <w:rFonts w:ascii="Arial" w:hAnsi="Arial" w:cs="Arial"/>
          <w:sz w:val="24"/>
          <w:szCs w:val="24"/>
        </w:rPr>
        <w:t xml:space="preserve">) a aquellas ofertas que acrediten </w:t>
      </w:r>
      <w:r w:rsidR="0046532D" w:rsidRPr="00261927">
        <w:rPr>
          <w:rFonts w:ascii="Arial" w:hAnsi="Arial" w:cs="Arial"/>
          <w:sz w:val="24"/>
          <w:szCs w:val="24"/>
        </w:rPr>
        <w:t>el menor % de absorción,</w:t>
      </w:r>
      <w:r w:rsidRPr="00261927">
        <w:rPr>
          <w:rFonts w:ascii="Arial" w:hAnsi="Arial" w:cs="Arial"/>
          <w:sz w:val="24"/>
          <w:szCs w:val="24"/>
        </w:rPr>
        <w:t xml:space="preserve"> para asegurarse de que el material no absorba agua y mantenga su integridad estructural. </w:t>
      </w:r>
      <w:r w:rsidR="0046532D" w:rsidRPr="00261927">
        <w:rPr>
          <w:rFonts w:ascii="Arial" w:hAnsi="Arial" w:cs="Arial"/>
          <w:sz w:val="24"/>
          <w:szCs w:val="24"/>
          <w:lang w:val="es-419"/>
        </w:rPr>
        <w:t>El resto de las ofertas se evaluarán con el criterio de la proporcionalidad.</w:t>
      </w:r>
    </w:p>
    <w:p w14:paraId="69BB115E" w14:textId="77777777" w:rsidR="00C5523A" w:rsidRPr="00F71267" w:rsidRDefault="00C5523A" w:rsidP="00F71267">
      <w:pPr>
        <w:pStyle w:val="Prrafodelista"/>
        <w:spacing w:after="0" w:line="360" w:lineRule="auto"/>
        <w:ind w:left="0"/>
        <w:jc w:val="both"/>
        <w:rPr>
          <w:rFonts w:ascii="Arial" w:hAnsi="Arial" w:cs="Arial"/>
          <w:sz w:val="24"/>
          <w:szCs w:val="24"/>
        </w:rPr>
      </w:pPr>
    </w:p>
    <w:p w14:paraId="6B6448E6" w14:textId="21378E36" w:rsidR="00C5523A" w:rsidRDefault="00471471" w:rsidP="00A31F1F">
      <w:pPr>
        <w:pStyle w:val="Prrafodelista"/>
        <w:numPr>
          <w:ilvl w:val="0"/>
          <w:numId w:val="39"/>
        </w:numPr>
        <w:spacing w:after="0" w:line="360" w:lineRule="auto"/>
        <w:ind w:left="0" w:hanging="357"/>
        <w:jc w:val="both"/>
        <w:rPr>
          <w:rFonts w:ascii="Arial" w:hAnsi="Arial" w:cs="Arial"/>
          <w:sz w:val="24"/>
          <w:szCs w:val="24"/>
        </w:rPr>
      </w:pPr>
      <w:r w:rsidRPr="00C9313D">
        <w:rPr>
          <w:rFonts w:ascii="Arial" w:hAnsi="Arial" w:cs="Arial"/>
          <w:b/>
          <w:bCs/>
          <w:sz w:val="24"/>
          <w:szCs w:val="24"/>
        </w:rPr>
        <w:t>Resistencia</w:t>
      </w:r>
      <w:r w:rsidR="00067BEB" w:rsidRPr="00C9313D">
        <w:rPr>
          <w:rFonts w:ascii="Arial" w:hAnsi="Arial" w:cs="Arial"/>
          <w:b/>
          <w:bCs/>
          <w:sz w:val="24"/>
          <w:szCs w:val="24"/>
        </w:rPr>
        <w:t xml:space="preserve"> al fuego:</w:t>
      </w:r>
      <w:r w:rsidR="00067BEB" w:rsidRPr="00C9313D">
        <w:rPr>
          <w:rFonts w:ascii="Arial" w:hAnsi="Arial" w:cs="Arial"/>
          <w:sz w:val="24"/>
          <w:szCs w:val="24"/>
        </w:rPr>
        <w:t xml:space="preserve"> se </w:t>
      </w:r>
      <w:r w:rsidR="00A46A64" w:rsidRPr="00C9313D">
        <w:rPr>
          <w:rFonts w:ascii="Arial" w:hAnsi="Arial" w:cs="Arial"/>
          <w:sz w:val="24"/>
          <w:szCs w:val="24"/>
        </w:rPr>
        <w:t>medirá a través del nivel de combustibilidad y de propagación de llama</w:t>
      </w:r>
      <w:r w:rsidR="0065597D" w:rsidRPr="00C9313D">
        <w:rPr>
          <w:rFonts w:ascii="Arial" w:hAnsi="Arial" w:cs="Arial"/>
          <w:sz w:val="24"/>
          <w:szCs w:val="24"/>
        </w:rPr>
        <w:t xml:space="preserve">, </w:t>
      </w:r>
      <w:r w:rsidR="00E5743C">
        <w:rPr>
          <w:rFonts w:ascii="Arial" w:hAnsi="Arial" w:cs="Arial"/>
          <w:sz w:val="24"/>
          <w:szCs w:val="24"/>
        </w:rPr>
        <w:t xml:space="preserve">asignando como máximo 5 puntos, </w:t>
      </w:r>
      <w:r w:rsidR="0065597D" w:rsidRPr="00C9313D">
        <w:rPr>
          <w:rFonts w:ascii="Arial" w:hAnsi="Arial" w:cs="Arial"/>
          <w:sz w:val="24"/>
          <w:szCs w:val="24"/>
        </w:rPr>
        <w:t>según surja del soporte documental</w:t>
      </w:r>
      <w:r w:rsidR="00E5743C">
        <w:rPr>
          <w:rFonts w:ascii="Arial" w:hAnsi="Arial" w:cs="Arial"/>
          <w:sz w:val="24"/>
          <w:szCs w:val="24"/>
        </w:rPr>
        <w:t xml:space="preserve"> presentado por el oferente,</w:t>
      </w:r>
      <w:r w:rsidR="0065597D" w:rsidRPr="00C9313D">
        <w:rPr>
          <w:rFonts w:ascii="Arial" w:hAnsi="Arial" w:cs="Arial"/>
          <w:sz w:val="24"/>
          <w:szCs w:val="24"/>
        </w:rPr>
        <w:t xml:space="preserve"> que acredite ensayos realizados conforme a las pruebas estándares propuestas por la ISO 11925-2, ASTM D3806, </w:t>
      </w:r>
      <w:r w:rsidR="0065597D" w:rsidRPr="00C9313D">
        <w:rPr>
          <w:rFonts w:ascii="Arial" w:hAnsi="Arial" w:cs="Arial"/>
          <w:bCs/>
          <w:sz w:val="24"/>
          <w:szCs w:val="24"/>
        </w:rPr>
        <w:t xml:space="preserve">ASTM E84, UL 94, </w:t>
      </w:r>
      <w:proofErr w:type="spellStart"/>
      <w:r w:rsidR="0065597D" w:rsidRPr="00C9313D">
        <w:rPr>
          <w:rFonts w:ascii="Arial" w:hAnsi="Arial" w:cs="Arial"/>
          <w:bCs/>
          <w:sz w:val="24"/>
          <w:szCs w:val="24"/>
        </w:rPr>
        <w:t>ó</w:t>
      </w:r>
      <w:proofErr w:type="spellEnd"/>
      <w:r w:rsidR="0065597D" w:rsidRPr="00C9313D">
        <w:rPr>
          <w:rFonts w:ascii="Arial" w:hAnsi="Arial" w:cs="Arial"/>
          <w:bCs/>
          <w:sz w:val="24"/>
          <w:szCs w:val="24"/>
        </w:rPr>
        <w:t xml:space="preserve"> </w:t>
      </w:r>
      <w:r w:rsidR="0065597D" w:rsidRPr="00C9313D">
        <w:rPr>
          <w:rFonts w:ascii="Arial" w:hAnsi="Arial" w:cs="Arial"/>
          <w:sz w:val="24"/>
          <w:szCs w:val="24"/>
        </w:rPr>
        <w:t xml:space="preserve">IRAM 11910, </w:t>
      </w:r>
      <w:r w:rsidR="00E5743C">
        <w:rPr>
          <w:rFonts w:ascii="Arial" w:hAnsi="Arial" w:cs="Arial"/>
          <w:sz w:val="24"/>
          <w:szCs w:val="24"/>
        </w:rPr>
        <w:t xml:space="preserve">y </w:t>
      </w:r>
      <w:r w:rsidR="0065597D" w:rsidRPr="00C9313D">
        <w:rPr>
          <w:rFonts w:ascii="Arial" w:hAnsi="Arial" w:cs="Arial"/>
          <w:sz w:val="24"/>
          <w:szCs w:val="24"/>
        </w:rPr>
        <w:t>según se detalla a continuación:</w:t>
      </w:r>
    </w:p>
    <w:p w14:paraId="1234A765" w14:textId="77777777" w:rsidR="00D57173" w:rsidRPr="00D57173" w:rsidRDefault="00D57173" w:rsidP="00D57173">
      <w:pPr>
        <w:pStyle w:val="Prrafodelista"/>
        <w:rPr>
          <w:rFonts w:ascii="Arial" w:hAnsi="Arial" w:cs="Arial"/>
          <w:sz w:val="24"/>
          <w:szCs w:val="24"/>
        </w:rPr>
      </w:pPr>
    </w:p>
    <w:p w14:paraId="334FB827" w14:textId="3013AB10" w:rsidR="001D03DD" w:rsidRDefault="00A46A64" w:rsidP="00C9313D">
      <w:pPr>
        <w:pStyle w:val="Prrafodelista"/>
        <w:numPr>
          <w:ilvl w:val="0"/>
          <w:numId w:val="38"/>
        </w:numPr>
        <w:spacing w:after="0" w:line="360" w:lineRule="auto"/>
        <w:ind w:left="641" w:hanging="357"/>
        <w:jc w:val="both"/>
        <w:rPr>
          <w:rFonts w:ascii="Arial" w:hAnsi="Arial" w:cs="Arial"/>
          <w:sz w:val="24"/>
          <w:szCs w:val="24"/>
        </w:rPr>
      </w:pPr>
      <w:r w:rsidRPr="00F71267">
        <w:rPr>
          <w:rFonts w:ascii="Arial" w:hAnsi="Arial" w:cs="Arial"/>
          <w:b/>
          <w:bCs/>
          <w:sz w:val="24"/>
          <w:szCs w:val="24"/>
        </w:rPr>
        <w:t>Tiempo de combustión o ignición</w:t>
      </w:r>
      <w:r w:rsidRPr="00F71267">
        <w:rPr>
          <w:rFonts w:ascii="Arial" w:hAnsi="Arial" w:cs="Arial"/>
          <w:sz w:val="24"/>
          <w:szCs w:val="24"/>
        </w:rPr>
        <w:t xml:space="preserve">: </w:t>
      </w:r>
      <w:r w:rsidR="001D03DD" w:rsidRPr="00F71267">
        <w:rPr>
          <w:rFonts w:ascii="Arial" w:hAnsi="Arial" w:cs="Arial"/>
          <w:sz w:val="24"/>
          <w:szCs w:val="24"/>
        </w:rPr>
        <w:t>Se</w:t>
      </w:r>
      <w:r w:rsidR="0065597D" w:rsidRPr="00F71267">
        <w:rPr>
          <w:rFonts w:ascii="Arial" w:hAnsi="Arial" w:cs="Arial"/>
          <w:sz w:val="24"/>
          <w:szCs w:val="24"/>
        </w:rPr>
        <w:t xml:space="preserve"> </w:t>
      </w:r>
      <w:r w:rsidR="002D4672" w:rsidRPr="00F71267">
        <w:rPr>
          <w:rFonts w:ascii="Arial" w:hAnsi="Arial" w:cs="Arial"/>
          <w:sz w:val="24"/>
          <w:szCs w:val="24"/>
        </w:rPr>
        <w:t>l</w:t>
      </w:r>
      <w:r w:rsidR="0065597D" w:rsidRPr="00F71267">
        <w:rPr>
          <w:rFonts w:ascii="Arial" w:hAnsi="Arial" w:cs="Arial"/>
          <w:sz w:val="24"/>
          <w:szCs w:val="24"/>
        </w:rPr>
        <w:t>as</w:t>
      </w:r>
      <w:r w:rsidR="001D03DD" w:rsidRPr="00F71267">
        <w:rPr>
          <w:rFonts w:ascii="Arial" w:hAnsi="Arial" w:cs="Arial"/>
          <w:sz w:val="24"/>
          <w:szCs w:val="24"/>
        </w:rPr>
        <w:t xml:space="preserve"> evaluará en función de cuánto tiempo tarda el material en </w:t>
      </w:r>
      <w:r w:rsidR="001D03DD" w:rsidRPr="00F71267">
        <w:rPr>
          <w:rFonts w:ascii="Arial" w:hAnsi="Arial" w:cs="Arial"/>
          <w:b/>
          <w:bCs/>
          <w:sz w:val="24"/>
          <w:szCs w:val="24"/>
        </w:rPr>
        <w:t>prenderse fuego</w:t>
      </w:r>
      <w:r w:rsidR="001D03DD" w:rsidRPr="00F71267">
        <w:rPr>
          <w:rFonts w:ascii="Arial" w:hAnsi="Arial" w:cs="Arial"/>
          <w:sz w:val="24"/>
          <w:szCs w:val="24"/>
        </w:rPr>
        <w:t xml:space="preserve"> al exponerse a una fuente de calor o llama, conforme a la siguiente escala:</w:t>
      </w:r>
    </w:p>
    <w:p w14:paraId="77BF2128" w14:textId="7A67F5A9" w:rsidR="00C9313D" w:rsidRDefault="00C9313D" w:rsidP="00C9313D">
      <w:pPr>
        <w:pStyle w:val="Prrafodelista"/>
        <w:spacing w:after="0" w:line="360" w:lineRule="auto"/>
        <w:ind w:left="641"/>
        <w:jc w:val="both"/>
        <w:rPr>
          <w:rFonts w:ascii="Arial" w:hAnsi="Arial" w:cs="Arial"/>
          <w:b/>
          <w:bCs/>
          <w:sz w:val="24"/>
          <w:szCs w:val="24"/>
        </w:rPr>
      </w:pPr>
    </w:p>
    <w:tbl>
      <w:tblPr>
        <w:tblW w:w="3934" w:type="dxa"/>
        <w:jc w:val="center"/>
        <w:tblCellMar>
          <w:left w:w="70" w:type="dxa"/>
          <w:right w:w="70" w:type="dxa"/>
        </w:tblCellMar>
        <w:tblLook w:val="04A0" w:firstRow="1" w:lastRow="0" w:firstColumn="1" w:lastColumn="0" w:noHBand="0" w:noVBand="1"/>
      </w:tblPr>
      <w:tblGrid>
        <w:gridCol w:w="2980"/>
        <w:gridCol w:w="1007"/>
      </w:tblGrid>
      <w:tr w:rsidR="001D03DD" w:rsidRPr="00F71267" w14:paraId="6599FF54" w14:textId="77777777" w:rsidTr="00E5743C">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293D8" w14:textId="464C0710" w:rsidR="001D03DD" w:rsidRPr="00F71267" w:rsidRDefault="001D03DD" w:rsidP="00C9313D">
            <w:pPr>
              <w:spacing w:after="0" w:line="360" w:lineRule="auto"/>
              <w:jc w:val="center"/>
              <w:rPr>
                <w:rFonts w:ascii="Arial" w:hAnsi="Arial" w:cs="Arial"/>
                <w:b/>
                <w:bCs/>
                <w:sz w:val="24"/>
                <w:szCs w:val="24"/>
                <w:lang w:val="es-AR"/>
              </w:rPr>
            </w:pPr>
            <w:r w:rsidRPr="00F71267">
              <w:rPr>
                <w:rFonts w:ascii="Arial" w:hAnsi="Arial" w:cs="Arial"/>
                <w:b/>
                <w:bCs/>
                <w:sz w:val="24"/>
                <w:szCs w:val="24"/>
                <w:lang w:val="es-AR"/>
              </w:rPr>
              <w:t>Tiempo de combustión</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428EACB8" w14:textId="77777777" w:rsidR="001D03DD" w:rsidRPr="00E5743C" w:rsidRDefault="001D03DD" w:rsidP="00C9313D">
            <w:pPr>
              <w:spacing w:after="0" w:line="360" w:lineRule="auto"/>
              <w:jc w:val="center"/>
              <w:rPr>
                <w:rFonts w:ascii="Arial" w:hAnsi="Arial" w:cs="Arial"/>
                <w:b/>
                <w:bCs/>
                <w:sz w:val="24"/>
                <w:szCs w:val="24"/>
                <w:lang w:val="es-AR"/>
              </w:rPr>
            </w:pPr>
            <w:r w:rsidRPr="00E5743C">
              <w:rPr>
                <w:rFonts w:ascii="Arial" w:hAnsi="Arial" w:cs="Arial"/>
                <w:b/>
                <w:bCs/>
                <w:sz w:val="24"/>
                <w:szCs w:val="24"/>
                <w:lang w:val="es-AR"/>
              </w:rPr>
              <w:t>Puntaje</w:t>
            </w:r>
          </w:p>
          <w:p w14:paraId="7684F438" w14:textId="77777777" w:rsidR="001D03DD" w:rsidRPr="00F71267" w:rsidRDefault="001D03DD" w:rsidP="00C9313D">
            <w:pPr>
              <w:spacing w:after="0" w:line="360" w:lineRule="auto"/>
              <w:jc w:val="center"/>
              <w:rPr>
                <w:rFonts w:ascii="Arial" w:hAnsi="Arial" w:cs="Arial"/>
                <w:sz w:val="24"/>
                <w:szCs w:val="24"/>
                <w:lang w:val="es-AR"/>
              </w:rPr>
            </w:pPr>
          </w:p>
        </w:tc>
      </w:tr>
      <w:tr w:rsidR="001D03DD" w:rsidRPr="00F71267" w14:paraId="2E963D65" w14:textId="77777777" w:rsidTr="00E5743C">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FE52470" w14:textId="5A2B0937" w:rsidR="001D03DD" w:rsidRPr="00F71267" w:rsidRDefault="0065597D" w:rsidP="00C9313D">
            <w:pPr>
              <w:spacing w:after="0" w:line="360" w:lineRule="auto"/>
              <w:jc w:val="center"/>
              <w:rPr>
                <w:rFonts w:ascii="Arial" w:hAnsi="Arial" w:cs="Arial"/>
                <w:sz w:val="24"/>
                <w:szCs w:val="24"/>
                <w:lang w:val="es-AR"/>
              </w:rPr>
            </w:pPr>
            <w:r w:rsidRPr="00F71267">
              <w:rPr>
                <w:rFonts w:ascii="Arial" w:hAnsi="Arial" w:cs="Arial"/>
                <w:sz w:val="24"/>
                <w:szCs w:val="24"/>
                <w:lang w:val="es-AR"/>
              </w:rPr>
              <w:t>Igual o superior</w:t>
            </w:r>
            <w:r w:rsidR="001D03DD" w:rsidRPr="00F71267">
              <w:rPr>
                <w:rFonts w:ascii="Arial" w:hAnsi="Arial" w:cs="Arial"/>
                <w:sz w:val="24"/>
                <w:szCs w:val="24"/>
                <w:lang w:val="es-AR"/>
              </w:rPr>
              <w:t xml:space="preserve"> a 30 segundos</w:t>
            </w:r>
          </w:p>
        </w:tc>
        <w:tc>
          <w:tcPr>
            <w:tcW w:w="954" w:type="dxa"/>
            <w:tcBorders>
              <w:top w:val="nil"/>
              <w:left w:val="nil"/>
              <w:bottom w:val="single" w:sz="4" w:space="0" w:color="auto"/>
              <w:right w:val="single" w:sz="4" w:space="0" w:color="auto"/>
            </w:tcBorders>
            <w:shd w:val="clear" w:color="auto" w:fill="auto"/>
            <w:noWrap/>
            <w:vAlign w:val="bottom"/>
            <w:hideMark/>
          </w:tcPr>
          <w:p w14:paraId="74B3BE3E" w14:textId="77777777" w:rsidR="001D03DD" w:rsidRPr="00F71267" w:rsidRDefault="001D03DD" w:rsidP="00C9313D">
            <w:pPr>
              <w:spacing w:after="0" w:line="360" w:lineRule="auto"/>
              <w:jc w:val="center"/>
              <w:rPr>
                <w:rFonts w:ascii="Arial" w:hAnsi="Arial" w:cs="Arial"/>
                <w:sz w:val="24"/>
                <w:szCs w:val="24"/>
                <w:lang w:val="es-AR"/>
              </w:rPr>
            </w:pPr>
            <w:r w:rsidRPr="00F71267">
              <w:rPr>
                <w:rFonts w:ascii="Arial" w:hAnsi="Arial" w:cs="Arial"/>
                <w:sz w:val="24"/>
                <w:szCs w:val="24"/>
                <w:lang w:val="es-AR"/>
              </w:rPr>
              <w:t>5</w:t>
            </w:r>
          </w:p>
        </w:tc>
      </w:tr>
      <w:tr w:rsidR="001D03DD" w:rsidRPr="00F71267" w14:paraId="0AD9B4D0" w14:textId="77777777" w:rsidTr="00E5743C">
        <w:trPr>
          <w:trHeight w:val="300"/>
          <w:jc w:val="center"/>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4BE22AF" w14:textId="5CF4A9ED" w:rsidR="001D03DD" w:rsidRPr="00F71267" w:rsidRDefault="0065597D" w:rsidP="00C9313D">
            <w:pPr>
              <w:spacing w:after="0" w:line="360" w:lineRule="auto"/>
              <w:jc w:val="center"/>
              <w:rPr>
                <w:rFonts w:ascii="Arial" w:hAnsi="Arial" w:cs="Arial"/>
                <w:sz w:val="24"/>
                <w:szCs w:val="24"/>
                <w:lang w:val="es-AR"/>
              </w:rPr>
            </w:pPr>
            <w:r w:rsidRPr="00F71267">
              <w:rPr>
                <w:rFonts w:ascii="Arial" w:hAnsi="Arial" w:cs="Arial"/>
                <w:sz w:val="24"/>
                <w:szCs w:val="24"/>
                <w:lang w:val="es-AR"/>
              </w:rPr>
              <w:t>Inferior</w:t>
            </w:r>
            <w:r w:rsidR="001D03DD" w:rsidRPr="00F71267">
              <w:rPr>
                <w:rFonts w:ascii="Arial" w:hAnsi="Arial" w:cs="Arial"/>
                <w:sz w:val="24"/>
                <w:szCs w:val="24"/>
                <w:lang w:val="es-AR"/>
              </w:rPr>
              <w:t xml:space="preserve"> 30 segundos</w:t>
            </w:r>
          </w:p>
        </w:tc>
        <w:tc>
          <w:tcPr>
            <w:tcW w:w="954" w:type="dxa"/>
            <w:tcBorders>
              <w:top w:val="nil"/>
              <w:left w:val="nil"/>
              <w:bottom w:val="single" w:sz="4" w:space="0" w:color="auto"/>
              <w:right w:val="single" w:sz="4" w:space="0" w:color="auto"/>
            </w:tcBorders>
            <w:shd w:val="clear" w:color="auto" w:fill="auto"/>
            <w:noWrap/>
            <w:vAlign w:val="bottom"/>
            <w:hideMark/>
          </w:tcPr>
          <w:p w14:paraId="1D4568FF" w14:textId="6153B5FB" w:rsidR="001D03DD" w:rsidRPr="00F71267" w:rsidRDefault="0065597D" w:rsidP="00C9313D">
            <w:pPr>
              <w:spacing w:after="0" w:line="360" w:lineRule="auto"/>
              <w:jc w:val="center"/>
              <w:rPr>
                <w:rFonts w:ascii="Arial" w:hAnsi="Arial" w:cs="Arial"/>
                <w:sz w:val="24"/>
                <w:szCs w:val="24"/>
                <w:lang w:val="es-AR"/>
              </w:rPr>
            </w:pPr>
            <w:r w:rsidRPr="00F71267">
              <w:rPr>
                <w:rFonts w:ascii="Arial" w:hAnsi="Arial" w:cs="Arial"/>
                <w:sz w:val="24"/>
                <w:szCs w:val="24"/>
                <w:lang w:val="es-AR"/>
              </w:rPr>
              <w:t>0</w:t>
            </w:r>
          </w:p>
        </w:tc>
      </w:tr>
    </w:tbl>
    <w:p w14:paraId="69724C53" w14:textId="0B6AB697" w:rsidR="001D03DD" w:rsidRPr="00F71267" w:rsidRDefault="001D03DD" w:rsidP="00F71267">
      <w:pPr>
        <w:spacing w:after="0" w:line="360" w:lineRule="auto"/>
        <w:jc w:val="both"/>
        <w:rPr>
          <w:rFonts w:ascii="Arial" w:hAnsi="Arial" w:cs="Arial"/>
          <w:sz w:val="24"/>
          <w:szCs w:val="24"/>
          <w:lang w:val="es-AR"/>
        </w:rPr>
      </w:pPr>
    </w:p>
    <w:p w14:paraId="199784E7" w14:textId="6C429AB5" w:rsidR="0065597D" w:rsidRDefault="001D03DD" w:rsidP="00C9313D">
      <w:pPr>
        <w:pStyle w:val="Prrafodelista"/>
        <w:numPr>
          <w:ilvl w:val="0"/>
          <w:numId w:val="38"/>
        </w:numPr>
        <w:spacing w:after="0" w:line="360" w:lineRule="auto"/>
        <w:ind w:left="641" w:hanging="357"/>
        <w:jc w:val="both"/>
        <w:rPr>
          <w:rFonts w:ascii="Arial" w:hAnsi="Arial" w:cs="Arial"/>
          <w:kern w:val="0"/>
          <w:sz w:val="24"/>
          <w:szCs w:val="24"/>
          <w14:ligatures w14:val="none"/>
        </w:rPr>
      </w:pPr>
      <w:r w:rsidRPr="00F71267">
        <w:rPr>
          <w:rFonts w:ascii="Arial" w:hAnsi="Arial" w:cs="Arial"/>
          <w:b/>
          <w:bCs/>
          <w:kern w:val="0"/>
          <w:sz w:val="24"/>
          <w:szCs w:val="24"/>
          <w14:ligatures w14:val="none"/>
        </w:rPr>
        <w:t xml:space="preserve">Propagación de la llama: </w:t>
      </w:r>
      <w:r w:rsidRPr="00F71267">
        <w:rPr>
          <w:rFonts w:ascii="Arial" w:hAnsi="Arial" w:cs="Arial"/>
          <w:kern w:val="0"/>
          <w:sz w:val="24"/>
          <w:szCs w:val="24"/>
          <w14:ligatures w14:val="none"/>
        </w:rPr>
        <w:t xml:space="preserve">se evaluará en función de la </w:t>
      </w:r>
      <w:r w:rsidR="0065597D" w:rsidRPr="00F71267">
        <w:rPr>
          <w:rFonts w:ascii="Arial" w:hAnsi="Arial" w:cs="Arial"/>
          <w:kern w:val="0"/>
          <w:sz w:val="24"/>
          <w:szCs w:val="24"/>
          <w14:ligatures w14:val="none"/>
        </w:rPr>
        <w:t>distancia que la llama recorre sobre la superficie del material cuando se expone a una fuente de ignición, antes de que se detenga, estabilice o apague la llama</w:t>
      </w:r>
      <w:r w:rsidR="00A40F99" w:rsidRPr="00F71267">
        <w:rPr>
          <w:rFonts w:ascii="Arial" w:hAnsi="Arial" w:cs="Arial"/>
          <w:kern w:val="0"/>
          <w:sz w:val="24"/>
          <w:szCs w:val="24"/>
          <w14:ligatures w14:val="none"/>
        </w:rPr>
        <w:t>, medido en milímetros, según se expone a continuación:</w:t>
      </w:r>
    </w:p>
    <w:p w14:paraId="523613FA" w14:textId="55E5A122" w:rsidR="00BE3AB7" w:rsidRDefault="00BE3AB7" w:rsidP="00BE3AB7">
      <w:pPr>
        <w:pStyle w:val="Prrafodelista"/>
        <w:spacing w:after="0" w:line="360" w:lineRule="auto"/>
        <w:ind w:left="641"/>
        <w:jc w:val="both"/>
        <w:rPr>
          <w:rFonts w:ascii="Arial" w:hAnsi="Arial" w:cs="Arial"/>
          <w:kern w:val="0"/>
          <w:sz w:val="24"/>
          <w:szCs w:val="24"/>
          <w14:ligatures w14:val="none"/>
        </w:rPr>
      </w:pPr>
    </w:p>
    <w:p w14:paraId="656376E8" w14:textId="77777777" w:rsidR="00D57173" w:rsidRPr="00F71267" w:rsidRDefault="00D57173" w:rsidP="00BE3AB7">
      <w:pPr>
        <w:pStyle w:val="Prrafodelista"/>
        <w:spacing w:after="0" w:line="360" w:lineRule="auto"/>
        <w:ind w:left="641"/>
        <w:jc w:val="both"/>
        <w:rPr>
          <w:rFonts w:ascii="Arial" w:hAnsi="Arial" w:cs="Arial"/>
          <w:kern w:val="0"/>
          <w:sz w:val="24"/>
          <w:szCs w:val="24"/>
          <w14:ligatures w14:val="none"/>
        </w:rPr>
      </w:pPr>
    </w:p>
    <w:tbl>
      <w:tblPr>
        <w:tblW w:w="3412" w:type="dxa"/>
        <w:jc w:val="center"/>
        <w:tblCellMar>
          <w:left w:w="70" w:type="dxa"/>
          <w:right w:w="70" w:type="dxa"/>
        </w:tblCellMar>
        <w:tblLook w:val="04A0" w:firstRow="1" w:lastRow="0" w:firstColumn="1" w:lastColumn="0" w:noHBand="0" w:noVBand="1"/>
      </w:tblPr>
      <w:tblGrid>
        <w:gridCol w:w="3243"/>
        <w:gridCol w:w="1007"/>
      </w:tblGrid>
      <w:tr w:rsidR="0065597D" w:rsidRPr="00F71267" w14:paraId="797628B2" w14:textId="77777777" w:rsidTr="00D57173">
        <w:trPr>
          <w:trHeight w:val="591"/>
          <w:jc w:val="center"/>
        </w:trPr>
        <w:tc>
          <w:tcPr>
            <w:tcW w:w="32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C0053" w14:textId="60EEA3C3" w:rsidR="00A40F99" w:rsidRPr="00F71267" w:rsidRDefault="0065597D" w:rsidP="00D57173">
            <w:pPr>
              <w:spacing w:after="0" w:line="360" w:lineRule="auto"/>
              <w:jc w:val="center"/>
              <w:rPr>
                <w:rFonts w:ascii="Arial" w:hAnsi="Arial" w:cs="Arial"/>
                <w:sz w:val="24"/>
                <w:szCs w:val="24"/>
                <w:lang w:val="es-AR"/>
              </w:rPr>
            </w:pPr>
            <w:r w:rsidRPr="00F71267">
              <w:rPr>
                <w:rFonts w:ascii="Arial" w:hAnsi="Arial" w:cs="Arial"/>
                <w:b/>
                <w:bCs/>
                <w:sz w:val="24"/>
                <w:szCs w:val="24"/>
                <w:lang w:val="es-AR"/>
              </w:rPr>
              <w:lastRenderedPageBreak/>
              <w:t>Distancia de propagación de la llama</w:t>
            </w:r>
          </w:p>
        </w:tc>
        <w:tc>
          <w:tcPr>
            <w:tcW w:w="169" w:type="dxa"/>
            <w:tcBorders>
              <w:top w:val="single" w:sz="4" w:space="0" w:color="auto"/>
              <w:left w:val="nil"/>
              <w:bottom w:val="single" w:sz="4" w:space="0" w:color="auto"/>
              <w:right w:val="single" w:sz="4" w:space="0" w:color="auto"/>
            </w:tcBorders>
            <w:shd w:val="clear" w:color="auto" w:fill="auto"/>
            <w:vAlign w:val="bottom"/>
            <w:hideMark/>
          </w:tcPr>
          <w:p w14:paraId="748D18FA" w14:textId="3E0D59B7" w:rsidR="00A40F99" w:rsidRPr="00F71267" w:rsidRDefault="0065597D" w:rsidP="00E5743C">
            <w:pPr>
              <w:spacing w:after="0" w:line="360" w:lineRule="auto"/>
              <w:jc w:val="center"/>
              <w:rPr>
                <w:rFonts w:ascii="Arial" w:hAnsi="Arial" w:cs="Arial"/>
                <w:sz w:val="24"/>
                <w:szCs w:val="24"/>
                <w:lang w:val="es-AR"/>
              </w:rPr>
            </w:pPr>
            <w:r w:rsidRPr="00E5743C">
              <w:rPr>
                <w:rFonts w:ascii="Arial" w:hAnsi="Arial" w:cs="Arial"/>
                <w:b/>
                <w:bCs/>
                <w:sz w:val="24"/>
                <w:szCs w:val="24"/>
                <w:lang w:val="es-AR"/>
              </w:rPr>
              <w:t>Puntaje</w:t>
            </w:r>
          </w:p>
          <w:p w14:paraId="29353670" w14:textId="12DC913E" w:rsidR="00A40F99" w:rsidRPr="00F71267" w:rsidRDefault="00A40F99" w:rsidP="00E5743C">
            <w:pPr>
              <w:spacing w:after="0" w:line="360" w:lineRule="auto"/>
              <w:jc w:val="center"/>
              <w:rPr>
                <w:rFonts w:ascii="Arial" w:hAnsi="Arial" w:cs="Arial"/>
                <w:sz w:val="24"/>
                <w:szCs w:val="24"/>
                <w:lang w:val="es-AR"/>
              </w:rPr>
            </w:pPr>
          </w:p>
        </w:tc>
      </w:tr>
      <w:tr w:rsidR="0065597D" w:rsidRPr="00F71267" w14:paraId="025F55C3" w14:textId="77777777" w:rsidTr="00D57173">
        <w:trPr>
          <w:trHeight w:val="300"/>
          <w:jc w:val="center"/>
        </w:trPr>
        <w:tc>
          <w:tcPr>
            <w:tcW w:w="3243" w:type="dxa"/>
            <w:tcBorders>
              <w:top w:val="nil"/>
              <w:left w:val="single" w:sz="4" w:space="0" w:color="auto"/>
              <w:bottom w:val="single" w:sz="4" w:space="0" w:color="auto"/>
              <w:right w:val="single" w:sz="4" w:space="0" w:color="auto"/>
            </w:tcBorders>
            <w:shd w:val="clear" w:color="auto" w:fill="auto"/>
            <w:noWrap/>
            <w:vAlign w:val="bottom"/>
            <w:hideMark/>
          </w:tcPr>
          <w:p w14:paraId="450435D7" w14:textId="77777777" w:rsidR="0065597D" w:rsidRPr="00F71267" w:rsidRDefault="0065597D" w:rsidP="00E5743C">
            <w:pPr>
              <w:spacing w:after="0" w:line="360" w:lineRule="auto"/>
              <w:jc w:val="center"/>
              <w:rPr>
                <w:rFonts w:ascii="Arial" w:hAnsi="Arial" w:cs="Arial"/>
                <w:sz w:val="24"/>
                <w:szCs w:val="24"/>
                <w:lang w:val="es-AR"/>
              </w:rPr>
            </w:pPr>
            <w:r w:rsidRPr="00F71267">
              <w:rPr>
                <w:rFonts w:ascii="Arial" w:hAnsi="Arial" w:cs="Arial"/>
                <w:sz w:val="24"/>
                <w:szCs w:val="24"/>
                <w:lang w:val="es-AR"/>
              </w:rPr>
              <w:t>0-10 mm</w:t>
            </w:r>
          </w:p>
        </w:tc>
        <w:tc>
          <w:tcPr>
            <w:tcW w:w="169" w:type="dxa"/>
            <w:tcBorders>
              <w:top w:val="nil"/>
              <w:left w:val="nil"/>
              <w:bottom w:val="single" w:sz="4" w:space="0" w:color="auto"/>
              <w:right w:val="single" w:sz="4" w:space="0" w:color="auto"/>
            </w:tcBorders>
            <w:shd w:val="clear" w:color="auto" w:fill="auto"/>
            <w:noWrap/>
            <w:vAlign w:val="bottom"/>
            <w:hideMark/>
          </w:tcPr>
          <w:p w14:paraId="4D9258A3" w14:textId="77777777" w:rsidR="0065597D" w:rsidRPr="00F71267" w:rsidRDefault="0065597D" w:rsidP="00E5743C">
            <w:pPr>
              <w:spacing w:after="0" w:line="360" w:lineRule="auto"/>
              <w:jc w:val="center"/>
              <w:rPr>
                <w:rFonts w:ascii="Arial" w:hAnsi="Arial" w:cs="Arial"/>
                <w:sz w:val="24"/>
                <w:szCs w:val="24"/>
                <w:lang w:val="es-AR"/>
              </w:rPr>
            </w:pPr>
            <w:r w:rsidRPr="00F71267">
              <w:rPr>
                <w:rFonts w:ascii="Arial" w:hAnsi="Arial" w:cs="Arial"/>
                <w:sz w:val="24"/>
                <w:szCs w:val="24"/>
                <w:lang w:val="es-AR"/>
              </w:rPr>
              <w:t>5</w:t>
            </w:r>
          </w:p>
        </w:tc>
      </w:tr>
      <w:tr w:rsidR="0065597D" w:rsidRPr="00C9313D" w14:paraId="53296B50" w14:textId="77777777" w:rsidTr="00D57173">
        <w:trPr>
          <w:trHeight w:val="300"/>
          <w:jc w:val="center"/>
        </w:trPr>
        <w:tc>
          <w:tcPr>
            <w:tcW w:w="3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C693" w14:textId="77777777" w:rsidR="0065597D" w:rsidRPr="00F71267" w:rsidRDefault="0065597D" w:rsidP="00E5743C">
            <w:pPr>
              <w:spacing w:after="0" w:line="360" w:lineRule="auto"/>
              <w:jc w:val="center"/>
              <w:rPr>
                <w:rFonts w:ascii="Arial" w:hAnsi="Arial" w:cs="Arial"/>
                <w:sz w:val="24"/>
                <w:szCs w:val="24"/>
                <w:lang w:val="es-AR"/>
              </w:rPr>
            </w:pPr>
            <w:r w:rsidRPr="00F71267">
              <w:rPr>
                <w:rFonts w:ascii="Arial" w:hAnsi="Arial" w:cs="Arial"/>
                <w:sz w:val="24"/>
                <w:szCs w:val="24"/>
                <w:lang w:val="es-AR"/>
              </w:rPr>
              <w:t>Superior a 10 mm</w:t>
            </w:r>
          </w:p>
        </w:tc>
        <w:tc>
          <w:tcPr>
            <w:tcW w:w="169" w:type="dxa"/>
            <w:tcBorders>
              <w:top w:val="single" w:sz="4" w:space="0" w:color="auto"/>
              <w:left w:val="nil"/>
              <w:bottom w:val="single" w:sz="4" w:space="0" w:color="auto"/>
              <w:right w:val="single" w:sz="4" w:space="0" w:color="auto"/>
            </w:tcBorders>
            <w:shd w:val="clear" w:color="auto" w:fill="auto"/>
            <w:noWrap/>
            <w:vAlign w:val="bottom"/>
            <w:hideMark/>
          </w:tcPr>
          <w:p w14:paraId="5AF3B9BD" w14:textId="77777777" w:rsidR="0065597D" w:rsidRPr="00F71267" w:rsidRDefault="0065597D" w:rsidP="00E5743C">
            <w:pPr>
              <w:spacing w:after="0" w:line="360" w:lineRule="auto"/>
              <w:jc w:val="center"/>
              <w:rPr>
                <w:rFonts w:ascii="Arial" w:hAnsi="Arial" w:cs="Arial"/>
                <w:sz w:val="24"/>
                <w:szCs w:val="24"/>
                <w:lang w:val="es-AR"/>
              </w:rPr>
            </w:pPr>
            <w:r w:rsidRPr="00F71267">
              <w:rPr>
                <w:rFonts w:ascii="Arial" w:hAnsi="Arial" w:cs="Arial"/>
                <w:sz w:val="24"/>
                <w:szCs w:val="24"/>
                <w:lang w:val="es-AR"/>
              </w:rPr>
              <w:t>0</w:t>
            </w:r>
          </w:p>
        </w:tc>
      </w:tr>
    </w:tbl>
    <w:p w14:paraId="6A10D228" w14:textId="103EDDA3" w:rsidR="003E5E60" w:rsidRDefault="003E5E60" w:rsidP="00F71267">
      <w:pPr>
        <w:spacing w:after="0" w:line="360" w:lineRule="auto"/>
        <w:contextualSpacing/>
        <w:jc w:val="both"/>
        <w:rPr>
          <w:rFonts w:ascii="Arial" w:eastAsia="Calibri" w:hAnsi="Arial" w:cs="Arial"/>
          <w:sz w:val="24"/>
          <w:szCs w:val="24"/>
          <w:lang w:val="es-AR"/>
        </w:rPr>
      </w:pPr>
    </w:p>
    <w:p w14:paraId="56C976E0" w14:textId="77777777" w:rsidR="00C9313D" w:rsidRPr="00F71267" w:rsidRDefault="00C9313D" w:rsidP="00F71267">
      <w:pPr>
        <w:spacing w:after="0" w:line="360" w:lineRule="auto"/>
        <w:contextualSpacing/>
        <w:jc w:val="both"/>
        <w:rPr>
          <w:rFonts w:ascii="Arial" w:eastAsia="Calibri" w:hAnsi="Arial" w:cs="Arial"/>
          <w:sz w:val="24"/>
          <w:szCs w:val="24"/>
          <w:lang w:val="es-AR"/>
        </w:rPr>
      </w:pPr>
    </w:p>
    <w:p w14:paraId="3ADC3B0E" w14:textId="77777777" w:rsidR="00D472E3" w:rsidRPr="00F71267" w:rsidRDefault="00D472E3" w:rsidP="00F71267">
      <w:pPr>
        <w:pStyle w:val="Prrafodelista"/>
        <w:numPr>
          <w:ilvl w:val="0"/>
          <w:numId w:val="4"/>
        </w:numPr>
        <w:pBdr>
          <w:top w:val="nil"/>
          <w:left w:val="nil"/>
          <w:bottom w:val="nil"/>
          <w:right w:val="nil"/>
          <w:between w:val="nil"/>
        </w:pBdr>
        <w:spacing w:after="0" w:line="360" w:lineRule="auto"/>
        <w:ind w:left="0"/>
        <w:jc w:val="both"/>
        <w:rPr>
          <w:rFonts w:ascii="Arial" w:eastAsia="Times New Roman" w:hAnsi="Arial" w:cs="Arial"/>
          <w:b/>
          <w:iCs/>
          <w:color w:val="000000"/>
          <w:sz w:val="24"/>
          <w:szCs w:val="24"/>
          <w:u w:val="single"/>
        </w:rPr>
      </w:pPr>
      <w:r w:rsidRPr="00F71267">
        <w:rPr>
          <w:rFonts w:ascii="Arial" w:eastAsia="Times New Roman" w:hAnsi="Arial" w:cs="Arial"/>
          <w:b/>
          <w:iCs/>
          <w:color w:val="000000"/>
          <w:sz w:val="24"/>
          <w:szCs w:val="24"/>
          <w:u w:val="single"/>
        </w:rPr>
        <w:t>Acreditación de Objetivos de Desarrollo Sostenible (S/LEY 9193)</w:t>
      </w:r>
    </w:p>
    <w:p w14:paraId="2DD25CAE"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 xml:space="preserve">Para el presente Acuerdo Marco, se considera relevante la evaluación del desempeño empresario de los oferentes, a la luz de las metas de los Objetivos de Desarrollo Sostenible del Pacto Global de las Naciones Unidas (ver  </w:t>
      </w:r>
      <w:hyperlink r:id="rId7" w:history="1">
        <w:r w:rsidRPr="00F71267">
          <w:rPr>
            <w:rStyle w:val="Hipervnculo"/>
            <w:rFonts w:ascii="Arial" w:eastAsia="Times New Roman" w:hAnsi="Arial" w:cs="Arial"/>
            <w:sz w:val="24"/>
            <w:szCs w:val="24"/>
          </w:rPr>
          <w:t>https://www.un.org/sustainabledevelopment/es/objetivos-de-desarrollo-sostenible/</w:t>
        </w:r>
      </w:hyperlink>
      <w:r w:rsidRPr="00F71267">
        <w:rPr>
          <w:rFonts w:ascii="Arial" w:eastAsia="Times New Roman" w:hAnsi="Arial" w:cs="Arial"/>
          <w:color w:val="000000"/>
          <w:sz w:val="24"/>
          <w:szCs w:val="24"/>
        </w:rPr>
        <w:t>).</w:t>
      </w:r>
    </w:p>
    <w:p w14:paraId="7A3A5BD2"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En este orden, dentro del máximo previsto (10),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history="1">
        <w:r w:rsidRPr="00F71267">
          <w:rPr>
            <w:rStyle w:val="Hipervnculo"/>
            <w:rFonts w:ascii="Arial" w:eastAsia="Times New Roman" w:hAnsi="Arial" w:cs="Arial"/>
            <w:sz w:val="24"/>
            <w:szCs w:val="24"/>
          </w:rPr>
          <w:t>https://www.mendoza.gov.ar/compras/compras-publicas-sustentables/</w:t>
        </w:r>
      </w:hyperlink>
      <w:r w:rsidRPr="00F71267">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Programa de Compras Sustentables de la Administración Provincial (ver: </w:t>
      </w:r>
      <w:hyperlink r:id="rId9" w:history="1">
        <w:r w:rsidRPr="00F71267">
          <w:rPr>
            <w:rStyle w:val="Hipervnculo"/>
            <w:rFonts w:ascii="Arial" w:eastAsia="Times New Roman" w:hAnsi="Arial" w:cs="Arial"/>
            <w:sz w:val="24"/>
            <w:szCs w:val="24"/>
          </w:rPr>
          <w:t>https://www.mendoza.gov.ar/compras/compras-publicas-sustentables/</w:t>
        </w:r>
      </w:hyperlink>
      <w:r w:rsidRPr="00F71267">
        <w:rPr>
          <w:rFonts w:ascii="Arial" w:eastAsia="Times New Roman" w:hAnsi="Arial" w:cs="Arial"/>
          <w:color w:val="000000"/>
          <w:sz w:val="24"/>
          <w:szCs w:val="24"/>
        </w:rPr>
        <w:t>): </w:t>
      </w:r>
    </w:p>
    <w:p w14:paraId="2BE1749C" w14:textId="77777777" w:rsidR="00D472E3" w:rsidRPr="00F71267" w:rsidRDefault="00D472E3" w:rsidP="00F71267">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03435F1D" w14:textId="77777777" w:rsidR="00D472E3" w:rsidRPr="00F71267" w:rsidRDefault="00D472E3" w:rsidP="00F71267">
      <w:pPr>
        <w:pStyle w:val="Prrafodelista"/>
        <w:numPr>
          <w:ilvl w:val="0"/>
          <w:numId w:val="4"/>
        </w:numPr>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F71267">
        <w:rPr>
          <w:rFonts w:ascii="Arial" w:eastAsia="Times New Roman" w:hAnsi="Arial" w:cs="Arial"/>
          <w:b/>
          <w:color w:val="000000"/>
          <w:sz w:val="24"/>
          <w:szCs w:val="24"/>
          <w:u w:val="single"/>
        </w:rPr>
        <w:t>Oferta Económica</w:t>
      </w:r>
    </w:p>
    <w:p w14:paraId="4AA4983A" w14:textId="44E46A7F" w:rsidR="00D472E3" w:rsidRPr="00F71267" w:rsidRDefault="00D472E3" w:rsidP="00F71267">
      <w:pPr>
        <w:pStyle w:val="Prrafodelista"/>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color w:val="000000"/>
          <w:sz w:val="24"/>
          <w:szCs w:val="24"/>
        </w:rPr>
        <w:t>Para este rubro se asignará el máximo puntaje previsto (4</w:t>
      </w:r>
      <w:r w:rsidR="00D9555E" w:rsidRPr="00F71267">
        <w:rPr>
          <w:rFonts w:ascii="Arial" w:eastAsia="Times New Roman" w:hAnsi="Arial" w:cs="Arial"/>
          <w:color w:val="000000"/>
          <w:sz w:val="24"/>
          <w:szCs w:val="24"/>
        </w:rPr>
        <w:t>0</w:t>
      </w:r>
      <w:r w:rsidRPr="00F71267">
        <w:rPr>
          <w:rFonts w:ascii="Arial" w:eastAsia="Times New Roman" w:hAnsi="Arial" w:cs="Arial"/>
          <w:color w:val="000000"/>
          <w:sz w:val="24"/>
          <w:szCs w:val="24"/>
        </w:rPr>
        <w:t>) a la oferta que, siendo formal y técnicamente admisible, resulte ser la de menor precio. Las demás serán puntuadas conforme la regla de proporcionalidad. Por regla, las ofertas que no superen los 40 puntos serán desestimadas por inconvenientes. La Administración licitante, en virtud de razones fundadas, podrá valorar como conveniente a una oferta determinada, en caso de que la misma no alcanzare el mínimo establecido.</w:t>
      </w:r>
    </w:p>
    <w:p w14:paraId="2CB004C9" w14:textId="77777777" w:rsidR="00D472E3" w:rsidRPr="00F71267" w:rsidRDefault="00D472E3" w:rsidP="00F71267">
      <w:pPr>
        <w:pStyle w:val="Prrafodelista"/>
        <w:spacing w:after="0" w:line="360" w:lineRule="auto"/>
        <w:ind w:left="0"/>
        <w:jc w:val="both"/>
        <w:rPr>
          <w:rFonts w:ascii="Arial" w:eastAsia="Times New Roman" w:hAnsi="Arial" w:cs="Arial"/>
          <w:color w:val="000000"/>
          <w:sz w:val="24"/>
          <w:szCs w:val="24"/>
        </w:rPr>
      </w:pPr>
    </w:p>
    <w:p w14:paraId="77B45FE5" w14:textId="77777777" w:rsidR="00D472E3" w:rsidRPr="00F71267" w:rsidRDefault="00D472E3" w:rsidP="00F71267">
      <w:pPr>
        <w:pStyle w:val="Prrafodelista"/>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b/>
          <w:bCs/>
          <w:color w:val="000000"/>
          <w:sz w:val="24"/>
          <w:szCs w:val="24"/>
        </w:rPr>
        <w:t>IMPORTANTE</w:t>
      </w:r>
      <w:r w:rsidRPr="00F71267">
        <w:rPr>
          <w:rFonts w:ascii="Arial" w:eastAsia="Times New Roman" w:hAnsi="Arial" w:cs="Arial"/>
          <w:color w:val="000000"/>
          <w:sz w:val="24"/>
          <w:szCs w:val="24"/>
        </w:rPr>
        <w:t>: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sectPr w:rsidR="00D472E3" w:rsidRPr="00F7126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B7C6" w14:textId="77777777" w:rsidR="00B00C8C" w:rsidRDefault="00B00C8C" w:rsidP="00CA537E">
      <w:pPr>
        <w:spacing w:after="0" w:line="240" w:lineRule="auto"/>
      </w:pPr>
      <w:r>
        <w:separator/>
      </w:r>
    </w:p>
  </w:endnote>
  <w:endnote w:type="continuationSeparator" w:id="0">
    <w:p w14:paraId="3F8564A2" w14:textId="77777777" w:rsidR="00B00C8C" w:rsidRDefault="00B00C8C" w:rsidP="00CA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D0C4F" w14:textId="77777777" w:rsidR="00B00C8C" w:rsidRDefault="00B00C8C" w:rsidP="00CA537E">
      <w:pPr>
        <w:spacing w:after="0" w:line="240" w:lineRule="auto"/>
      </w:pPr>
      <w:r>
        <w:separator/>
      </w:r>
    </w:p>
  </w:footnote>
  <w:footnote w:type="continuationSeparator" w:id="0">
    <w:p w14:paraId="0F310030" w14:textId="77777777" w:rsidR="00B00C8C" w:rsidRDefault="00B00C8C" w:rsidP="00CA5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C800" w14:textId="5A859529" w:rsidR="00CA537E" w:rsidRPr="00CA537E" w:rsidRDefault="00CA537E" w:rsidP="00CA537E">
    <w:pPr>
      <w:pStyle w:val="Encabezado"/>
      <w:jc w:val="center"/>
      <w:rPr>
        <w:rFonts w:ascii="Arial" w:hAnsi="Arial" w:cs="Arial"/>
        <w:b/>
        <w:sz w:val="24"/>
        <w:szCs w:val="24"/>
        <w:lang w:val="es-MX"/>
      </w:rPr>
    </w:pPr>
    <w:r w:rsidRPr="00CA537E">
      <w:rPr>
        <w:rFonts w:ascii="Arial" w:hAnsi="Arial" w:cs="Arial"/>
        <w:b/>
        <w:sz w:val="24"/>
        <w:szCs w:val="24"/>
        <w:lang w:val="es-MX"/>
      </w:rPr>
      <w:t xml:space="preserve">GRILLA DE EVALUACIÓN – CARTELERÍA </w:t>
    </w:r>
    <w:r w:rsidR="00681273">
      <w:rPr>
        <w:rFonts w:ascii="Arial" w:hAnsi="Arial" w:cs="Arial"/>
        <w:b/>
        <w:sz w:val="24"/>
        <w:szCs w:val="24"/>
        <w:lang w:val="es-MX"/>
      </w:rPr>
      <w:t xml:space="preserve">PARA </w:t>
    </w:r>
    <w:r w:rsidRPr="00CA537E">
      <w:rPr>
        <w:rFonts w:ascii="Arial" w:hAnsi="Arial" w:cs="Arial"/>
        <w:b/>
        <w:sz w:val="24"/>
        <w:szCs w:val="24"/>
        <w:lang w:val="es-MX"/>
      </w:rPr>
      <w:t>ALTA MONTAÑA – V. 12/24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3EF"/>
    <w:multiLevelType w:val="hybridMultilevel"/>
    <w:tmpl w:val="D63A0B76"/>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9E30B32"/>
    <w:multiLevelType w:val="hybridMultilevel"/>
    <w:tmpl w:val="C156B9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A44ED"/>
    <w:multiLevelType w:val="multilevel"/>
    <w:tmpl w:val="D136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D2B60"/>
    <w:multiLevelType w:val="multilevel"/>
    <w:tmpl w:val="596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F12F1"/>
    <w:multiLevelType w:val="hybridMultilevel"/>
    <w:tmpl w:val="C156B95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33F57EA"/>
    <w:multiLevelType w:val="multilevel"/>
    <w:tmpl w:val="B378B7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A3010"/>
    <w:multiLevelType w:val="hybridMultilevel"/>
    <w:tmpl w:val="454E4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65261DE"/>
    <w:multiLevelType w:val="multilevel"/>
    <w:tmpl w:val="B81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2057B"/>
    <w:multiLevelType w:val="multilevel"/>
    <w:tmpl w:val="B378B7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823EA"/>
    <w:multiLevelType w:val="multilevel"/>
    <w:tmpl w:val="FF0AC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1612F"/>
    <w:multiLevelType w:val="multilevel"/>
    <w:tmpl w:val="2E9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F740D"/>
    <w:multiLevelType w:val="multilevel"/>
    <w:tmpl w:val="D1B6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87F58"/>
    <w:multiLevelType w:val="hybridMultilevel"/>
    <w:tmpl w:val="9902640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32313161"/>
    <w:multiLevelType w:val="hybridMultilevel"/>
    <w:tmpl w:val="9F423F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5160C7"/>
    <w:multiLevelType w:val="multilevel"/>
    <w:tmpl w:val="082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8A45D7"/>
    <w:multiLevelType w:val="hybridMultilevel"/>
    <w:tmpl w:val="F936412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F4F0648"/>
    <w:multiLevelType w:val="hybridMultilevel"/>
    <w:tmpl w:val="6A2A573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22137A6"/>
    <w:multiLevelType w:val="hybridMultilevel"/>
    <w:tmpl w:val="6D4EB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4629A0"/>
    <w:multiLevelType w:val="multilevel"/>
    <w:tmpl w:val="37C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5592A"/>
    <w:multiLevelType w:val="hybridMultilevel"/>
    <w:tmpl w:val="F456074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56C0BE4"/>
    <w:multiLevelType w:val="hybridMultilevel"/>
    <w:tmpl w:val="C8C0F82C"/>
    <w:lvl w:ilvl="0" w:tplc="ECB454CC">
      <w:start w:val="1"/>
      <w:numFmt w:val="lowerLetter"/>
      <w:lvlText w:val="%1)"/>
      <w:lvlJc w:val="left"/>
      <w:pPr>
        <w:ind w:left="720" w:hanging="360"/>
      </w:pPr>
      <w:rPr>
        <w:b w:val="0"/>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5BF78D5"/>
    <w:multiLevelType w:val="hybridMultilevel"/>
    <w:tmpl w:val="D1A406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642B26"/>
    <w:multiLevelType w:val="multilevel"/>
    <w:tmpl w:val="04A0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A14BD"/>
    <w:multiLevelType w:val="multilevel"/>
    <w:tmpl w:val="ABE03F4C"/>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00617"/>
    <w:multiLevelType w:val="hybridMultilevel"/>
    <w:tmpl w:val="F93641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D7157C"/>
    <w:multiLevelType w:val="multilevel"/>
    <w:tmpl w:val="ED6028B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A179C"/>
    <w:multiLevelType w:val="hybridMultilevel"/>
    <w:tmpl w:val="742E84B4"/>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7" w15:restartNumberingAfterBreak="0">
    <w:nsid w:val="5D874A2B"/>
    <w:multiLevelType w:val="multilevel"/>
    <w:tmpl w:val="54F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105B8"/>
    <w:multiLevelType w:val="multilevel"/>
    <w:tmpl w:val="22F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110BA"/>
    <w:multiLevelType w:val="hybridMultilevel"/>
    <w:tmpl w:val="9F423F7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D6A574C"/>
    <w:multiLevelType w:val="multilevel"/>
    <w:tmpl w:val="A0D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40FE2"/>
    <w:multiLevelType w:val="multilevel"/>
    <w:tmpl w:val="1136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8A5DB0"/>
    <w:multiLevelType w:val="hybridMultilevel"/>
    <w:tmpl w:val="E93AF3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970812"/>
    <w:multiLevelType w:val="hybridMultilevel"/>
    <w:tmpl w:val="AD763C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C9781A"/>
    <w:multiLevelType w:val="hybridMultilevel"/>
    <w:tmpl w:val="79066A24"/>
    <w:lvl w:ilvl="0" w:tplc="4AF2B15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821A57"/>
    <w:multiLevelType w:val="hybridMultilevel"/>
    <w:tmpl w:val="6A2A5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F60F4F"/>
    <w:multiLevelType w:val="hybridMultilevel"/>
    <w:tmpl w:val="BA7A7940"/>
    <w:lvl w:ilvl="0" w:tplc="16FE6ED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607956"/>
    <w:multiLevelType w:val="multilevel"/>
    <w:tmpl w:val="5D9A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E031A"/>
    <w:multiLevelType w:val="hybridMultilevel"/>
    <w:tmpl w:val="61E88D42"/>
    <w:lvl w:ilvl="0" w:tplc="2C0A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12"/>
  </w:num>
  <w:num w:numId="4">
    <w:abstractNumId w:val="26"/>
  </w:num>
  <w:num w:numId="5">
    <w:abstractNumId w:val="21"/>
  </w:num>
  <w:num w:numId="6">
    <w:abstractNumId w:val="17"/>
  </w:num>
  <w:num w:numId="7">
    <w:abstractNumId w:val="25"/>
  </w:num>
  <w:num w:numId="8">
    <w:abstractNumId w:val="31"/>
  </w:num>
  <w:num w:numId="9">
    <w:abstractNumId w:val="3"/>
  </w:num>
  <w:num w:numId="10">
    <w:abstractNumId w:val="14"/>
  </w:num>
  <w:num w:numId="11">
    <w:abstractNumId w:val="10"/>
  </w:num>
  <w:num w:numId="12">
    <w:abstractNumId w:val="27"/>
  </w:num>
  <w:num w:numId="13">
    <w:abstractNumId w:val="11"/>
  </w:num>
  <w:num w:numId="14">
    <w:abstractNumId w:val="15"/>
  </w:num>
  <w:num w:numId="15">
    <w:abstractNumId w:val="4"/>
  </w:num>
  <w:num w:numId="16">
    <w:abstractNumId w:val="2"/>
  </w:num>
  <w:num w:numId="17">
    <w:abstractNumId w:val="30"/>
  </w:num>
  <w:num w:numId="18">
    <w:abstractNumId w:val="5"/>
  </w:num>
  <w:num w:numId="19">
    <w:abstractNumId w:val="22"/>
  </w:num>
  <w:num w:numId="20">
    <w:abstractNumId w:val="18"/>
  </w:num>
  <w:num w:numId="21">
    <w:abstractNumId w:val="7"/>
  </w:num>
  <w:num w:numId="22">
    <w:abstractNumId w:val="37"/>
  </w:num>
  <w:num w:numId="23">
    <w:abstractNumId w:val="28"/>
  </w:num>
  <w:num w:numId="24">
    <w:abstractNumId w:val="9"/>
  </w:num>
  <w:num w:numId="25">
    <w:abstractNumId w:val="16"/>
  </w:num>
  <w:num w:numId="26">
    <w:abstractNumId w:val="29"/>
  </w:num>
  <w:num w:numId="27">
    <w:abstractNumId w:val="36"/>
  </w:num>
  <w:num w:numId="28">
    <w:abstractNumId w:val="23"/>
  </w:num>
  <w:num w:numId="29">
    <w:abstractNumId w:val="1"/>
  </w:num>
  <w:num w:numId="30">
    <w:abstractNumId w:val="24"/>
  </w:num>
  <w:num w:numId="31">
    <w:abstractNumId w:val="34"/>
  </w:num>
  <w:num w:numId="32">
    <w:abstractNumId w:val="32"/>
  </w:num>
  <w:num w:numId="33">
    <w:abstractNumId w:val="35"/>
  </w:num>
  <w:num w:numId="34">
    <w:abstractNumId w:val="13"/>
  </w:num>
  <w:num w:numId="35">
    <w:abstractNumId w:val="8"/>
  </w:num>
  <w:num w:numId="36">
    <w:abstractNumId w:val="0"/>
  </w:num>
  <w:num w:numId="37">
    <w:abstractNumId w:val="19"/>
  </w:num>
  <w:num w:numId="38">
    <w:abstractNumId w:val="3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47"/>
    <w:rsid w:val="0001609E"/>
    <w:rsid w:val="00067BEB"/>
    <w:rsid w:val="0008397D"/>
    <w:rsid w:val="00115976"/>
    <w:rsid w:val="00131CDF"/>
    <w:rsid w:val="00133661"/>
    <w:rsid w:val="00133EBB"/>
    <w:rsid w:val="0015051F"/>
    <w:rsid w:val="001931C2"/>
    <w:rsid w:val="001C2CFD"/>
    <w:rsid w:val="001D03DD"/>
    <w:rsid w:val="001F6115"/>
    <w:rsid w:val="0020231F"/>
    <w:rsid w:val="00261927"/>
    <w:rsid w:val="002A3F61"/>
    <w:rsid w:val="002C0BA6"/>
    <w:rsid w:val="002D4672"/>
    <w:rsid w:val="00312F26"/>
    <w:rsid w:val="00345CF9"/>
    <w:rsid w:val="00356E84"/>
    <w:rsid w:val="00376015"/>
    <w:rsid w:val="00393E53"/>
    <w:rsid w:val="003D6BE0"/>
    <w:rsid w:val="003E5E60"/>
    <w:rsid w:val="003F1DCB"/>
    <w:rsid w:val="00407F12"/>
    <w:rsid w:val="004210B4"/>
    <w:rsid w:val="0046532D"/>
    <w:rsid w:val="00471471"/>
    <w:rsid w:val="004E157E"/>
    <w:rsid w:val="0051409E"/>
    <w:rsid w:val="0051446E"/>
    <w:rsid w:val="00541D81"/>
    <w:rsid w:val="005A55D8"/>
    <w:rsid w:val="005B1FBC"/>
    <w:rsid w:val="005F3E19"/>
    <w:rsid w:val="005F5158"/>
    <w:rsid w:val="00636161"/>
    <w:rsid w:val="0065597D"/>
    <w:rsid w:val="00681273"/>
    <w:rsid w:val="006C0A1A"/>
    <w:rsid w:val="00714715"/>
    <w:rsid w:val="007877DC"/>
    <w:rsid w:val="00816B0A"/>
    <w:rsid w:val="00871D47"/>
    <w:rsid w:val="0087565F"/>
    <w:rsid w:val="008A1BC4"/>
    <w:rsid w:val="008E42B5"/>
    <w:rsid w:val="00966AA7"/>
    <w:rsid w:val="00A03DF8"/>
    <w:rsid w:val="00A40F99"/>
    <w:rsid w:val="00A46A64"/>
    <w:rsid w:val="00A50EA4"/>
    <w:rsid w:val="00AA1179"/>
    <w:rsid w:val="00AA66D0"/>
    <w:rsid w:val="00AF0351"/>
    <w:rsid w:val="00B00C8C"/>
    <w:rsid w:val="00B17175"/>
    <w:rsid w:val="00B37958"/>
    <w:rsid w:val="00B6650B"/>
    <w:rsid w:val="00B75311"/>
    <w:rsid w:val="00BD4675"/>
    <w:rsid w:val="00BE3AB7"/>
    <w:rsid w:val="00C015BC"/>
    <w:rsid w:val="00C5523A"/>
    <w:rsid w:val="00C9313D"/>
    <w:rsid w:val="00CA537E"/>
    <w:rsid w:val="00D208A6"/>
    <w:rsid w:val="00D30C49"/>
    <w:rsid w:val="00D472E3"/>
    <w:rsid w:val="00D57173"/>
    <w:rsid w:val="00D9555E"/>
    <w:rsid w:val="00D97F2C"/>
    <w:rsid w:val="00E537B1"/>
    <w:rsid w:val="00E5743C"/>
    <w:rsid w:val="00E74D46"/>
    <w:rsid w:val="00E86841"/>
    <w:rsid w:val="00EE06C2"/>
    <w:rsid w:val="00EE1011"/>
    <w:rsid w:val="00F3270B"/>
    <w:rsid w:val="00F61A10"/>
    <w:rsid w:val="00F71267"/>
    <w:rsid w:val="00F83BA3"/>
    <w:rsid w:val="00FE6BA5"/>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0F28"/>
  <w15:chartTrackingRefBased/>
  <w15:docId w15:val="{73987315-DE7A-49F8-AE71-B8A397D3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47"/>
    <w:rPr>
      <w:kern w:val="0"/>
      <w:lang w:val="es-419"/>
      <w14:ligatures w14:val="none"/>
    </w:rPr>
  </w:style>
  <w:style w:type="paragraph" w:styleId="Ttulo1">
    <w:name w:val="heading 1"/>
    <w:basedOn w:val="Normal"/>
    <w:next w:val="Normal"/>
    <w:link w:val="Ttulo1Car"/>
    <w:uiPriority w:val="9"/>
    <w:qFormat/>
    <w:rsid w:val="00871D4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AR"/>
      <w14:ligatures w14:val="standardContextual"/>
    </w:rPr>
  </w:style>
  <w:style w:type="paragraph" w:styleId="Ttulo2">
    <w:name w:val="heading 2"/>
    <w:basedOn w:val="Normal"/>
    <w:next w:val="Normal"/>
    <w:link w:val="Ttulo2Car"/>
    <w:uiPriority w:val="9"/>
    <w:semiHidden/>
    <w:unhideWhenUsed/>
    <w:qFormat/>
    <w:rsid w:val="00871D4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AR"/>
      <w14:ligatures w14:val="standardContextual"/>
    </w:rPr>
  </w:style>
  <w:style w:type="paragraph" w:styleId="Ttulo3">
    <w:name w:val="heading 3"/>
    <w:basedOn w:val="Normal"/>
    <w:next w:val="Normal"/>
    <w:link w:val="Ttulo3Car"/>
    <w:uiPriority w:val="9"/>
    <w:semiHidden/>
    <w:unhideWhenUsed/>
    <w:qFormat/>
    <w:rsid w:val="00871D47"/>
    <w:pPr>
      <w:keepNext/>
      <w:keepLines/>
      <w:spacing w:before="160" w:after="80"/>
      <w:outlineLvl w:val="2"/>
    </w:pPr>
    <w:rPr>
      <w:rFonts w:eastAsiaTheme="majorEastAsia" w:cstheme="majorBidi"/>
      <w:color w:val="0F4761" w:themeColor="accent1" w:themeShade="BF"/>
      <w:kern w:val="2"/>
      <w:sz w:val="28"/>
      <w:szCs w:val="28"/>
      <w:lang w:val="es-AR"/>
      <w14:ligatures w14:val="standardContextual"/>
    </w:rPr>
  </w:style>
  <w:style w:type="paragraph" w:styleId="Ttulo4">
    <w:name w:val="heading 4"/>
    <w:basedOn w:val="Normal"/>
    <w:next w:val="Normal"/>
    <w:link w:val="Ttulo4Car"/>
    <w:uiPriority w:val="9"/>
    <w:semiHidden/>
    <w:unhideWhenUsed/>
    <w:qFormat/>
    <w:rsid w:val="00871D47"/>
    <w:pPr>
      <w:keepNext/>
      <w:keepLines/>
      <w:spacing w:before="80" w:after="40"/>
      <w:outlineLvl w:val="3"/>
    </w:pPr>
    <w:rPr>
      <w:rFonts w:eastAsiaTheme="majorEastAsia" w:cstheme="majorBidi"/>
      <w:i/>
      <w:iCs/>
      <w:color w:val="0F4761" w:themeColor="accent1" w:themeShade="BF"/>
      <w:kern w:val="2"/>
      <w:lang w:val="es-AR"/>
      <w14:ligatures w14:val="standardContextual"/>
    </w:rPr>
  </w:style>
  <w:style w:type="paragraph" w:styleId="Ttulo5">
    <w:name w:val="heading 5"/>
    <w:basedOn w:val="Normal"/>
    <w:next w:val="Normal"/>
    <w:link w:val="Ttulo5Car"/>
    <w:uiPriority w:val="9"/>
    <w:semiHidden/>
    <w:unhideWhenUsed/>
    <w:qFormat/>
    <w:rsid w:val="00871D47"/>
    <w:pPr>
      <w:keepNext/>
      <w:keepLines/>
      <w:spacing w:before="80" w:after="40"/>
      <w:outlineLvl w:val="4"/>
    </w:pPr>
    <w:rPr>
      <w:rFonts w:eastAsiaTheme="majorEastAsia" w:cstheme="majorBidi"/>
      <w:color w:val="0F4761" w:themeColor="accent1" w:themeShade="BF"/>
      <w:kern w:val="2"/>
      <w:lang w:val="es-AR"/>
      <w14:ligatures w14:val="standardContextual"/>
    </w:rPr>
  </w:style>
  <w:style w:type="paragraph" w:styleId="Ttulo6">
    <w:name w:val="heading 6"/>
    <w:basedOn w:val="Normal"/>
    <w:next w:val="Normal"/>
    <w:link w:val="Ttulo6Car"/>
    <w:uiPriority w:val="9"/>
    <w:semiHidden/>
    <w:unhideWhenUsed/>
    <w:qFormat/>
    <w:rsid w:val="00871D47"/>
    <w:pPr>
      <w:keepNext/>
      <w:keepLines/>
      <w:spacing w:before="40" w:after="0"/>
      <w:outlineLvl w:val="5"/>
    </w:pPr>
    <w:rPr>
      <w:rFonts w:eastAsiaTheme="majorEastAsia" w:cstheme="majorBidi"/>
      <w:i/>
      <w:iCs/>
      <w:color w:val="595959" w:themeColor="text1" w:themeTint="A6"/>
      <w:kern w:val="2"/>
      <w:lang w:val="es-AR"/>
      <w14:ligatures w14:val="standardContextual"/>
    </w:rPr>
  </w:style>
  <w:style w:type="paragraph" w:styleId="Ttulo7">
    <w:name w:val="heading 7"/>
    <w:basedOn w:val="Normal"/>
    <w:next w:val="Normal"/>
    <w:link w:val="Ttulo7Car"/>
    <w:uiPriority w:val="9"/>
    <w:semiHidden/>
    <w:unhideWhenUsed/>
    <w:qFormat/>
    <w:rsid w:val="00871D47"/>
    <w:pPr>
      <w:keepNext/>
      <w:keepLines/>
      <w:spacing w:before="40" w:after="0"/>
      <w:outlineLvl w:val="6"/>
    </w:pPr>
    <w:rPr>
      <w:rFonts w:eastAsiaTheme="majorEastAsia" w:cstheme="majorBidi"/>
      <w:color w:val="595959" w:themeColor="text1" w:themeTint="A6"/>
      <w:kern w:val="2"/>
      <w:lang w:val="es-AR"/>
      <w14:ligatures w14:val="standardContextual"/>
    </w:rPr>
  </w:style>
  <w:style w:type="paragraph" w:styleId="Ttulo8">
    <w:name w:val="heading 8"/>
    <w:basedOn w:val="Normal"/>
    <w:next w:val="Normal"/>
    <w:link w:val="Ttulo8Car"/>
    <w:uiPriority w:val="9"/>
    <w:semiHidden/>
    <w:unhideWhenUsed/>
    <w:qFormat/>
    <w:rsid w:val="00871D47"/>
    <w:pPr>
      <w:keepNext/>
      <w:keepLines/>
      <w:spacing w:after="0"/>
      <w:outlineLvl w:val="7"/>
    </w:pPr>
    <w:rPr>
      <w:rFonts w:eastAsiaTheme="majorEastAsia" w:cstheme="majorBidi"/>
      <w:i/>
      <w:iCs/>
      <w:color w:val="272727" w:themeColor="text1" w:themeTint="D8"/>
      <w:kern w:val="2"/>
      <w:lang w:val="es-AR"/>
      <w14:ligatures w14:val="standardContextual"/>
    </w:rPr>
  </w:style>
  <w:style w:type="paragraph" w:styleId="Ttulo9">
    <w:name w:val="heading 9"/>
    <w:basedOn w:val="Normal"/>
    <w:next w:val="Normal"/>
    <w:link w:val="Ttulo9Car"/>
    <w:uiPriority w:val="9"/>
    <w:semiHidden/>
    <w:unhideWhenUsed/>
    <w:qFormat/>
    <w:rsid w:val="00871D47"/>
    <w:pPr>
      <w:keepNext/>
      <w:keepLines/>
      <w:spacing w:after="0"/>
      <w:outlineLvl w:val="8"/>
    </w:pPr>
    <w:rPr>
      <w:rFonts w:eastAsiaTheme="majorEastAsia" w:cstheme="majorBidi"/>
      <w:color w:val="272727" w:themeColor="text1" w:themeTint="D8"/>
      <w:kern w:val="2"/>
      <w:lang w:val="es-A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D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D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D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D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D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D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D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D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D47"/>
    <w:rPr>
      <w:rFonts w:eastAsiaTheme="majorEastAsia" w:cstheme="majorBidi"/>
      <w:color w:val="272727" w:themeColor="text1" w:themeTint="D8"/>
    </w:rPr>
  </w:style>
  <w:style w:type="paragraph" w:styleId="Puesto">
    <w:name w:val="Title"/>
    <w:basedOn w:val="Normal"/>
    <w:next w:val="Normal"/>
    <w:link w:val="PuestoCar"/>
    <w:uiPriority w:val="10"/>
    <w:qFormat/>
    <w:rsid w:val="00871D47"/>
    <w:pPr>
      <w:spacing w:after="80" w:line="240" w:lineRule="auto"/>
      <w:contextualSpacing/>
    </w:pPr>
    <w:rPr>
      <w:rFonts w:asciiTheme="majorHAnsi" w:eastAsiaTheme="majorEastAsia" w:hAnsiTheme="majorHAnsi" w:cstheme="majorBidi"/>
      <w:spacing w:val="-10"/>
      <w:kern w:val="28"/>
      <w:sz w:val="56"/>
      <w:szCs w:val="56"/>
      <w:lang w:val="es-AR"/>
      <w14:ligatures w14:val="standardContextual"/>
    </w:rPr>
  </w:style>
  <w:style w:type="character" w:customStyle="1" w:styleId="PuestoCar">
    <w:name w:val="Puesto Car"/>
    <w:basedOn w:val="Fuentedeprrafopredeter"/>
    <w:link w:val="Puesto"/>
    <w:uiPriority w:val="10"/>
    <w:rsid w:val="00871D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D47"/>
    <w:pPr>
      <w:numPr>
        <w:ilvl w:val="1"/>
      </w:numPr>
    </w:pPr>
    <w:rPr>
      <w:rFonts w:eastAsiaTheme="majorEastAsia" w:cstheme="majorBidi"/>
      <w:color w:val="595959" w:themeColor="text1" w:themeTint="A6"/>
      <w:spacing w:val="15"/>
      <w:kern w:val="2"/>
      <w:sz w:val="28"/>
      <w:szCs w:val="28"/>
      <w:lang w:val="es-AR"/>
      <w14:ligatures w14:val="standardContextual"/>
    </w:rPr>
  </w:style>
  <w:style w:type="character" w:customStyle="1" w:styleId="SubttuloCar">
    <w:name w:val="Subtítulo Car"/>
    <w:basedOn w:val="Fuentedeprrafopredeter"/>
    <w:link w:val="Subttulo"/>
    <w:uiPriority w:val="11"/>
    <w:rsid w:val="00871D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D47"/>
    <w:pPr>
      <w:spacing w:before="160"/>
      <w:jc w:val="center"/>
    </w:pPr>
    <w:rPr>
      <w:i/>
      <w:iCs/>
      <w:color w:val="404040" w:themeColor="text1" w:themeTint="BF"/>
      <w:kern w:val="2"/>
      <w:lang w:val="es-AR"/>
      <w14:ligatures w14:val="standardContextual"/>
    </w:rPr>
  </w:style>
  <w:style w:type="character" w:customStyle="1" w:styleId="CitaCar">
    <w:name w:val="Cita Car"/>
    <w:basedOn w:val="Fuentedeprrafopredeter"/>
    <w:link w:val="Cita"/>
    <w:uiPriority w:val="29"/>
    <w:rsid w:val="00871D47"/>
    <w:rPr>
      <w:i/>
      <w:iCs/>
      <w:color w:val="404040" w:themeColor="text1" w:themeTint="BF"/>
    </w:rPr>
  </w:style>
  <w:style w:type="paragraph" w:styleId="Prrafodelista">
    <w:name w:val="List Paragraph"/>
    <w:basedOn w:val="Normal"/>
    <w:uiPriority w:val="34"/>
    <w:qFormat/>
    <w:rsid w:val="00871D47"/>
    <w:pPr>
      <w:ind w:left="720"/>
      <w:contextualSpacing/>
    </w:pPr>
    <w:rPr>
      <w:kern w:val="2"/>
      <w:lang w:val="es-AR"/>
      <w14:ligatures w14:val="standardContextual"/>
    </w:rPr>
  </w:style>
  <w:style w:type="character" w:styleId="nfasisintenso">
    <w:name w:val="Intense Emphasis"/>
    <w:basedOn w:val="Fuentedeprrafopredeter"/>
    <w:uiPriority w:val="21"/>
    <w:qFormat/>
    <w:rsid w:val="00871D47"/>
    <w:rPr>
      <w:i/>
      <w:iCs/>
      <w:color w:val="0F4761" w:themeColor="accent1" w:themeShade="BF"/>
    </w:rPr>
  </w:style>
  <w:style w:type="paragraph" w:styleId="Citadestacada">
    <w:name w:val="Intense Quote"/>
    <w:basedOn w:val="Normal"/>
    <w:next w:val="Normal"/>
    <w:link w:val="CitadestacadaCar"/>
    <w:uiPriority w:val="30"/>
    <w:qFormat/>
    <w:rsid w:val="00871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AR"/>
      <w14:ligatures w14:val="standardContextual"/>
    </w:rPr>
  </w:style>
  <w:style w:type="character" w:customStyle="1" w:styleId="CitadestacadaCar">
    <w:name w:val="Cita destacada Car"/>
    <w:basedOn w:val="Fuentedeprrafopredeter"/>
    <w:link w:val="Citadestacada"/>
    <w:uiPriority w:val="30"/>
    <w:rsid w:val="00871D47"/>
    <w:rPr>
      <w:i/>
      <w:iCs/>
      <w:color w:val="0F4761" w:themeColor="accent1" w:themeShade="BF"/>
    </w:rPr>
  </w:style>
  <w:style w:type="character" w:styleId="Referenciaintensa">
    <w:name w:val="Intense Reference"/>
    <w:basedOn w:val="Fuentedeprrafopredeter"/>
    <w:uiPriority w:val="32"/>
    <w:qFormat/>
    <w:rsid w:val="00871D47"/>
    <w:rPr>
      <w:b/>
      <w:bCs/>
      <w:smallCaps/>
      <w:color w:val="0F4761" w:themeColor="accent1" w:themeShade="BF"/>
      <w:spacing w:val="5"/>
    </w:rPr>
  </w:style>
  <w:style w:type="character" w:styleId="Hipervnculo">
    <w:name w:val="Hyperlink"/>
    <w:basedOn w:val="Fuentedeprrafopredeter"/>
    <w:uiPriority w:val="99"/>
    <w:unhideWhenUsed/>
    <w:rsid w:val="00D472E3"/>
    <w:rPr>
      <w:color w:val="467886" w:themeColor="hyperlink"/>
      <w:u w:val="single"/>
    </w:rPr>
  </w:style>
  <w:style w:type="character" w:customStyle="1" w:styleId="mrel">
    <w:name w:val="mrel"/>
    <w:basedOn w:val="Fuentedeprrafopredeter"/>
    <w:rsid w:val="00AA1179"/>
  </w:style>
  <w:style w:type="character" w:customStyle="1" w:styleId="mord">
    <w:name w:val="mord"/>
    <w:basedOn w:val="Fuentedeprrafopredeter"/>
    <w:rsid w:val="00AA1179"/>
  </w:style>
  <w:style w:type="character" w:customStyle="1" w:styleId="vlist-s">
    <w:name w:val="vlist-s"/>
    <w:basedOn w:val="Fuentedeprrafopredeter"/>
    <w:rsid w:val="00AA1179"/>
  </w:style>
  <w:style w:type="character" w:styleId="Textoennegrita">
    <w:name w:val="Strong"/>
    <w:basedOn w:val="Fuentedeprrafopredeter"/>
    <w:uiPriority w:val="22"/>
    <w:qFormat/>
    <w:rsid w:val="00A46A64"/>
    <w:rPr>
      <w:b/>
      <w:bCs/>
    </w:rPr>
  </w:style>
  <w:style w:type="character" w:styleId="Textodelmarcadordeposicin">
    <w:name w:val="Placeholder Text"/>
    <w:basedOn w:val="Fuentedeprrafopredeter"/>
    <w:uiPriority w:val="99"/>
    <w:semiHidden/>
    <w:rsid w:val="0046532D"/>
    <w:rPr>
      <w:color w:val="666666"/>
    </w:rPr>
  </w:style>
  <w:style w:type="paragraph" w:styleId="Encabezado">
    <w:name w:val="header"/>
    <w:basedOn w:val="Normal"/>
    <w:link w:val="EncabezadoCar"/>
    <w:uiPriority w:val="99"/>
    <w:unhideWhenUsed/>
    <w:rsid w:val="00CA5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537E"/>
    <w:rPr>
      <w:kern w:val="0"/>
      <w:lang w:val="es-419"/>
      <w14:ligatures w14:val="none"/>
    </w:rPr>
  </w:style>
  <w:style w:type="paragraph" w:styleId="Piedepgina">
    <w:name w:val="footer"/>
    <w:basedOn w:val="Normal"/>
    <w:link w:val="PiedepginaCar"/>
    <w:uiPriority w:val="99"/>
    <w:unhideWhenUsed/>
    <w:rsid w:val="00CA5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37E"/>
    <w:rPr>
      <w:kern w:val="0"/>
      <w:lang w:val="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4485">
      <w:bodyDiv w:val="1"/>
      <w:marLeft w:val="0"/>
      <w:marRight w:val="0"/>
      <w:marTop w:val="0"/>
      <w:marBottom w:val="0"/>
      <w:divBdr>
        <w:top w:val="none" w:sz="0" w:space="0" w:color="auto"/>
        <w:left w:val="none" w:sz="0" w:space="0" w:color="auto"/>
        <w:bottom w:val="none" w:sz="0" w:space="0" w:color="auto"/>
        <w:right w:val="none" w:sz="0" w:space="0" w:color="auto"/>
      </w:divBdr>
    </w:div>
    <w:div w:id="113258405">
      <w:bodyDiv w:val="1"/>
      <w:marLeft w:val="0"/>
      <w:marRight w:val="0"/>
      <w:marTop w:val="0"/>
      <w:marBottom w:val="0"/>
      <w:divBdr>
        <w:top w:val="none" w:sz="0" w:space="0" w:color="auto"/>
        <w:left w:val="none" w:sz="0" w:space="0" w:color="auto"/>
        <w:bottom w:val="none" w:sz="0" w:space="0" w:color="auto"/>
        <w:right w:val="none" w:sz="0" w:space="0" w:color="auto"/>
      </w:divBdr>
    </w:div>
    <w:div w:id="212161140">
      <w:bodyDiv w:val="1"/>
      <w:marLeft w:val="0"/>
      <w:marRight w:val="0"/>
      <w:marTop w:val="0"/>
      <w:marBottom w:val="0"/>
      <w:divBdr>
        <w:top w:val="none" w:sz="0" w:space="0" w:color="auto"/>
        <w:left w:val="none" w:sz="0" w:space="0" w:color="auto"/>
        <w:bottom w:val="none" w:sz="0" w:space="0" w:color="auto"/>
        <w:right w:val="none" w:sz="0" w:space="0" w:color="auto"/>
      </w:divBdr>
    </w:div>
    <w:div w:id="304891699">
      <w:bodyDiv w:val="1"/>
      <w:marLeft w:val="0"/>
      <w:marRight w:val="0"/>
      <w:marTop w:val="0"/>
      <w:marBottom w:val="0"/>
      <w:divBdr>
        <w:top w:val="none" w:sz="0" w:space="0" w:color="auto"/>
        <w:left w:val="none" w:sz="0" w:space="0" w:color="auto"/>
        <w:bottom w:val="none" w:sz="0" w:space="0" w:color="auto"/>
        <w:right w:val="none" w:sz="0" w:space="0" w:color="auto"/>
      </w:divBdr>
    </w:div>
    <w:div w:id="324166475">
      <w:bodyDiv w:val="1"/>
      <w:marLeft w:val="0"/>
      <w:marRight w:val="0"/>
      <w:marTop w:val="0"/>
      <w:marBottom w:val="0"/>
      <w:divBdr>
        <w:top w:val="none" w:sz="0" w:space="0" w:color="auto"/>
        <w:left w:val="none" w:sz="0" w:space="0" w:color="auto"/>
        <w:bottom w:val="none" w:sz="0" w:space="0" w:color="auto"/>
        <w:right w:val="none" w:sz="0" w:space="0" w:color="auto"/>
      </w:divBdr>
    </w:div>
    <w:div w:id="545064083">
      <w:bodyDiv w:val="1"/>
      <w:marLeft w:val="0"/>
      <w:marRight w:val="0"/>
      <w:marTop w:val="0"/>
      <w:marBottom w:val="0"/>
      <w:divBdr>
        <w:top w:val="none" w:sz="0" w:space="0" w:color="auto"/>
        <w:left w:val="none" w:sz="0" w:space="0" w:color="auto"/>
        <w:bottom w:val="none" w:sz="0" w:space="0" w:color="auto"/>
        <w:right w:val="none" w:sz="0" w:space="0" w:color="auto"/>
      </w:divBdr>
    </w:div>
    <w:div w:id="796802694">
      <w:bodyDiv w:val="1"/>
      <w:marLeft w:val="0"/>
      <w:marRight w:val="0"/>
      <w:marTop w:val="0"/>
      <w:marBottom w:val="0"/>
      <w:divBdr>
        <w:top w:val="none" w:sz="0" w:space="0" w:color="auto"/>
        <w:left w:val="none" w:sz="0" w:space="0" w:color="auto"/>
        <w:bottom w:val="none" w:sz="0" w:space="0" w:color="auto"/>
        <w:right w:val="none" w:sz="0" w:space="0" w:color="auto"/>
      </w:divBdr>
    </w:div>
    <w:div w:id="931470916">
      <w:bodyDiv w:val="1"/>
      <w:marLeft w:val="0"/>
      <w:marRight w:val="0"/>
      <w:marTop w:val="0"/>
      <w:marBottom w:val="0"/>
      <w:divBdr>
        <w:top w:val="none" w:sz="0" w:space="0" w:color="auto"/>
        <w:left w:val="none" w:sz="0" w:space="0" w:color="auto"/>
        <w:bottom w:val="none" w:sz="0" w:space="0" w:color="auto"/>
        <w:right w:val="none" w:sz="0" w:space="0" w:color="auto"/>
      </w:divBdr>
    </w:div>
    <w:div w:id="1456295652">
      <w:bodyDiv w:val="1"/>
      <w:marLeft w:val="0"/>
      <w:marRight w:val="0"/>
      <w:marTop w:val="0"/>
      <w:marBottom w:val="0"/>
      <w:divBdr>
        <w:top w:val="none" w:sz="0" w:space="0" w:color="auto"/>
        <w:left w:val="none" w:sz="0" w:space="0" w:color="auto"/>
        <w:bottom w:val="none" w:sz="0" w:space="0" w:color="auto"/>
        <w:right w:val="none" w:sz="0" w:space="0" w:color="auto"/>
      </w:divBdr>
    </w:div>
    <w:div w:id="1632442189">
      <w:bodyDiv w:val="1"/>
      <w:marLeft w:val="0"/>
      <w:marRight w:val="0"/>
      <w:marTop w:val="0"/>
      <w:marBottom w:val="0"/>
      <w:divBdr>
        <w:top w:val="none" w:sz="0" w:space="0" w:color="auto"/>
        <w:left w:val="none" w:sz="0" w:space="0" w:color="auto"/>
        <w:bottom w:val="none" w:sz="0" w:space="0" w:color="auto"/>
        <w:right w:val="none" w:sz="0" w:space="0" w:color="auto"/>
      </w:divBdr>
    </w:div>
    <w:div w:id="1714232908">
      <w:bodyDiv w:val="1"/>
      <w:marLeft w:val="0"/>
      <w:marRight w:val="0"/>
      <w:marTop w:val="0"/>
      <w:marBottom w:val="0"/>
      <w:divBdr>
        <w:top w:val="none" w:sz="0" w:space="0" w:color="auto"/>
        <w:left w:val="none" w:sz="0" w:space="0" w:color="auto"/>
        <w:bottom w:val="none" w:sz="0" w:space="0" w:color="auto"/>
        <w:right w:val="none" w:sz="0" w:space="0" w:color="auto"/>
      </w:divBdr>
    </w:div>
    <w:div w:id="1774280661">
      <w:bodyDiv w:val="1"/>
      <w:marLeft w:val="0"/>
      <w:marRight w:val="0"/>
      <w:marTop w:val="0"/>
      <w:marBottom w:val="0"/>
      <w:divBdr>
        <w:top w:val="none" w:sz="0" w:space="0" w:color="auto"/>
        <w:left w:val="none" w:sz="0" w:space="0" w:color="auto"/>
        <w:bottom w:val="none" w:sz="0" w:space="0" w:color="auto"/>
        <w:right w:val="none" w:sz="0" w:space="0" w:color="auto"/>
      </w:divBdr>
    </w:div>
    <w:div w:id="17832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1467</Words>
  <Characters>8073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 Vollmer</dc:creator>
  <cp:keywords/>
  <dc:description/>
  <cp:lastModifiedBy>Roberto Cabaña</cp:lastModifiedBy>
  <cp:revision>2</cp:revision>
  <dcterms:created xsi:type="dcterms:W3CDTF">2024-12-03T15:34:00Z</dcterms:created>
  <dcterms:modified xsi:type="dcterms:W3CDTF">2024-12-03T15:34:00Z</dcterms:modified>
</cp:coreProperties>
</file>