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7C" w:rsidRPr="00A53776" w:rsidRDefault="00EE2924">
      <w:pPr>
        <w:keepNext/>
        <w:pBdr>
          <w:top w:val="nil"/>
          <w:left w:val="nil"/>
          <w:bottom w:val="nil"/>
          <w:right w:val="nil"/>
          <w:between w:val="nil"/>
        </w:pBdr>
        <w:spacing w:after="200" w:line="360" w:lineRule="auto"/>
        <w:jc w:val="center"/>
        <w:rPr>
          <w:rFonts w:ascii="Times New Roman" w:eastAsia="Arial" w:hAnsi="Times New Roman" w:cs="Times New Roman"/>
          <w:b/>
          <w:color w:val="000000"/>
          <w:sz w:val="24"/>
          <w:szCs w:val="24"/>
          <w:u w:val="single"/>
        </w:rPr>
      </w:pPr>
      <w:r w:rsidRPr="00A53776">
        <w:rPr>
          <w:rFonts w:ascii="Times New Roman" w:eastAsia="Arial" w:hAnsi="Times New Roman" w:cs="Times New Roman"/>
          <w:b/>
          <w:color w:val="000000"/>
          <w:sz w:val="24"/>
          <w:szCs w:val="24"/>
          <w:u w:val="single"/>
        </w:rPr>
        <w:t xml:space="preserve">GRILLA </w:t>
      </w:r>
      <w:r w:rsidR="00151094" w:rsidRPr="00A53776">
        <w:rPr>
          <w:rFonts w:ascii="Times New Roman" w:eastAsia="Arial" w:hAnsi="Times New Roman" w:cs="Times New Roman"/>
          <w:b/>
          <w:color w:val="000000"/>
          <w:sz w:val="24"/>
          <w:szCs w:val="24"/>
          <w:u w:val="single"/>
        </w:rPr>
        <w:t xml:space="preserve">DE PUNTAJE </w:t>
      </w:r>
      <w:r w:rsidR="007F612B">
        <w:rPr>
          <w:rFonts w:ascii="Times New Roman" w:eastAsia="Arial" w:hAnsi="Times New Roman" w:cs="Times New Roman"/>
          <w:b/>
          <w:color w:val="000000"/>
          <w:sz w:val="24"/>
          <w:szCs w:val="24"/>
          <w:u w:val="single"/>
        </w:rPr>
        <w:t>PROPUESTA PARA SERVICIOS PROFESIONALES Y TÉCNICOS DE APOYO</w:t>
      </w:r>
      <w:bookmarkStart w:id="0" w:name="_GoBack"/>
      <w:bookmarkEnd w:id="0"/>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D4687C" w:rsidRPr="00A53776">
        <w:trPr>
          <w:trHeight w:val="649"/>
          <w:jc w:val="center"/>
        </w:trPr>
        <w:tc>
          <w:tcPr>
            <w:tcW w:w="5132" w:type="dxa"/>
            <w:shd w:val="clear" w:color="auto" w:fill="auto"/>
            <w:tcMar>
              <w:top w:w="15" w:type="dxa"/>
              <w:left w:w="15" w:type="dxa"/>
              <w:bottom w:w="0" w:type="dxa"/>
              <w:right w:w="15" w:type="dxa"/>
            </w:tcMar>
            <w:vAlign w:val="center"/>
          </w:tcPr>
          <w:p w:rsidR="00D4687C" w:rsidRPr="00A53776" w:rsidRDefault="00EE2924">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CRITERIO</w:t>
            </w:r>
          </w:p>
        </w:tc>
        <w:tc>
          <w:tcPr>
            <w:tcW w:w="1711" w:type="dxa"/>
            <w:shd w:val="clear" w:color="auto" w:fill="auto"/>
            <w:tcMar>
              <w:top w:w="15" w:type="dxa"/>
              <w:left w:w="15" w:type="dxa"/>
              <w:bottom w:w="0" w:type="dxa"/>
              <w:right w:w="15" w:type="dxa"/>
            </w:tcMar>
            <w:vAlign w:val="center"/>
          </w:tcPr>
          <w:p w:rsidR="00D4687C" w:rsidRPr="00A53776" w:rsidRDefault="00EE2924">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PUNTAJE</w:t>
            </w:r>
          </w:p>
        </w:tc>
      </w:tr>
      <w:tr w:rsidR="00D4687C" w:rsidRPr="00A53776">
        <w:trPr>
          <w:trHeight w:val="649"/>
          <w:jc w:val="center"/>
        </w:trPr>
        <w:tc>
          <w:tcPr>
            <w:tcW w:w="5132" w:type="dxa"/>
            <w:shd w:val="clear" w:color="auto" w:fill="auto"/>
            <w:tcMar>
              <w:top w:w="15" w:type="dxa"/>
              <w:left w:w="15" w:type="dxa"/>
              <w:bottom w:w="0" w:type="dxa"/>
              <w:right w:w="15" w:type="dxa"/>
            </w:tcMar>
            <w:vAlign w:val="center"/>
          </w:tcPr>
          <w:p w:rsidR="00B56F21" w:rsidRPr="00A53776" w:rsidRDefault="00151094" w:rsidP="00151094">
            <w:pPr>
              <w:pBdr>
                <w:top w:val="nil"/>
                <w:left w:val="nil"/>
                <w:bottom w:val="nil"/>
                <w:right w:val="nil"/>
                <w:between w:val="nil"/>
              </w:pBdr>
              <w:spacing w:after="0" w:line="360" w:lineRule="auto"/>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 xml:space="preserve">1. Antecedentes  </w:t>
            </w:r>
            <w:r w:rsidR="00B56F21" w:rsidRPr="00A53776">
              <w:rPr>
                <w:rFonts w:ascii="Times New Roman" w:eastAsia="Arial" w:hAnsi="Times New Roman" w:cs="Times New Roman"/>
                <w:b/>
                <w:color w:val="000000"/>
                <w:sz w:val="24"/>
                <w:szCs w:val="24"/>
              </w:rPr>
              <w:t>Contractuales</w:t>
            </w:r>
            <w:r w:rsidR="00B56F21" w:rsidRPr="00A53776">
              <w:rPr>
                <w:rFonts w:ascii="Times New Roman" w:eastAsia="Arial" w:hAnsi="Times New Roman" w:cs="Times New Roman"/>
                <w:color w:val="000000"/>
                <w:sz w:val="24"/>
                <w:szCs w:val="24"/>
              </w:rPr>
              <w:t xml:space="preserve">  </w:t>
            </w:r>
          </w:p>
        </w:tc>
        <w:tc>
          <w:tcPr>
            <w:tcW w:w="1711" w:type="dxa"/>
            <w:shd w:val="clear" w:color="auto" w:fill="auto"/>
            <w:tcMar>
              <w:top w:w="15" w:type="dxa"/>
              <w:left w:w="15" w:type="dxa"/>
              <w:bottom w:w="0" w:type="dxa"/>
              <w:right w:w="15" w:type="dxa"/>
            </w:tcMar>
            <w:vAlign w:val="center"/>
          </w:tcPr>
          <w:p w:rsidR="00D4687C" w:rsidRPr="00A53776" w:rsidRDefault="00DE65CA"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10</w:t>
            </w:r>
          </w:p>
        </w:tc>
      </w:tr>
      <w:tr w:rsidR="00F11570" w:rsidRPr="00A53776">
        <w:trPr>
          <w:trHeight w:val="649"/>
          <w:jc w:val="center"/>
        </w:trPr>
        <w:tc>
          <w:tcPr>
            <w:tcW w:w="5132" w:type="dxa"/>
            <w:shd w:val="clear" w:color="auto" w:fill="auto"/>
            <w:tcMar>
              <w:top w:w="15" w:type="dxa"/>
              <w:left w:w="15" w:type="dxa"/>
              <w:bottom w:w="0" w:type="dxa"/>
              <w:right w:w="15" w:type="dxa"/>
            </w:tcMar>
            <w:vAlign w:val="center"/>
          </w:tcPr>
          <w:p w:rsidR="00F11570" w:rsidRPr="00A53776" w:rsidRDefault="00151094" w:rsidP="00151094">
            <w:pPr>
              <w:pBdr>
                <w:top w:val="nil"/>
                <w:left w:val="nil"/>
                <w:bottom w:val="nil"/>
                <w:right w:val="nil"/>
                <w:between w:val="nil"/>
              </w:pBdr>
              <w:spacing w:after="0" w:line="360" w:lineRule="auto"/>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2. Antecedentes del Recurso Humano</w:t>
            </w:r>
          </w:p>
          <w:p w:rsidR="00B56F21" w:rsidRPr="00A53776" w:rsidRDefault="00B56F21" w:rsidP="00B56F21">
            <w:pPr>
              <w:pStyle w:val="Prrafodelista"/>
              <w:numPr>
                <w:ilvl w:val="1"/>
                <w:numId w:val="2"/>
              </w:numPr>
              <w:pBdr>
                <w:top w:val="nil"/>
                <w:left w:val="nil"/>
                <w:bottom w:val="nil"/>
                <w:right w:val="nil"/>
                <w:between w:val="nil"/>
              </w:pBdr>
              <w:spacing w:after="0" w:line="360" w:lineRule="auto"/>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 xml:space="preserve">Título habilitante                </w:t>
            </w:r>
            <w:r w:rsidR="00514E38" w:rsidRPr="00A53776">
              <w:rPr>
                <w:rFonts w:ascii="Times New Roman" w:eastAsia="Arial" w:hAnsi="Times New Roman" w:cs="Times New Roman"/>
                <w:color w:val="000000"/>
                <w:sz w:val="24"/>
                <w:szCs w:val="24"/>
              </w:rPr>
              <w:t>5</w:t>
            </w:r>
            <w:r w:rsidRPr="00A53776">
              <w:rPr>
                <w:rFonts w:ascii="Times New Roman" w:eastAsia="Arial" w:hAnsi="Times New Roman" w:cs="Times New Roman"/>
                <w:color w:val="000000"/>
                <w:sz w:val="24"/>
                <w:szCs w:val="24"/>
              </w:rPr>
              <w:t xml:space="preserve"> puntos</w:t>
            </w:r>
          </w:p>
          <w:p w:rsidR="00B56F21" w:rsidRPr="00A53776" w:rsidRDefault="00B56F21" w:rsidP="00B56F21">
            <w:pPr>
              <w:pStyle w:val="Prrafodelista"/>
              <w:numPr>
                <w:ilvl w:val="1"/>
                <w:numId w:val="2"/>
              </w:numPr>
              <w:pBdr>
                <w:top w:val="nil"/>
                <w:left w:val="nil"/>
                <w:bottom w:val="nil"/>
                <w:right w:val="nil"/>
                <w:between w:val="nil"/>
              </w:pBdr>
              <w:spacing w:after="0" w:line="360" w:lineRule="auto"/>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 xml:space="preserve">Experiencia Laboral           </w:t>
            </w:r>
            <w:r w:rsidR="00514E38" w:rsidRPr="00A53776">
              <w:rPr>
                <w:rFonts w:ascii="Times New Roman" w:eastAsia="Arial" w:hAnsi="Times New Roman" w:cs="Times New Roman"/>
                <w:color w:val="000000"/>
                <w:sz w:val="24"/>
                <w:szCs w:val="24"/>
              </w:rPr>
              <w:t>5</w:t>
            </w:r>
            <w:r w:rsidRPr="00A53776">
              <w:rPr>
                <w:rFonts w:ascii="Times New Roman" w:eastAsia="Arial" w:hAnsi="Times New Roman" w:cs="Times New Roman"/>
                <w:color w:val="000000"/>
                <w:sz w:val="24"/>
                <w:szCs w:val="24"/>
              </w:rPr>
              <w:t xml:space="preserve"> puntos</w:t>
            </w:r>
          </w:p>
          <w:p w:rsidR="00B56F21" w:rsidRPr="00A53776" w:rsidRDefault="00514E38" w:rsidP="00514E38">
            <w:pPr>
              <w:pStyle w:val="Prrafodelista"/>
              <w:numPr>
                <w:ilvl w:val="1"/>
                <w:numId w:val="2"/>
              </w:numPr>
              <w:pBdr>
                <w:top w:val="nil"/>
                <w:left w:val="nil"/>
                <w:bottom w:val="nil"/>
                <w:right w:val="nil"/>
                <w:between w:val="nil"/>
              </w:pBdr>
              <w:spacing w:after="0" w:line="360" w:lineRule="auto"/>
              <w:rPr>
                <w:rFonts w:ascii="Times New Roman" w:eastAsia="Arial" w:hAnsi="Times New Roman" w:cs="Times New Roman"/>
                <w:b/>
                <w:color w:val="000000"/>
                <w:sz w:val="24"/>
                <w:szCs w:val="24"/>
              </w:rPr>
            </w:pPr>
            <w:r w:rsidRPr="00A53776">
              <w:rPr>
                <w:rFonts w:ascii="Times New Roman" w:eastAsia="Arial" w:hAnsi="Times New Roman" w:cs="Times New Roman"/>
                <w:color w:val="000000"/>
                <w:sz w:val="24"/>
                <w:szCs w:val="24"/>
              </w:rPr>
              <w:t>Capacitación Profesional</w:t>
            </w:r>
            <w:r w:rsidR="00B56F21" w:rsidRPr="00A53776">
              <w:rPr>
                <w:rFonts w:ascii="Times New Roman" w:eastAsia="Arial" w:hAnsi="Times New Roman" w:cs="Times New Roman"/>
                <w:color w:val="000000"/>
                <w:sz w:val="24"/>
                <w:szCs w:val="24"/>
              </w:rPr>
              <w:t xml:space="preserve">  </w:t>
            </w:r>
            <w:r w:rsidRPr="00A53776">
              <w:rPr>
                <w:rFonts w:ascii="Times New Roman" w:eastAsia="Arial" w:hAnsi="Times New Roman" w:cs="Times New Roman"/>
                <w:color w:val="000000"/>
                <w:sz w:val="24"/>
                <w:szCs w:val="24"/>
              </w:rPr>
              <w:t>2</w:t>
            </w:r>
            <w:r w:rsidR="00B56F21" w:rsidRPr="00A53776">
              <w:rPr>
                <w:rFonts w:ascii="Times New Roman" w:eastAsia="Arial" w:hAnsi="Times New Roman" w:cs="Times New Roman"/>
                <w:color w:val="000000"/>
                <w:sz w:val="24"/>
                <w:szCs w:val="24"/>
              </w:rPr>
              <w:t>0 puntos</w:t>
            </w:r>
          </w:p>
        </w:tc>
        <w:tc>
          <w:tcPr>
            <w:tcW w:w="1711" w:type="dxa"/>
            <w:shd w:val="clear" w:color="auto" w:fill="auto"/>
            <w:tcMar>
              <w:top w:w="15" w:type="dxa"/>
              <w:left w:w="15" w:type="dxa"/>
              <w:bottom w:w="0" w:type="dxa"/>
              <w:right w:w="15" w:type="dxa"/>
            </w:tcMar>
            <w:vAlign w:val="center"/>
          </w:tcPr>
          <w:p w:rsidR="00F11570" w:rsidRPr="00A53776" w:rsidRDefault="00C60347"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30</w:t>
            </w:r>
          </w:p>
        </w:tc>
      </w:tr>
      <w:tr w:rsidR="00F11570" w:rsidRPr="00A53776">
        <w:trPr>
          <w:trHeight w:val="649"/>
          <w:jc w:val="center"/>
        </w:trPr>
        <w:tc>
          <w:tcPr>
            <w:tcW w:w="5132" w:type="dxa"/>
            <w:shd w:val="clear" w:color="auto" w:fill="auto"/>
            <w:tcMar>
              <w:top w:w="15" w:type="dxa"/>
              <w:left w:w="15" w:type="dxa"/>
              <w:bottom w:w="0" w:type="dxa"/>
              <w:right w:w="15" w:type="dxa"/>
            </w:tcMar>
            <w:vAlign w:val="center"/>
          </w:tcPr>
          <w:p w:rsidR="00F11570" w:rsidRPr="00A53776" w:rsidRDefault="00F11570" w:rsidP="00F11570">
            <w:pPr>
              <w:numPr>
                <w:ilvl w:val="0"/>
                <w:numId w:val="2"/>
              </w:numPr>
              <w:pBdr>
                <w:top w:val="nil"/>
                <w:left w:val="nil"/>
                <w:bottom w:val="nil"/>
                <w:right w:val="nil"/>
                <w:between w:val="nil"/>
              </w:pBdr>
              <w:spacing w:after="0" w:line="360" w:lineRule="auto"/>
              <w:ind w:left="264" w:hanging="264"/>
              <w:rPr>
                <w:rFonts w:ascii="Times New Roman" w:eastAsia="Arial" w:hAnsi="Times New Roman" w:cs="Times New Roman"/>
                <w:color w:val="000000"/>
                <w:sz w:val="24"/>
                <w:szCs w:val="24"/>
              </w:rPr>
            </w:pPr>
            <w:r w:rsidRPr="00A53776">
              <w:rPr>
                <w:rFonts w:ascii="Times New Roman" w:eastAsia="Arial" w:hAnsi="Times New Roman" w:cs="Times New Roman"/>
                <w:b/>
                <w:color w:val="000000"/>
                <w:sz w:val="24"/>
                <w:szCs w:val="24"/>
              </w:rPr>
              <w:t>Acreditación ODS s/ Ley 9193</w:t>
            </w:r>
          </w:p>
        </w:tc>
        <w:tc>
          <w:tcPr>
            <w:tcW w:w="1711" w:type="dxa"/>
            <w:shd w:val="clear" w:color="auto" w:fill="auto"/>
            <w:tcMar>
              <w:top w:w="15" w:type="dxa"/>
              <w:left w:w="15" w:type="dxa"/>
              <w:bottom w:w="0" w:type="dxa"/>
              <w:right w:w="15" w:type="dxa"/>
            </w:tcMar>
            <w:vAlign w:val="center"/>
          </w:tcPr>
          <w:p w:rsidR="00F11570" w:rsidRPr="00A53776" w:rsidRDefault="00F11570"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10</w:t>
            </w:r>
          </w:p>
        </w:tc>
      </w:tr>
      <w:tr w:rsidR="00F11570" w:rsidRPr="00A53776">
        <w:trPr>
          <w:trHeight w:val="649"/>
          <w:jc w:val="center"/>
        </w:trPr>
        <w:tc>
          <w:tcPr>
            <w:tcW w:w="5132" w:type="dxa"/>
            <w:shd w:val="clear" w:color="auto" w:fill="auto"/>
            <w:tcMar>
              <w:top w:w="15" w:type="dxa"/>
              <w:left w:w="15" w:type="dxa"/>
              <w:bottom w:w="0" w:type="dxa"/>
              <w:right w:w="15" w:type="dxa"/>
            </w:tcMar>
            <w:vAlign w:val="center"/>
          </w:tcPr>
          <w:p w:rsidR="00F11570" w:rsidRPr="00A53776" w:rsidRDefault="00F11570" w:rsidP="00F11570">
            <w:pPr>
              <w:numPr>
                <w:ilvl w:val="0"/>
                <w:numId w:val="2"/>
              </w:numPr>
              <w:pBdr>
                <w:top w:val="nil"/>
                <w:left w:val="nil"/>
                <w:bottom w:val="nil"/>
                <w:right w:val="nil"/>
                <w:between w:val="nil"/>
              </w:pBdr>
              <w:spacing w:after="0" w:line="360" w:lineRule="auto"/>
              <w:ind w:left="264" w:hanging="264"/>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Oferta económica</w:t>
            </w:r>
          </w:p>
        </w:tc>
        <w:tc>
          <w:tcPr>
            <w:tcW w:w="1711" w:type="dxa"/>
            <w:shd w:val="clear" w:color="auto" w:fill="auto"/>
            <w:tcMar>
              <w:top w:w="15" w:type="dxa"/>
              <w:left w:w="15" w:type="dxa"/>
              <w:bottom w:w="0" w:type="dxa"/>
              <w:right w:w="15" w:type="dxa"/>
            </w:tcMar>
            <w:vAlign w:val="center"/>
          </w:tcPr>
          <w:p w:rsidR="00F11570" w:rsidRPr="00A53776" w:rsidRDefault="00DE65CA"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5</w:t>
            </w:r>
            <w:r w:rsidR="00F11570" w:rsidRPr="00A53776">
              <w:rPr>
                <w:rFonts w:ascii="Times New Roman" w:eastAsia="Arial" w:hAnsi="Times New Roman" w:cs="Times New Roman"/>
                <w:b/>
                <w:color w:val="000000"/>
                <w:sz w:val="24"/>
                <w:szCs w:val="24"/>
              </w:rPr>
              <w:t>0</w:t>
            </w:r>
          </w:p>
        </w:tc>
      </w:tr>
      <w:tr w:rsidR="00F11570" w:rsidRPr="00A53776">
        <w:trPr>
          <w:trHeight w:val="649"/>
          <w:jc w:val="center"/>
        </w:trPr>
        <w:tc>
          <w:tcPr>
            <w:tcW w:w="5132" w:type="dxa"/>
            <w:shd w:val="clear" w:color="auto" w:fill="auto"/>
            <w:tcMar>
              <w:top w:w="15" w:type="dxa"/>
              <w:left w:w="15" w:type="dxa"/>
              <w:bottom w:w="0" w:type="dxa"/>
              <w:right w:w="15" w:type="dxa"/>
            </w:tcMar>
            <w:vAlign w:val="center"/>
          </w:tcPr>
          <w:p w:rsidR="00F11570" w:rsidRPr="00A53776" w:rsidRDefault="00F11570" w:rsidP="00F11570">
            <w:pPr>
              <w:spacing w:after="0" w:line="360" w:lineRule="auto"/>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TOTAL</w:t>
            </w:r>
          </w:p>
        </w:tc>
        <w:tc>
          <w:tcPr>
            <w:tcW w:w="1711" w:type="dxa"/>
            <w:shd w:val="clear" w:color="auto" w:fill="auto"/>
            <w:tcMar>
              <w:top w:w="15" w:type="dxa"/>
              <w:left w:w="15" w:type="dxa"/>
              <w:bottom w:w="0" w:type="dxa"/>
              <w:right w:w="15" w:type="dxa"/>
            </w:tcMar>
            <w:vAlign w:val="center"/>
          </w:tcPr>
          <w:p w:rsidR="00F11570" w:rsidRPr="00A53776" w:rsidRDefault="00F11570"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100</w:t>
            </w:r>
          </w:p>
        </w:tc>
      </w:tr>
    </w:tbl>
    <w:p w:rsidR="00D4687C" w:rsidRPr="00A53776" w:rsidRDefault="00D4687C">
      <w:pPr>
        <w:spacing w:line="360" w:lineRule="auto"/>
        <w:rPr>
          <w:rFonts w:ascii="Times New Roman" w:eastAsia="Arial" w:hAnsi="Times New Roman" w:cs="Times New Roman"/>
          <w:sz w:val="24"/>
          <w:szCs w:val="24"/>
        </w:rPr>
      </w:pPr>
    </w:p>
    <w:p w:rsidR="00D4687C" w:rsidRPr="00A53776" w:rsidRDefault="00EE2924">
      <w:pPr>
        <w:numPr>
          <w:ilvl w:val="0"/>
          <w:numId w:val="1"/>
        </w:numPr>
        <w:pBdr>
          <w:top w:val="nil"/>
          <w:left w:val="nil"/>
          <w:bottom w:val="nil"/>
          <w:right w:val="nil"/>
          <w:between w:val="nil"/>
        </w:pBdr>
        <w:spacing w:after="0" w:line="360" w:lineRule="auto"/>
        <w:ind w:left="284" w:hanging="284"/>
        <w:jc w:val="both"/>
        <w:rPr>
          <w:rFonts w:ascii="Times New Roman" w:eastAsia="Arial" w:hAnsi="Times New Roman" w:cs="Times New Roman"/>
          <w:color w:val="000000"/>
          <w:sz w:val="24"/>
          <w:szCs w:val="24"/>
        </w:rPr>
      </w:pPr>
      <w:r w:rsidRPr="00A53776">
        <w:rPr>
          <w:rFonts w:ascii="Times New Roman" w:eastAsia="Arial" w:hAnsi="Times New Roman" w:cs="Times New Roman"/>
          <w:b/>
          <w:color w:val="000000"/>
          <w:sz w:val="24"/>
          <w:szCs w:val="24"/>
          <w:u w:val="single"/>
        </w:rPr>
        <w:t>ANTECEDENTES</w:t>
      </w:r>
      <w:r w:rsidR="00151094" w:rsidRPr="00A53776">
        <w:rPr>
          <w:rFonts w:ascii="Times New Roman" w:eastAsia="Arial" w:hAnsi="Times New Roman" w:cs="Times New Roman"/>
          <w:b/>
          <w:color w:val="000000"/>
          <w:sz w:val="24"/>
          <w:szCs w:val="24"/>
          <w:u w:val="single"/>
        </w:rPr>
        <w:t xml:space="preserve"> CONTRACTUALES</w:t>
      </w:r>
    </w:p>
    <w:p w:rsidR="00D4687C" w:rsidRPr="00A53776" w:rsidRDefault="00EE2924" w:rsidP="00151094">
      <w:pPr>
        <w:pBdr>
          <w:top w:val="nil"/>
          <w:left w:val="nil"/>
          <w:bottom w:val="nil"/>
          <w:right w:val="nil"/>
          <w:between w:val="nil"/>
        </w:pBdr>
        <w:spacing w:after="0" w:line="360" w:lineRule="auto"/>
        <w:ind w:left="284"/>
        <w:jc w:val="both"/>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Se otorgará el puntaje previsto (</w:t>
      </w:r>
      <w:r w:rsidR="00DE65CA" w:rsidRPr="00A53776">
        <w:rPr>
          <w:rFonts w:ascii="Times New Roman" w:eastAsia="Arial" w:hAnsi="Times New Roman" w:cs="Times New Roman"/>
          <w:color w:val="000000"/>
          <w:sz w:val="24"/>
          <w:szCs w:val="24"/>
        </w:rPr>
        <w:t>10</w:t>
      </w:r>
      <w:r w:rsidRPr="00A53776">
        <w:rPr>
          <w:rFonts w:ascii="Times New Roman" w:eastAsia="Arial" w:hAnsi="Times New Roman" w:cs="Times New Roman"/>
          <w:color w:val="000000"/>
          <w:sz w:val="24"/>
          <w:szCs w:val="24"/>
        </w:rPr>
        <w:t xml:space="preserve"> puntos) a los oferentes que no posean antecedentes de incumplimientos contractuales o que no registren sanciones aplicadas por incumplimientos contractuales y/o que no registren penalidades económicas impagas por tales causas, durante </w:t>
      </w:r>
      <w:r w:rsidR="00151094" w:rsidRPr="00A53776">
        <w:rPr>
          <w:rFonts w:ascii="Times New Roman" w:eastAsia="Arial" w:hAnsi="Times New Roman" w:cs="Times New Roman"/>
          <w:color w:val="000000"/>
          <w:sz w:val="24"/>
          <w:szCs w:val="24"/>
        </w:rPr>
        <w:t>el último</w:t>
      </w:r>
      <w:r w:rsidRPr="00A53776">
        <w:rPr>
          <w:rFonts w:ascii="Times New Roman" w:eastAsia="Arial" w:hAnsi="Times New Roman" w:cs="Times New Roman"/>
          <w:color w:val="000000"/>
          <w:sz w:val="24"/>
          <w:szCs w:val="24"/>
        </w:rPr>
        <w:t xml:space="preserve"> año previo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w:t>
      </w:r>
      <w:r w:rsidR="00DE65CA" w:rsidRPr="00A53776">
        <w:rPr>
          <w:rFonts w:ascii="Times New Roman" w:eastAsia="Arial" w:hAnsi="Times New Roman" w:cs="Times New Roman"/>
          <w:color w:val="000000"/>
          <w:sz w:val="24"/>
          <w:szCs w:val="24"/>
        </w:rPr>
        <w:t>10</w:t>
      </w:r>
      <w:r w:rsidRPr="00A53776">
        <w:rPr>
          <w:rFonts w:ascii="Times New Roman" w:eastAsia="Arial" w:hAnsi="Times New Roman" w:cs="Times New Roman"/>
          <w:color w:val="000000"/>
          <w:sz w:val="24"/>
          <w:szCs w:val="24"/>
        </w:rPr>
        <w:t xml:space="preserve"> puntos). Los </w:t>
      </w:r>
      <w:r w:rsidR="00151094" w:rsidRPr="00A53776">
        <w:rPr>
          <w:rFonts w:ascii="Times New Roman" w:eastAsia="Arial" w:hAnsi="Times New Roman" w:cs="Times New Roman"/>
          <w:color w:val="000000"/>
          <w:sz w:val="24"/>
          <w:szCs w:val="24"/>
        </w:rPr>
        <w:t xml:space="preserve">oferentes que registren antecedentes de sanción de apercibimiento en el último año previo a la convocatoria del llamado, serán calificados con </w:t>
      </w:r>
      <w:r w:rsidR="00DE65CA" w:rsidRPr="00A53776">
        <w:rPr>
          <w:rFonts w:ascii="Times New Roman" w:eastAsia="Arial" w:hAnsi="Times New Roman" w:cs="Times New Roman"/>
          <w:color w:val="000000"/>
          <w:sz w:val="24"/>
          <w:szCs w:val="24"/>
        </w:rPr>
        <w:t xml:space="preserve">3 </w:t>
      </w:r>
      <w:r w:rsidR="00151094" w:rsidRPr="00A53776">
        <w:rPr>
          <w:rFonts w:ascii="Times New Roman" w:eastAsia="Arial" w:hAnsi="Times New Roman" w:cs="Times New Roman"/>
          <w:color w:val="000000"/>
          <w:sz w:val="24"/>
          <w:szCs w:val="24"/>
        </w:rPr>
        <w:t>puntos. Los oferentes que registren antecedentes de sanción de suspensión en los últimos dos años previos a la convocatoria del llamado, serán calificados sin puntaje.</w:t>
      </w:r>
    </w:p>
    <w:p w:rsidR="00151094" w:rsidRPr="00A53776" w:rsidRDefault="00151094" w:rsidP="00151094">
      <w:pPr>
        <w:pBdr>
          <w:top w:val="nil"/>
          <w:left w:val="nil"/>
          <w:bottom w:val="nil"/>
          <w:right w:val="nil"/>
          <w:between w:val="nil"/>
        </w:pBdr>
        <w:spacing w:after="0" w:line="360" w:lineRule="auto"/>
        <w:ind w:left="284"/>
        <w:jc w:val="both"/>
        <w:rPr>
          <w:rFonts w:ascii="Times New Roman" w:eastAsia="Arial" w:hAnsi="Times New Roman" w:cs="Times New Roman"/>
          <w:color w:val="000000"/>
          <w:sz w:val="24"/>
          <w:szCs w:val="24"/>
        </w:rPr>
      </w:pPr>
    </w:p>
    <w:p w:rsidR="00D4687C" w:rsidRPr="00A53776" w:rsidRDefault="00151094" w:rsidP="00504CA7">
      <w:pPr>
        <w:numPr>
          <w:ilvl w:val="0"/>
          <w:numId w:val="1"/>
        </w:numPr>
        <w:pBdr>
          <w:top w:val="nil"/>
          <w:left w:val="nil"/>
          <w:bottom w:val="nil"/>
          <w:right w:val="nil"/>
          <w:between w:val="nil"/>
        </w:pBdr>
        <w:spacing w:after="0" w:line="360" w:lineRule="auto"/>
        <w:ind w:left="568" w:hanging="284"/>
        <w:jc w:val="both"/>
        <w:rPr>
          <w:rFonts w:ascii="Times New Roman" w:eastAsia="Arial" w:hAnsi="Times New Roman" w:cs="Times New Roman"/>
          <w:color w:val="000000"/>
          <w:sz w:val="24"/>
          <w:szCs w:val="24"/>
        </w:rPr>
      </w:pPr>
      <w:r w:rsidRPr="00A53776">
        <w:rPr>
          <w:rFonts w:ascii="Times New Roman" w:eastAsia="Arial" w:hAnsi="Times New Roman" w:cs="Times New Roman"/>
          <w:b/>
          <w:color w:val="000000"/>
          <w:sz w:val="24"/>
          <w:szCs w:val="24"/>
          <w:u w:val="single"/>
        </w:rPr>
        <w:t>ANTECEDENTES DEL RECURSO HUMANO PROPUESTO</w:t>
      </w:r>
    </w:p>
    <w:p w:rsidR="00D4687C" w:rsidRPr="00A53776" w:rsidRDefault="00D4687C">
      <w:pPr>
        <w:pBdr>
          <w:top w:val="nil"/>
          <w:left w:val="nil"/>
          <w:bottom w:val="nil"/>
          <w:right w:val="nil"/>
          <w:between w:val="nil"/>
        </w:pBdr>
        <w:spacing w:after="0" w:line="360" w:lineRule="auto"/>
        <w:ind w:left="284"/>
        <w:jc w:val="both"/>
        <w:rPr>
          <w:rFonts w:ascii="Times New Roman" w:eastAsia="Arial" w:hAnsi="Times New Roman" w:cs="Times New Roman"/>
          <w:color w:val="000000"/>
          <w:sz w:val="24"/>
          <w:szCs w:val="24"/>
        </w:rPr>
      </w:pPr>
    </w:p>
    <w:p w:rsidR="00D4687C" w:rsidRPr="00A53776" w:rsidRDefault="00DE65CA">
      <w:pPr>
        <w:pBdr>
          <w:top w:val="nil"/>
          <w:left w:val="nil"/>
          <w:bottom w:val="nil"/>
          <w:right w:val="nil"/>
          <w:between w:val="nil"/>
        </w:pBdr>
        <w:spacing w:line="360" w:lineRule="auto"/>
        <w:ind w:left="284"/>
        <w:jc w:val="both"/>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lastRenderedPageBreak/>
        <w:t>A través de la evaluación de cada recurso humano propuesto, s</w:t>
      </w:r>
      <w:r w:rsidR="00F36A6E" w:rsidRPr="00A53776">
        <w:rPr>
          <w:rFonts w:ascii="Times New Roman" w:eastAsia="Arial" w:hAnsi="Times New Roman" w:cs="Times New Roman"/>
          <w:color w:val="000000"/>
          <w:sz w:val="24"/>
          <w:szCs w:val="24"/>
        </w:rPr>
        <w:t xml:space="preserve">e asignará el máximo puntaje </w:t>
      </w:r>
      <w:r w:rsidRPr="00A53776">
        <w:rPr>
          <w:rFonts w:ascii="Times New Roman" w:eastAsia="Arial" w:hAnsi="Times New Roman" w:cs="Times New Roman"/>
          <w:color w:val="000000"/>
          <w:sz w:val="24"/>
          <w:szCs w:val="24"/>
        </w:rPr>
        <w:t xml:space="preserve">previsto </w:t>
      </w:r>
      <w:r w:rsidR="00F36A6E" w:rsidRPr="00A53776">
        <w:rPr>
          <w:rFonts w:ascii="Times New Roman" w:eastAsia="Arial" w:hAnsi="Times New Roman" w:cs="Times New Roman"/>
          <w:color w:val="000000"/>
          <w:sz w:val="24"/>
          <w:szCs w:val="24"/>
        </w:rPr>
        <w:t>(</w:t>
      </w:r>
      <w:r w:rsidRPr="00A53776">
        <w:rPr>
          <w:rFonts w:ascii="Times New Roman" w:eastAsia="Arial" w:hAnsi="Times New Roman" w:cs="Times New Roman"/>
          <w:color w:val="000000"/>
          <w:sz w:val="24"/>
          <w:szCs w:val="24"/>
        </w:rPr>
        <w:t>3</w:t>
      </w:r>
      <w:r w:rsidR="00F36A6E" w:rsidRPr="00A53776">
        <w:rPr>
          <w:rFonts w:ascii="Times New Roman" w:eastAsia="Arial" w:hAnsi="Times New Roman" w:cs="Times New Roman"/>
          <w:color w:val="000000"/>
          <w:sz w:val="24"/>
          <w:szCs w:val="24"/>
        </w:rPr>
        <w:t>0</w:t>
      </w:r>
      <w:r w:rsidR="00151094" w:rsidRPr="00A53776">
        <w:rPr>
          <w:rFonts w:ascii="Times New Roman" w:eastAsia="Arial" w:hAnsi="Times New Roman" w:cs="Times New Roman"/>
          <w:color w:val="000000"/>
          <w:sz w:val="24"/>
          <w:szCs w:val="24"/>
        </w:rPr>
        <w:t xml:space="preserve"> puntos) </w:t>
      </w:r>
      <w:r w:rsidRPr="00A53776">
        <w:rPr>
          <w:rFonts w:ascii="Times New Roman" w:eastAsia="Arial" w:hAnsi="Times New Roman" w:cs="Times New Roman"/>
          <w:color w:val="000000"/>
          <w:sz w:val="24"/>
          <w:szCs w:val="24"/>
        </w:rPr>
        <w:t xml:space="preserve">al técnico o profesional </w:t>
      </w:r>
      <w:r w:rsidR="00151094" w:rsidRPr="00A53776">
        <w:rPr>
          <w:rFonts w:ascii="Times New Roman" w:eastAsia="Arial" w:hAnsi="Times New Roman" w:cs="Times New Roman"/>
          <w:color w:val="000000"/>
          <w:sz w:val="24"/>
          <w:szCs w:val="24"/>
        </w:rPr>
        <w:t xml:space="preserve">que demuestre </w:t>
      </w:r>
      <w:r w:rsidRPr="00A53776">
        <w:rPr>
          <w:rFonts w:ascii="Times New Roman" w:eastAsia="Arial" w:hAnsi="Times New Roman" w:cs="Times New Roman"/>
          <w:color w:val="000000"/>
          <w:sz w:val="24"/>
          <w:szCs w:val="24"/>
        </w:rPr>
        <w:t>el m</w:t>
      </w:r>
      <w:r w:rsidR="00151094" w:rsidRPr="00A53776">
        <w:rPr>
          <w:rFonts w:ascii="Times New Roman" w:eastAsia="Arial" w:hAnsi="Times New Roman" w:cs="Times New Roman"/>
          <w:color w:val="000000"/>
          <w:sz w:val="24"/>
          <w:szCs w:val="24"/>
        </w:rPr>
        <w:t>ejor</w:t>
      </w:r>
      <w:r w:rsidRPr="00A53776">
        <w:rPr>
          <w:rFonts w:ascii="Times New Roman" w:eastAsia="Arial" w:hAnsi="Times New Roman" w:cs="Times New Roman"/>
          <w:color w:val="000000"/>
          <w:sz w:val="24"/>
          <w:szCs w:val="24"/>
        </w:rPr>
        <w:t xml:space="preserve"> estándar de</w:t>
      </w:r>
      <w:r w:rsidR="00151094" w:rsidRPr="00A53776">
        <w:rPr>
          <w:rFonts w:ascii="Times New Roman" w:eastAsia="Arial" w:hAnsi="Times New Roman" w:cs="Times New Roman"/>
          <w:color w:val="000000"/>
          <w:sz w:val="24"/>
          <w:szCs w:val="24"/>
        </w:rPr>
        <w:t xml:space="preserve"> id</w:t>
      </w:r>
      <w:r w:rsidRPr="00A53776">
        <w:rPr>
          <w:rFonts w:ascii="Times New Roman" w:eastAsia="Arial" w:hAnsi="Times New Roman" w:cs="Times New Roman"/>
          <w:color w:val="000000"/>
          <w:sz w:val="24"/>
          <w:szCs w:val="24"/>
        </w:rPr>
        <w:t xml:space="preserve">oneidad y capacitación, </w:t>
      </w:r>
      <w:r w:rsidR="00151094" w:rsidRPr="00A53776">
        <w:rPr>
          <w:rFonts w:ascii="Times New Roman" w:eastAsia="Arial" w:hAnsi="Times New Roman" w:cs="Times New Roman"/>
          <w:color w:val="000000"/>
          <w:sz w:val="24"/>
          <w:szCs w:val="24"/>
        </w:rPr>
        <w:t xml:space="preserve">conforme </w:t>
      </w:r>
      <w:r w:rsidRPr="00A53776">
        <w:rPr>
          <w:rFonts w:ascii="Times New Roman" w:eastAsia="Arial" w:hAnsi="Times New Roman" w:cs="Times New Roman"/>
          <w:color w:val="000000"/>
          <w:sz w:val="24"/>
          <w:szCs w:val="24"/>
        </w:rPr>
        <w:t xml:space="preserve">los siguientes indicadores (esta evaluación </w:t>
      </w:r>
      <w:r w:rsidR="00C77089" w:rsidRPr="00A53776">
        <w:rPr>
          <w:rFonts w:ascii="Times New Roman" w:eastAsia="Arial" w:hAnsi="Times New Roman" w:cs="Times New Roman"/>
          <w:color w:val="000000"/>
          <w:sz w:val="24"/>
          <w:szCs w:val="24"/>
        </w:rPr>
        <w:t xml:space="preserve">será realizada individualmente para </w:t>
      </w:r>
      <w:r w:rsidR="003E5F38" w:rsidRPr="00A53776">
        <w:rPr>
          <w:rFonts w:ascii="Times New Roman" w:eastAsia="Arial" w:hAnsi="Times New Roman" w:cs="Times New Roman"/>
          <w:color w:val="000000"/>
          <w:sz w:val="24"/>
          <w:szCs w:val="24"/>
        </w:rPr>
        <w:t>cada recurso humano propuesto)</w:t>
      </w:r>
      <w:r w:rsidRPr="00A53776">
        <w:rPr>
          <w:rFonts w:ascii="Times New Roman" w:eastAsia="Arial" w:hAnsi="Times New Roman" w:cs="Times New Roman"/>
          <w:color w:val="000000"/>
          <w:sz w:val="24"/>
          <w:szCs w:val="24"/>
        </w:rPr>
        <w:t xml:space="preserve">:  </w:t>
      </w:r>
    </w:p>
    <w:tbl>
      <w:tblPr>
        <w:tblStyle w:val="a1"/>
        <w:tblW w:w="5508" w:type="dxa"/>
        <w:jc w:val="center"/>
        <w:tblInd w:w="0" w:type="dxa"/>
        <w:tblLayout w:type="fixed"/>
        <w:tblLook w:val="0400" w:firstRow="0" w:lastRow="0" w:firstColumn="0" w:lastColumn="0" w:noHBand="0" w:noVBand="1"/>
      </w:tblPr>
      <w:tblGrid>
        <w:gridCol w:w="4597"/>
        <w:gridCol w:w="911"/>
      </w:tblGrid>
      <w:tr w:rsidR="00DE65CA" w:rsidRPr="00A53776" w:rsidTr="00DE65CA">
        <w:trPr>
          <w:trHeight w:val="300"/>
          <w:jc w:val="center"/>
        </w:trPr>
        <w:tc>
          <w:tcPr>
            <w:tcW w:w="459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ind w:left="284" w:hanging="284"/>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Indicadores</w:t>
            </w:r>
          </w:p>
        </w:tc>
        <w:tc>
          <w:tcPr>
            <w:tcW w:w="911"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ind w:left="284" w:hanging="284"/>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 xml:space="preserve"> </w:t>
            </w:r>
          </w:p>
        </w:tc>
      </w:tr>
      <w:tr w:rsidR="00DE65CA" w:rsidRPr="00A53776" w:rsidTr="00DE65CA">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Título habilitante</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E65CA" w:rsidRPr="00A53776" w:rsidRDefault="00DE65CA" w:rsidP="00C60347">
            <w:pPr>
              <w:spacing w:after="0" w:line="360" w:lineRule="auto"/>
              <w:ind w:left="284" w:hanging="284"/>
              <w:jc w:val="center"/>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5</w:t>
            </w:r>
          </w:p>
        </w:tc>
      </w:tr>
      <w:tr w:rsidR="00DE65CA" w:rsidRPr="00A53776" w:rsidTr="00DE65CA">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rsidP="00E157C1">
            <w:pPr>
              <w:spacing w:after="0" w:line="360" w:lineRule="auto"/>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Experiencia Laboral</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E65CA" w:rsidRPr="00A53776" w:rsidRDefault="00DE65CA" w:rsidP="00C60347">
            <w:pPr>
              <w:spacing w:after="0" w:line="360" w:lineRule="auto"/>
              <w:ind w:left="284" w:hanging="284"/>
              <w:jc w:val="center"/>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5</w:t>
            </w:r>
          </w:p>
        </w:tc>
      </w:tr>
      <w:tr w:rsidR="00DE65CA" w:rsidRPr="00A53776" w:rsidTr="00DE65CA">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45B3" w:rsidP="00DE45B3">
            <w:pPr>
              <w:spacing w:after="0" w:line="360" w:lineRule="auto"/>
              <w:ind w:left="284" w:hanging="284"/>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C</w:t>
            </w:r>
            <w:r w:rsidR="00DE65CA" w:rsidRPr="00A53776">
              <w:rPr>
                <w:rFonts w:ascii="Times New Roman" w:eastAsia="Arial" w:hAnsi="Times New Roman" w:cs="Times New Roman"/>
                <w:color w:val="000000"/>
                <w:sz w:val="24"/>
                <w:szCs w:val="24"/>
              </w:rPr>
              <w:t>apacitación</w:t>
            </w:r>
            <w:r w:rsidRPr="00A53776">
              <w:rPr>
                <w:rFonts w:ascii="Times New Roman" w:eastAsia="Arial" w:hAnsi="Times New Roman" w:cs="Times New Roman"/>
                <w:color w:val="000000"/>
                <w:sz w:val="24"/>
                <w:szCs w:val="24"/>
              </w:rPr>
              <w:t xml:space="preserve"> Profesional</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E65CA" w:rsidRPr="00A53776" w:rsidRDefault="00DE65CA">
            <w:pPr>
              <w:spacing w:after="0" w:line="360" w:lineRule="auto"/>
              <w:ind w:left="284" w:hanging="284"/>
              <w:jc w:val="center"/>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20</w:t>
            </w:r>
          </w:p>
        </w:tc>
      </w:tr>
      <w:tr w:rsidR="00DE65CA" w:rsidRPr="00A53776" w:rsidTr="00DE65CA">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ind w:left="284" w:hanging="284"/>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TOTAL</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ind w:left="284" w:hanging="284"/>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30</w:t>
            </w:r>
          </w:p>
        </w:tc>
      </w:tr>
    </w:tbl>
    <w:p w:rsidR="00EE5594" w:rsidRPr="00A53776" w:rsidRDefault="00EE5594" w:rsidP="00AE3EBD">
      <w:pPr>
        <w:spacing w:line="360" w:lineRule="auto"/>
        <w:jc w:val="both"/>
        <w:rPr>
          <w:rFonts w:ascii="Times New Roman" w:eastAsia="Arial" w:hAnsi="Times New Roman" w:cs="Times New Roman"/>
          <w:b/>
          <w:sz w:val="24"/>
          <w:szCs w:val="24"/>
        </w:rPr>
      </w:pPr>
    </w:p>
    <w:p w:rsidR="00E157C1" w:rsidRPr="00A53776" w:rsidRDefault="00DE65CA" w:rsidP="00E157C1">
      <w:pPr>
        <w:pStyle w:val="Prrafodelista"/>
        <w:numPr>
          <w:ilvl w:val="0"/>
          <w:numId w:val="8"/>
        </w:numPr>
        <w:spacing w:line="360" w:lineRule="auto"/>
        <w:jc w:val="both"/>
        <w:rPr>
          <w:rFonts w:ascii="Times New Roman" w:eastAsia="Arial" w:hAnsi="Times New Roman" w:cs="Times New Roman"/>
          <w:b/>
          <w:sz w:val="24"/>
          <w:szCs w:val="24"/>
        </w:rPr>
      </w:pPr>
      <w:r w:rsidRPr="00A53776">
        <w:rPr>
          <w:rFonts w:ascii="Times New Roman" w:eastAsia="Arial" w:hAnsi="Times New Roman" w:cs="Times New Roman"/>
          <w:b/>
          <w:sz w:val="24"/>
          <w:szCs w:val="24"/>
        </w:rPr>
        <w:t>Título habilitante</w:t>
      </w:r>
    </w:p>
    <w:p w:rsidR="00C77089" w:rsidRPr="00A53776" w:rsidRDefault="00DF68A5" w:rsidP="00E157C1">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 xml:space="preserve">Se le asignará el máximo puntaje </w:t>
      </w:r>
      <w:r w:rsidR="00DE65CA" w:rsidRPr="00A53776">
        <w:rPr>
          <w:rFonts w:ascii="Times New Roman" w:eastAsia="Arial" w:hAnsi="Times New Roman" w:cs="Times New Roman"/>
          <w:sz w:val="24"/>
          <w:szCs w:val="24"/>
        </w:rPr>
        <w:t xml:space="preserve">previsto </w:t>
      </w:r>
      <w:r w:rsidR="003E5F38" w:rsidRPr="00A53776">
        <w:rPr>
          <w:rFonts w:ascii="Times New Roman" w:eastAsia="Arial" w:hAnsi="Times New Roman" w:cs="Times New Roman"/>
          <w:sz w:val="24"/>
          <w:szCs w:val="24"/>
        </w:rPr>
        <w:t xml:space="preserve">(5 puntos) </w:t>
      </w:r>
      <w:r w:rsidR="00DE65CA" w:rsidRPr="00A53776">
        <w:rPr>
          <w:rFonts w:ascii="Times New Roman" w:eastAsia="Arial" w:hAnsi="Times New Roman" w:cs="Times New Roman"/>
          <w:sz w:val="24"/>
          <w:szCs w:val="24"/>
        </w:rPr>
        <w:t>a los recursos humanos</w:t>
      </w:r>
      <w:r w:rsidR="003E5F38" w:rsidRPr="00A53776">
        <w:rPr>
          <w:rFonts w:ascii="Times New Roman" w:eastAsia="Arial" w:hAnsi="Times New Roman" w:cs="Times New Roman"/>
          <w:sz w:val="24"/>
          <w:szCs w:val="24"/>
        </w:rPr>
        <w:t xml:space="preserve"> que acrediten la condición de profesional con </w:t>
      </w:r>
      <w:r w:rsidR="00E157C1" w:rsidRPr="00A53776">
        <w:rPr>
          <w:rFonts w:ascii="Times New Roman" w:eastAsia="Arial" w:hAnsi="Times New Roman" w:cs="Times New Roman"/>
          <w:sz w:val="24"/>
          <w:szCs w:val="24"/>
        </w:rPr>
        <w:t xml:space="preserve">título universitario </w:t>
      </w:r>
      <w:r w:rsidR="003E5F38" w:rsidRPr="00A53776">
        <w:rPr>
          <w:rFonts w:ascii="Times New Roman" w:eastAsia="Arial" w:hAnsi="Times New Roman" w:cs="Times New Roman"/>
          <w:sz w:val="24"/>
          <w:szCs w:val="24"/>
        </w:rPr>
        <w:t xml:space="preserve">de grado </w:t>
      </w:r>
      <w:r w:rsidR="00E157C1" w:rsidRPr="00A53776">
        <w:rPr>
          <w:rFonts w:ascii="Times New Roman" w:eastAsia="Arial" w:hAnsi="Times New Roman" w:cs="Times New Roman"/>
          <w:sz w:val="24"/>
          <w:szCs w:val="24"/>
        </w:rPr>
        <w:t>en la disciplina solicitada</w:t>
      </w:r>
      <w:r w:rsidR="003E5F38" w:rsidRPr="00A53776">
        <w:rPr>
          <w:rFonts w:ascii="Times New Roman" w:eastAsia="Arial" w:hAnsi="Times New Roman" w:cs="Times New Roman"/>
          <w:sz w:val="24"/>
          <w:szCs w:val="24"/>
        </w:rPr>
        <w:t>, expedido por una Universidad acreditada en CONEAU</w:t>
      </w:r>
      <w:r w:rsidR="00E157C1" w:rsidRPr="00A53776">
        <w:rPr>
          <w:rFonts w:ascii="Times New Roman" w:eastAsia="Arial" w:hAnsi="Times New Roman" w:cs="Times New Roman"/>
          <w:sz w:val="24"/>
          <w:szCs w:val="24"/>
        </w:rPr>
        <w:t>.</w:t>
      </w:r>
      <w:r w:rsidR="003E5F38" w:rsidRPr="00A53776">
        <w:rPr>
          <w:rFonts w:ascii="Times New Roman" w:eastAsia="Arial" w:hAnsi="Times New Roman" w:cs="Times New Roman"/>
          <w:sz w:val="24"/>
          <w:szCs w:val="24"/>
        </w:rPr>
        <w:t xml:space="preserve"> </w:t>
      </w:r>
    </w:p>
    <w:p w:rsidR="00E157C1" w:rsidRPr="00A53776" w:rsidRDefault="00C77089" w:rsidP="00E157C1">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Se asignará 2,5 puntos a l</w:t>
      </w:r>
      <w:r w:rsidR="003E5F38" w:rsidRPr="00A53776">
        <w:rPr>
          <w:rFonts w:ascii="Times New Roman" w:eastAsia="Arial" w:hAnsi="Times New Roman" w:cs="Times New Roman"/>
          <w:sz w:val="24"/>
          <w:szCs w:val="24"/>
        </w:rPr>
        <w:t>os recursos humanos que acrediten su condición de “técnico” co</w:t>
      </w:r>
      <w:r w:rsidRPr="00A53776">
        <w:rPr>
          <w:rFonts w:ascii="Times New Roman" w:eastAsia="Arial" w:hAnsi="Times New Roman" w:cs="Times New Roman"/>
          <w:sz w:val="24"/>
          <w:szCs w:val="24"/>
        </w:rPr>
        <w:t>n título universitario de pregrado (</w:t>
      </w:r>
      <w:r w:rsidR="003E5F38" w:rsidRPr="00A53776">
        <w:rPr>
          <w:rFonts w:ascii="Times New Roman" w:eastAsia="Arial" w:hAnsi="Times New Roman" w:cs="Times New Roman"/>
          <w:sz w:val="24"/>
          <w:szCs w:val="24"/>
        </w:rPr>
        <w:t>tecnicatura</w:t>
      </w:r>
      <w:r w:rsidRPr="00A53776">
        <w:rPr>
          <w:rFonts w:ascii="Times New Roman" w:eastAsia="Arial" w:hAnsi="Times New Roman" w:cs="Times New Roman"/>
          <w:sz w:val="24"/>
          <w:szCs w:val="24"/>
        </w:rPr>
        <w:t>)</w:t>
      </w:r>
      <w:r w:rsidR="003E5F38" w:rsidRPr="00A53776">
        <w:rPr>
          <w:rFonts w:ascii="Times New Roman" w:eastAsia="Arial" w:hAnsi="Times New Roman" w:cs="Times New Roman"/>
          <w:sz w:val="24"/>
          <w:szCs w:val="24"/>
        </w:rPr>
        <w:t xml:space="preserve"> en la disciplina solicitada, expedido por institución </w:t>
      </w:r>
      <w:r w:rsidRPr="00A53776">
        <w:rPr>
          <w:rFonts w:ascii="Times New Roman" w:eastAsia="Arial" w:hAnsi="Times New Roman" w:cs="Times New Roman"/>
          <w:sz w:val="24"/>
          <w:szCs w:val="24"/>
        </w:rPr>
        <w:t>acreditada en CONEAU</w:t>
      </w:r>
      <w:r w:rsidR="003E5F38" w:rsidRPr="00A53776">
        <w:rPr>
          <w:rFonts w:ascii="Times New Roman" w:eastAsia="Arial" w:hAnsi="Times New Roman" w:cs="Times New Roman"/>
          <w:sz w:val="24"/>
          <w:szCs w:val="24"/>
        </w:rPr>
        <w:t xml:space="preserve"> </w:t>
      </w:r>
      <w:r w:rsidR="00E157C1" w:rsidRPr="00A53776">
        <w:rPr>
          <w:rFonts w:ascii="Times New Roman" w:eastAsia="Arial" w:hAnsi="Times New Roman" w:cs="Times New Roman"/>
          <w:sz w:val="24"/>
          <w:szCs w:val="24"/>
        </w:rPr>
        <w:t xml:space="preserve"> </w:t>
      </w:r>
    </w:p>
    <w:p w:rsidR="00E157C1" w:rsidRPr="00A53776" w:rsidRDefault="00E157C1" w:rsidP="00E157C1">
      <w:pPr>
        <w:pStyle w:val="Prrafodelista"/>
        <w:numPr>
          <w:ilvl w:val="0"/>
          <w:numId w:val="8"/>
        </w:numPr>
        <w:spacing w:line="360" w:lineRule="auto"/>
        <w:jc w:val="both"/>
        <w:rPr>
          <w:rFonts w:ascii="Times New Roman" w:eastAsia="Arial" w:hAnsi="Times New Roman" w:cs="Times New Roman"/>
          <w:b/>
          <w:sz w:val="24"/>
          <w:szCs w:val="24"/>
        </w:rPr>
      </w:pPr>
      <w:r w:rsidRPr="00A53776">
        <w:rPr>
          <w:rFonts w:ascii="Times New Roman" w:eastAsia="Arial" w:hAnsi="Times New Roman" w:cs="Times New Roman"/>
          <w:b/>
          <w:sz w:val="24"/>
          <w:szCs w:val="24"/>
        </w:rPr>
        <w:t>Experienc</w:t>
      </w:r>
      <w:r w:rsidR="00886907" w:rsidRPr="00A53776">
        <w:rPr>
          <w:rFonts w:ascii="Times New Roman" w:eastAsia="Arial" w:hAnsi="Times New Roman" w:cs="Times New Roman"/>
          <w:b/>
          <w:sz w:val="24"/>
          <w:szCs w:val="24"/>
        </w:rPr>
        <w:t>ia laboral</w:t>
      </w:r>
    </w:p>
    <w:p w:rsidR="00E157C1" w:rsidRPr="00A53776" w:rsidRDefault="00DF68A5" w:rsidP="00E157C1">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 xml:space="preserve">Se le asignará el máximo puntaje </w:t>
      </w:r>
      <w:r w:rsidR="00C77089" w:rsidRPr="00A53776">
        <w:rPr>
          <w:rFonts w:ascii="Times New Roman" w:eastAsia="Arial" w:hAnsi="Times New Roman" w:cs="Times New Roman"/>
          <w:sz w:val="24"/>
          <w:szCs w:val="24"/>
        </w:rPr>
        <w:t xml:space="preserve">previsto </w:t>
      </w:r>
      <w:r w:rsidRPr="00A53776">
        <w:rPr>
          <w:rFonts w:ascii="Times New Roman" w:eastAsia="Arial" w:hAnsi="Times New Roman" w:cs="Times New Roman"/>
          <w:sz w:val="24"/>
          <w:szCs w:val="24"/>
        </w:rPr>
        <w:t>(</w:t>
      </w:r>
      <w:r w:rsidR="00C77089" w:rsidRPr="00A53776">
        <w:rPr>
          <w:rFonts w:ascii="Times New Roman" w:eastAsia="Arial" w:hAnsi="Times New Roman" w:cs="Times New Roman"/>
          <w:sz w:val="24"/>
          <w:szCs w:val="24"/>
        </w:rPr>
        <w:t xml:space="preserve">5 puntos) al recurso humano profesional </w:t>
      </w:r>
      <w:proofErr w:type="gramStart"/>
      <w:r w:rsidR="00C77089" w:rsidRPr="00A53776">
        <w:rPr>
          <w:rFonts w:ascii="Times New Roman" w:eastAsia="Arial" w:hAnsi="Times New Roman" w:cs="Times New Roman"/>
          <w:sz w:val="24"/>
          <w:szCs w:val="24"/>
        </w:rPr>
        <w:t>y  técnico</w:t>
      </w:r>
      <w:proofErr w:type="gramEnd"/>
      <w:r w:rsidRPr="00A53776">
        <w:rPr>
          <w:rFonts w:ascii="Times New Roman" w:eastAsia="Arial" w:hAnsi="Times New Roman" w:cs="Times New Roman"/>
          <w:sz w:val="24"/>
          <w:szCs w:val="24"/>
        </w:rPr>
        <w:t xml:space="preserve"> </w:t>
      </w:r>
      <w:r w:rsidR="00C77089" w:rsidRPr="00A53776">
        <w:rPr>
          <w:rFonts w:ascii="Times New Roman" w:eastAsia="Arial" w:hAnsi="Times New Roman" w:cs="Times New Roman"/>
          <w:sz w:val="24"/>
          <w:szCs w:val="24"/>
        </w:rPr>
        <w:t xml:space="preserve">propuesto </w:t>
      </w:r>
      <w:r w:rsidRPr="00A53776">
        <w:rPr>
          <w:rFonts w:ascii="Times New Roman" w:eastAsia="Arial" w:hAnsi="Times New Roman" w:cs="Times New Roman"/>
          <w:sz w:val="24"/>
          <w:szCs w:val="24"/>
        </w:rPr>
        <w:t xml:space="preserve">que acredite </w:t>
      </w:r>
      <w:r w:rsidR="00C77089" w:rsidRPr="00A53776">
        <w:rPr>
          <w:rFonts w:ascii="Times New Roman" w:eastAsia="Arial" w:hAnsi="Times New Roman" w:cs="Times New Roman"/>
          <w:sz w:val="24"/>
          <w:szCs w:val="24"/>
        </w:rPr>
        <w:t>la mayor experiencia laboral medida en meses de antigüedad, conforme la certificación laboral acompañada. Los demás recursos humanos propuestos serán calificados conforme la regla de proporcionalidad.</w:t>
      </w:r>
    </w:p>
    <w:p w:rsidR="00C77089" w:rsidRPr="00A53776" w:rsidRDefault="00C77089" w:rsidP="00DF68A5">
      <w:pPr>
        <w:pStyle w:val="Prrafodelista"/>
        <w:numPr>
          <w:ilvl w:val="0"/>
          <w:numId w:val="8"/>
        </w:numPr>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b/>
          <w:sz w:val="24"/>
          <w:szCs w:val="24"/>
        </w:rPr>
        <w:t>Capacitación Profesional</w:t>
      </w:r>
    </w:p>
    <w:p w:rsidR="00DE45B3" w:rsidRPr="00A53776" w:rsidRDefault="00DE45B3" w:rsidP="00C77089">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La capacitación profesional de cada recurso humano propuesto, será calificada conforme el siguiente cuadro de puntaje:</w:t>
      </w:r>
    </w:p>
    <w:tbl>
      <w:tblPr>
        <w:tblStyle w:val="a0"/>
        <w:tblW w:w="4433" w:type="dxa"/>
        <w:jc w:val="center"/>
        <w:tblInd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2298"/>
        <w:gridCol w:w="2135"/>
      </w:tblGrid>
      <w:tr w:rsidR="00DE45B3" w:rsidRPr="00A53776" w:rsidTr="00DE45B3">
        <w:trPr>
          <w:trHeight w:val="300"/>
          <w:jc w:val="center"/>
        </w:trPr>
        <w:tc>
          <w:tcPr>
            <w:tcW w:w="2298" w:type="dxa"/>
            <w:shd w:val="clear" w:color="auto" w:fill="auto"/>
            <w:tcMar>
              <w:top w:w="15" w:type="dxa"/>
              <w:left w:w="15" w:type="dxa"/>
              <w:bottom w:w="0" w:type="dxa"/>
              <w:right w:w="15" w:type="dxa"/>
            </w:tcMar>
            <w:vAlign w:val="center"/>
          </w:tcPr>
          <w:p w:rsidR="00DE45B3" w:rsidRPr="00A53776" w:rsidRDefault="00DE45B3" w:rsidP="00DE45B3">
            <w:pPr>
              <w:pStyle w:val="Prrafodelista"/>
              <w:ind w:left="76" w:hanging="76"/>
              <w:jc w:val="center"/>
              <w:rPr>
                <w:rFonts w:ascii="Times New Roman" w:eastAsia="Arial" w:hAnsi="Times New Roman" w:cs="Times New Roman"/>
                <w:b/>
                <w:sz w:val="24"/>
                <w:szCs w:val="24"/>
              </w:rPr>
            </w:pPr>
            <w:r w:rsidRPr="00A53776">
              <w:rPr>
                <w:rFonts w:ascii="Times New Roman" w:eastAsia="Arial" w:hAnsi="Times New Roman" w:cs="Times New Roman"/>
                <w:b/>
                <w:sz w:val="24"/>
                <w:szCs w:val="24"/>
              </w:rPr>
              <w:t>Capacitación</w:t>
            </w:r>
          </w:p>
        </w:tc>
        <w:tc>
          <w:tcPr>
            <w:tcW w:w="2135" w:type="dxa"/>
            <w:shd w:val="clear" w:color="auto" w:fill="auto"/>
            <w:tcMar>
              <w:top w:w="15" w:type="dxa"/>
              <w:left w:w="15" w:type="dxa"/>
              <w:bottom w:w="0" w:type="dxa"/>
              <w:right w:w="15" w:type="dxa"/>
            </w:tcMar>
            <w:vAlign w:val="center"/>
          </w:tcPr>
          <w:p w:rsidR="00DE45B3" w:rsidRPr="00A53776" w:rsidRDefault="00DE45B3" w:rsidP="00DE45B3">
            <w:pPr>
              <w:pStyle w:val="Prrafodelista"/>
              <w:ind w:left="0" w:firstLine="46"/>
              <w:jc w:val="center"/>
              <w:rPr>
                <w:rFonts w:ascii="Times New Roman" w:eastAsia="Arial" w:hAnsi="Times New Roman" w:cs="Times New Roman"/>
                <w:b/>
                <w:sz w:val="24"/>
                <w:szCs w:val="24"/>
              </w:rPr>
            </w:pPr>
            <w:r w:rsidRPr="00A53776">
              <w:rPr>
                <w:rFonts w:ascii="Times New Roman" w:eastAsia="Arial" w:hAnsi="Times New Roman" w:cs="Times New Roman"/>
                <w:b/>
                <w:sz w:val="24"/>
                <w:szCs w:val="24"/>
              </w:rPr>
              <w:t>Puntaje</w:t>
            </w:r>
          </w:p>
        </w:tc>
      </w:tr>
      <w:tr w:rsidR="00DE45B3" w:rsidRPr="00A53776" w:rsidTr="00DE45B3">
        <w:trPr>
          <w:trHeight w:val="300"/>
          <w:jc w:val="center"/>
        </w:trPr>
        <w:tc>
          <w:tcPr>
            <w:tcW w:w="2298"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Doctorado y Maestrías</w:t>
            </w:r>
          </w:p>
        </w:tc>
        <w:tc>
          <w:tcPr>
            <w:tcW w:w="2135"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20 puntos</w:t>
            </w:r>
          </w:p>
        </w:tc>
      </w:tr>
      <w:tr w:rsidR="00DE45B3" w:rsidRPr="00A53776" w:rsidTr="00DE45B3">
        <w:trPr>
          <w:trHeight w:val="300"/>
          <w:jc w:val="center"/>
        </w:trPr>
        <w:tc>
          <w:tcPr>
            <w:tcW w:w="2298"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Especializaciones</w:t>
            </w:r>
          </w:p>
        </w:tc>
        <w:tc>
          <w:tcPr>
            <w:tcW w:w="2135"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15 puntos</w:t>
            </w:r>
          </w:p>
        </w:tc>
      </w:tr>
      <w:tr w:rsidR="00DE45B3" w:rsidRPr="00A53776" w:rsidTr="00DE45B3">
        <w:trPr>
          <w:trHeight w:val="300"/>
          <w:jc w:val="center"/>
        </w:trPr>
        <w:tc>
          <w:tcPr>
            <w:tcW w:w="2298"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Diplomaturas</w:t>
            </w:r>
          </w:p>
        </w:tc>
        <w:tc>
          <w:tcPr>
            <w:tcW w:w="2135"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10 puntos</w:t>
            </w:r>
          </w:p>
        </w:tc>
      </w:tr>
      <w:tr w:rsidR="00DE45B3" w:rsidRPr="00A53776" w:rsidTr="00DE45B3">
        <w:trPr>
          <w:trHeight w:val="300"/>
          <w:jc w:val="center"/>
        </w:trPr>
        <w:tc>
          <w:tcPr>
            <w:tcW w:w="2298"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Cursos Simples</w:t>
            </w:r>
          </w:p>
        </w:tc>
        <w:tc>
          <w:tcPr>
            <w:tcW w:w="2135"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5 puntos</w:t>
            </w:r>
          </w:p>
        </w:tc>
      </w:tr>
    </w:tbl>
    <w:p w:rsidR="00DE45B3" w:rsidRPr="00A53776" w:rsidRDefault="00DE45B3" w:rsidP="00C77089">
      <w:pPr>
        <w:pStyle w:val="Prrafodelista"/>
        <w:spacing w:line="360" w:lineRule="auto"/>
        <w:jc w:val="both"/>
        <w:rPr>
          <w:rFonts w:ascii="Times New Roman" w:eastAsia="Arial" w:hAnsi="Times New Roman" w:cs="Times New Roman"/>
          <w:sz w:val="24"/>
          <w:szCs w:val="24"/>
        </w:rPr>
      </w:pPr>
    </w:p>
    <w:p w:rsidR="00DE45B3" w:rsidRPr="00A53776" w:rsidRDefault="00DE45B3" w:rsidP="00C77089">
      <w:pPr>
        <w:pStyle w:val="Prrafodelista"/>
        <w:spacing w:line="360" w:lineRule="auto"/>
        <w:jc w:val="both"/>
        <w:rPr>
          <w:rFonts w:ascii="Times New Roman" w:eastAsia="Arial" w:hAnsi="Times New Roman" w:cs="Times New Roman"/>
          <w:sz w:val="24"/>
          <w:szCs w:val="24"/>
        </w:rPr>
      </w:pPr>
    </w:p>
    <w:p w:rsidR="00B40972" w:rsidRPr="00A53776" w:rsidRDefault="00DF68A5" w:rsidP="00DE45B3">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lastRenderedPageBreak/>
        <w:t>Se le asignará el máximo puntaje (</w:t>
      </w:r>
      <w:r w:rsidR="00DE45B3" w:rsidRPr="00A53776">
        <w:rPr>
          <w:rFonts w:ascii="Times New Roman" w:eastAsia="Arial" w:hAnsi="Times New Roman" w:cs="Times New Roman"/>
          <w:sz w:val="24"/>
          <w:szCs w:val="24"/>
        </w:rPr>
        <w:t>2</w:t>
      </w:r>
      <w:r w:rsidR="00F36A6E" w:rsidRPr="00A53776">
        <w:rPr>
          <w:rFonts w:ascii="Times New Roman" w:eastAsia="Arial" w:hAnsi="Times New Roman" w:cs="Times New Roman"/>
          <w:sz w:val="24"/>
          <w:szCs w:val="24"/>
        </w:rPr>
        <w:t>0</w:t>
      </w:r>
      <w:r w:rsidRPr="00A53776">
        <w:rPr>
          <w:rFonts w:ascii="Times New Roman" w:eastAsia="Arial" w:hAnsi="Times New Roman" w:cs="Times New Roman"/>
          <w:sz w:val="24"/>
          <w:szCs w:val="24"/>
        </w:rPr>
        <w:t xml:space="preserve"> puntos) al </w:t>
      </w:r>
      <w:r w:rsidR="00DE45B3" w:rsidRPr="00A53776">
        <w:rPr>
          <w:rFonts w:ascii="Times New Roman" w:eastAsia="Arial" w:hAnsi="Times New Roman" w:cs="Times New Roman"/>
          <w:sz w:val="24"/>
          <w:szCs w:val="24"/>
        </w:rPr>
        <w:t xml:space="preserve">recurso humano profesional propuesto </w:t>
      </w:r>
      <w:r w:rsidRPr="00A53776">
        <w:rPr>
          <w:rFonts w:ascii="Times New Roman" w:eastAsia="Arial" w:hAnsi="Times New Roman" w:cs="Times New Roman"/>
          <w:sz w:val="24"/>
          <w:szCs w:val="24"/>
        </w:rPr>
        <w:t xml:space="preserve">que acredite </w:t>
      </w:r>
      <w:r w:rsidR="00DE45B3" w:rsidRPr="00A53776">
        <w:rPr>
          <w:rFonts w:ascii="Times New Roman" w:eastAsia="Arial" w:hAnsi="Times New Roman" w:cs="Times New Roman"/>
          <w:sz w:val="24"/>
          <w:szCs w:val="24"/>
        </w:rPr>
        <w:t>poseer el título de Doctor o Magister expedido por una Universidad acreditada en CONEAU. Asimismo se considerarán los títulos expedidos por Universidades extranjeras oficialmente reconocidas</w:t>
      </w:r>
      <w:r w:rsidR="000D0419" w:rsidRPr="00A53776">
        <w:rPr>
          <w:rFonts w:ascii="Times New Roman" w:eastAsia="Arial" w:hAnsi="Times New Roman" w:cs="Times New Roman"/>
          <w:sz w:val="24"/>
          <w:szCs w:val="24"/>
        </w:rPr>
        <w:t xml:space="preserve"> por los Estados de su radicación.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 hasta alcanzar el mínimo de 17 puntos, que será el piso de puntaje para esta evaluación.</w:t>
      </w:r>
    </w:p>
    <w:p w:rsidR="000D0419" w:rsidRPr="00A53776" w:rsidRDefault="000D0419" w:rsidP="000D0419">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Se le asignará el máximo puntaje (15 puntos) al recurso humano profesional propuesto que acredite poseer el título de posgrado de Especialista expedido por una Universidad acreditada en CONEAU. Asimismo se considerarán los títulos expedidos por Universidades extranjeras oficialmente reconocidas por los Estados de su radicación.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 hasta alcanzar el mínimo de 12 puntos, que será el piso de puntaje para esta evaluación.</w:t>
      </w:r>
    </w:p>
    <w:p w:rsidR="000D0419" w:rsidRPr="00A53776" w:rsidRDefault="000D0419" w:rsidP="000D0419">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Se le asignará el máximo puntaje (10 puntos) al recurso humano profesional propuesto que acredite poseer el título de Diplomado expedido por una Universidad acreditada en CONEAU o Institución reconocida y autorizada.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 hasta alcanzar el mínimo de 7 puntos, que será el piso de puntaje para esta evaluación.</w:t>
      </w:r>
    </w:p>
    <w:p w:rsidR="00514E38" w:rsidRPr="00A53776" w:rsidRDefault="00514E38" w:rsidP="000D0419">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Se le asignará el máximo puntaje (5 puntos) al recurso humano profesional propuesto que acredite certificaciones de capacitación de hasta 30 horas cátedra, expedidas por instituciones académicas reconocidas y autorizadas. En caso de competir profesionales con dos o más de las certificaciones mencionadas, se calificará con el máximo puntaje al recurso humano que acredite la mayor cantidad de tales antecedentes. Los demás serán calificados con un 1% menos de puntaje por cada título de diferencia (en menos), hasta alcanzar el mínimo de 1 punto, que será el piso de puntaje para esta evaluación.</w:t>
      </w:r>
    </w:p>
    <w:p w:rsidR="00A53776" w:rsidRPr="00A53776" w:rsidRDefault="00A53776" w:rsidP="00A53776">
      <w:pPr>
        <w:pBdr>
          <w:top w:val="nil"/>
          <w:left w:val="nil"/>
          <w:bottom w:val="nil"/>
          <w:right w:val="nil"/>
          <w:between w:val="nil"/>
        </w:pBdr>
        <w:spacing w:line="360" w:lineRule="auto"/>
        <w:jc w:val="both"/>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lastRenderedPageBreak/>
        <w:t>IMPORTANTE: Dado que para la presente licitación el servicio debe ser cotizado de manera conjunta, para una pluralidad de recursos humanos, a los efectos de la determinación del puntaje que corresponde a este indicador “Antecedentes del Recurso Humano Propuesto”, se promediarán todas las calificaciones individuales realizadas respecto de cada profesional/técnico propuesto, siendo el resultado correspondiente, el puntaje con el que se calificará cada uno de los tres “</w:t>
      </w:r>
      <w:proofErr w:type="spellStart"/>
      <w:r w:rsidRPr="00A53776">
        <w:rPr>
          <w:rFonts w:ascii="Times New Roman" w:eastAsia="Arial" w:hAnsi="Times New Roman" w:cs="Times New Roman"/>
          <w:b/>
          <w:color w:val="000000"/>
          <w:sz w:val="24"/>
          <w:szCs w:val="24"/>
        </w:rPr>
        <w:t>subindicadores</w:t>
      </w:r>
      <w:proofErr w:type="spellEnd"/>
      <w:r w:rsidRPr="00A53776">
        <w:rPr>
          <w:rFonts w:ascii="Times New Roman" w:eastAsia="Arial" w:hAnsi="Times New Roman" w:cs="Times New Roman"/>
          <w:b/>
          <w:color w:val="000000"/>
          <w:sz w:val="24"/>
          <w:szCs w:val="24"/>
        </w:rPr>
        <w:t xml:space="preserve">” (Título Habilitante, Experiencia Laboral, Capacitación Profesional).  </w:t>
      </w:r>
    </w:p>
    <w:p w:rsidR="00D4687C" w:rsidRPr="00A53776" w:rsidRDefault="00EE2924">
      <w:pPr>
        <w:pStyle w:val="Subttulo"/>
        <w:numPr>
          <w:ilvl w:val="0"/>
          <w:numId w:val="1"/>
        </w:numPr>
        <w:tabs>
          <w:tab w:val="left" w:pos="0"/>
        </w:tabs>
        <w:spacing w:after="240" w:line="360" w:lineRule="auto"/>
        <w:ind w:left="284" w:hanging="284"/>
        <w:rPr>
          <w:rFonts w:ascii="Times New Roman" w:eastAsia="Arial" w:hAnsi="Times New Roman" w:cs="Times New Roman"/>
          <w:b/>
          <w:i w:val="0"/>
          <w:u w:val="single"/>
        </w:rPr>
      </w:pPr>
      <w:r w:rsidRPr="00A53776">
        <w:rPr>
          <w:rFonts w:ascii="Times New Roman" w:eastAsia="Arial" w:hAnsi="Times New Roman" w:cs="Times New Roman"/>
          <w:b/>
          <w:i w:val="0"/>
          <w:u w:val="single"/>
        </w:rPr>
        <w:t>ACREDITACIÓN DE OBJETIVOS DE DESARROLLO SOSTENIBLE (S/LEY 9193)</w:t>
      </w:r>
    </w:p>
    <w:p w:rsidR="00514E38" w:rsidRPr="00A53776" w:rsidRDefault="00EE2924" w:rsidP="00514E38">
      <w:pPr>
        <w:spacing w:line="360" w:lineRule="auto"/>
        <w:ind w:left="284"/>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w:t>
      </w:r>
    </w:p>
    <w:p w:rsidR="00D4687C" w:rsidRPr="00A53776" w:rsidRDefault="00EE2924">
      <w:pPr>
        <w:numPr>
          <w:ilvl w:val="0"/>
          <w:numId w:val="1"/>
        </w:numPr>
        <w:pBdr>
          <w:top w:val="nil"/>
          <w:left w:val="nil"/>
          <w:bottom w:val="nil"/>
          <w:right w:val="nil"/>
          <w:between w:val="nil"/>
        </w:pBdr>
        <w:spacing w:line="360" w:lineRule="auto"/>
        <w:ind w:left="284" w:hanging="284"/>
        <w:jc w:val="both"/>
        <w:rPr>
          <w:rFonts w:ascii="Times New Roman" w:eastAsia="Arial" w:hAnsi="Times New Roman" w:cs="Times New Roman"/>
          <w:color w:val="000000"/>
          <w:sz w:val="24"/>
          <w:szCs w:val="24"/>
        </w:rPr>
      </w:pPr>
      <w:r w:rsidRPr="00A53776">
        <w:rPr>
          <w:rFonts w:ascii="Times New Roman" w:eastAsia="Arial" w:hAnsi="Times New Roman" w:cs="Times New Roman"/>
          <w:b/>
          <w:color w:val="000000"/>
          <w:sz w:val="24"/>
          <w:szCs w:val="24"/>
          <w:u w:val="single"/>
        </w:rPr>
        <w:t>OFERTA ECONÓMICA</w:t>
      </w:r>
    </w:p>
    <w:p w:rsidR="00D4687C" w:rsidRPr="00A53776" w:rsidRDefault="00EE2924">
      <w:pPr>
        <w:widowControl w:val="0"/>
        <w:pBdr>
          <w:top w:val="nil"/>
          <w:left w:val="nil"/>
          <w:bottom w:val="nil"/>
          <w:right w:val="nil"/>
          <w:between w:val="nil"/>
        </w:pBdr>
        <w:tabs>
          <w:tab w:val="left" w:pos="851"/>
        </w:tabs>
        <w:spacing w:after="0" w:line="360" w:lineRule="auto"/>
        <w:ind w:left="284"/>
        <w:jc w:val="both"/>
        <w:rPr>
          <w:rFonts w:ascii="Times New Roman" w:eastAsia="Arial" w:hAnsi="Times New Roman" w:cs="Times New Roman"/>
          <w:b/>
          <w:color w:val="000000"/>
          <w:sz w:val="24"/>
          <w:szCs w:val="24"/>
        </w:rPr>
      </w:pPr>
      <w:r w:rsidRPr="00A53776">
        <w:rPr>
          <w:rFonts w:ascii="Times New Roman" w:eastAsia="Arial" w:hAnsi="Times New Roman" w:cs="Times New Roman"/>
          <w:color w:val="000000"/>
          <w:sz w:val="24"/>
          <w:szCs w:val="24"/>
        </w:rPr>
        <w:t>Para este rubro se asignará el mayor puntaje (</w:t>
      </w:r>
      <w:r w:rsidR="00514E38" w:rsidRPr="00A53776">
        <w:rPr>
          <w:rFonts w:ascii="Times New Roman" w:eastAsia="Arial" w:hAnsi="Times New Roman" w:cs="Times New Roman"/>
          <w:color w:val="000000"/>
          <w:sz w:val="24"/>
          <w:szCs w:val="24"/>
        </w:rPr>
        <w:t>50</w:t>
      </w:r>
      <w:r w:rsidRPr="00A53776">
        <w:rPr>
          <w:rFonts w:ascii="Times New Roman" w:eastAsia="Arial" w:hAnsi="Times New Roman" w:cs="Times New Roman"/>
          <w:color w:val="000000"/>
          <w:sz w:val="24"/>
          <w:szCs w:val="24"/>
        </w:rPr>
        <w:t xml:space="preserve"> puntos) a la oferta que, siendo formal y técnicamente admisible, resulte ser la de menor precio. Las demás serán puntuadas conforme la regla de proporcionalidad. </w:t>
      </w:r>
    </w:p>
    <w:p w:rsidR="00D4687C" w:rsidRDefault="00EE2924">
      <w:pPr>
        <w:widowControl w:val="0"/>
        <w:pBdr>
          <w:top w:val="nil"/>
          <w:left w:val="nil"/>
          <w:bottom w:val="nil"/>
          <w:right w:val="nil"/>
          <w:between w:val="nil"/>
        </w:pBdr>
        <w:tabs>
          <w:tab w:val="left" w:pos="851"/>
        </w:tabs>
        <w:spacing w:after="0" w:line="360" w:lineRule="auto"/>
        <w:ind w:left="284"/>
        <w:jc w:val="both"/>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 xml:space="preserve">Por regla, </w:t>
      </w:r>
      <w:r w:rsidR="00514E38" w:rsidRPr="00A53776">
        <w:rPr>
          <w:rFonts w:ascii="Times New Roman" w:eastAsia="Arial" w:hAnsi="Times New Roman" w:cs="Times New Roman"/>
          <w:color w:val="000000"/>
          <w:sz w:val="24"/>
          <w:szCs w:val="24"/>
        </w:rPr>
        <w:t>las ofertas que no superen los 4</w:t>
      </w:r>
      <w:r w:rsidRPr="00A53776">
        <w:rPr>
          <w:rFonts w:ascii="Times New Roman" w:eastAsia="Arial" w:hAnsi="Times New Roman" w:cs="Times New Roman"/>
          <w:color w:val="000000"/>
          <w:sz w:val="24"/>
          <w:szCs w:val="24"/>
        </w:rPr>
        <w:t>0 puntos serán desestimadas por inconvenientes. La Administración licitante, en virtud de razones fundadas, podrá valorar como conveniente a una oferta determinada, en caso de que la misma no alcanzare el mínimo establecido.</w:t>
      </w:r>
    </w:p>
    <w:p w:rsidR="007F612B" w:rsidRDefault="007F612B">
      <w:pPr>
        <w:widowControl w:val="0"/>
        <w:pBdr>
          <w:top w:val="nil"/>
          <w:left w:val="nil"/>
          <w:bottom w:val="nil"/>
          <w:right w:val="nil"/>
          <w:between w:val="nil"/>
        </w:pBdr>
        <w:tabs>
          <w:tab w:val="left" w:pos="851"/>
        </w:tabs>
        <w:spacing w:after="0" w:line="360" w:lineRule="auto"/>
        <w:ind w:left="284"/>
        <w:jc w:val="both"/>
        <w:rPr>
          <w:rFonts w:ascii="Times New Roman" w:eastAsia="Arial" w:hAnsi="Times New Roman" w:cs="Times New Roman"/>
          <w:color w:val="000000"/>
          <w:sz w:val="24"/>
          <w:szCs w:val="24"/>
        </w:rPr>
      </w:pPr>
    </w:p>
    <w:p w:rsidR="007F612B" w:rsidRPr="007F612B" w:rsidRDefault="007F612B" w:rsidP="007F612B">
      <w:pPr>
        <w:spacing w:after="0" w:line="276" w:lineRule="auto"/>
        <w:jc w:val="both"/>
        <w:rPr>
          <w:rFonts w:ascii="Times New Roman" w:eastAsia="Arial" w:hAnsi="Times New Roman" w:cs="Times New Roman"/>
          <w:color w:val="000000"/>
          <w:sz w:val="24"/>
          <w:szCs w:val="24"/>
        </w:rPr>
      </w:pPr>
      <w:r w:rsidRPr="000635EE">
        <w:rPr>
          <w:rFonts w:ascii="Times New Roman" w:hAnsi="Times New Roman" w:cs="Times New Roman"/>
          <w:b/>
          <w:bCs/>
          <w:sz w:val="24"/>
          <w:szCs w:val="24"/>
        </w:rPr>
        <w:t>IMPORTANTE</w:t>
      </w:r>
      <w:r w:rsidRPr="000635EE">
        <w:rPr>
          <w:rFonts w:ascii="Times New Roman" w:hAnsi="Times New Roman" w:cs="Times New Roman"/>
          <w:sz w:val="24"/>
          <w:szCs w:val="24"/>
        </w:rPr>
        <w:t xml:space="preserve">: </w:t>
      </w:r>
      <w:r w:rsidRPr="007F612B">
        <w:rPr>
          <w:rFonts w:ascii="Times New Roman" w:eastAsia="Arial" w:hAnsi="Times New Roman" w:cs="Times New Roman"/>
          <w:color w:val="000000"/>
          <w:sz w:val="24"/>
          <w:szCs w:val="24"/>
        </w:rPr>
        <w:t xml:space="preserve">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w:t>
      </w:r>
      <w:r w:rsidRPr="007F612B">
        <w:rPr>
          <w:rFonts w:ascii="Times New Roman" w:eastAsia="Arial" w:hAnsi="Times New Roman" w:cs="Times New Roman"/>
          <w:color w:val="000000"/>
          <w:sz w:val="24"/>
          <w:szCs w:val="24"/>
        </w:rPr>
        <w:lastRenderedPageBreak/>
        <w:t>financiera, en los antecedentes, o bien incluirse otros indicadores como podría ser la evaluación de un Programa de Calidad del Servicio).</w:t>
      </w:r>
    </w:p>
    <w:p w:rsidR="007F612B" w:rsidRDefault="007F612B" w:rsidP="007F612B">
      <w:pPr>
        <w:spacing w:after="0" w:line="276" w:lineRule="auto"/>
        <w:jc w:val="both"/>
        <w:rPr>
          <w:rFonts w:ascii="Times New Roman" w:hAnsi="Times New Roman" w:cs="Times New Roman"/>
          <w:sz w:val="24"/>
          <w:szCs w:val="24"/>
        </w:rPr>
      </w:pPr>
    </w:p>
    <w:p w:rsidR="007F612B" w:rsidRPr="00A53776" w:rsidRDefault="007F612B">
      <w:pPr>
        <w:widowControl w:val="0"/>
        <w:pBdr>
          <w:top w:val="nil"/>
          <w:left w:val="nil"/>
          <w:bottom w:val="nil"/>
          <w:right w:val="nil"/>
          <w:between w:val="nil"/>
        </w:pBdr>
        <w:tabs>
          <w:tab w:val="left" w:pos="851"/>
        </w:tabs>
        <w:spacing w:after="0" w:line="360" w:lineRule="auto"/>
        <w:ind w:left="284"/>
        <w:jc w:val="both"/>
        <w:rPr>
          <w:rFonts w:ascii="Times New Roman" w:eastAsia="Arial" w:hAnsi="Times New Roman" w:cs="Times New Roman"/>
          <w:color w:val="000000"/>
          <w:sz w:val="24"/>
          <w:szCs w:val="24"/>
        </w:rPr>
      </w:pPr>
    </w:p>
    <w:p w:rsidR="00D4687C" w:rsidRPr="00A53776" w:rsidRDefault="00D4687C">
      <w:pPr>
        <w:spacing w:after="0" w:line="360" w:lineRule="auto"/>
        <w:jc w:val="both"/>
        <w:rPr>
          <w:rFonts w:ascii="Times New Roman" w:eastAsia="Arial" w:hAnsi="Times New Roman" w:cs="Times New Roman"/>
          <w:sz w:val="24"/>
          <w:szCs w:val="24"/>
        </w:rPr>
      </w:pPr>
    </w:p>
    <w:sectPr w:rsidR="00D4687C" w:rsidRPr="00A53776" w:rsidSect="00854270">
      <w:footerReference w:type="default" r:id="rId8"/>
      <w:pgSz w:w="11906" w:h="16838"/>
      <w:pgMar w:top="1417" w:right="849"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E8" w:rsidRDefault="008352E8">
      <w:pPr>
        <w:spacing w:after="0" w:line="240" w:lineRule="auto"/>
      </w:pPr>
      <w:r>
        <w:separator/>
      </w:r>
    </w:p>
  </w:endnote>
  <w:endnote w:type="continuationSeparator" w:id="0">
    <w:p w:rsidR="008352E8" w:rsidRDefault="0083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7C" w:rsidRDefault="00EE292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rPr>
      <w:tab/>
    </w:r>
    <w:r>
      <w:rPr>
        <w:color w:val="000000"/>
      </w:rPr>
      <w:tab/>
    </w:r>
  </w:p>
  <w:p w:rsidR="00D4687C" w:rsidRDefault="00D468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E8" w:rsidRDefault="008352E8">
      <w:pPr>
        <w:spacing w:after="0" w:line="240" w:lineRule="auto"/>
      </w:pPr>
      <w:r>
        <w:separator/>
      </w:r>
    </w:p>
  </w:footnote>
  <w:footnote w:type="continuationSeparator" w:id="0">
    <w:p w:rsidR="008352E8" w:rsidRDefault="00835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290"/>
    <w:multiLevelType w:val="multilevel"/>
    <w:tmpl w:val="D49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82FE2"/>
    <w:multiLevelType w:val="multilevel"/>
    <w:tmpl w:val="7E1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20475"/>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6C6195A"/>
    <w:multiLevelType w:val="multilevel"/>
    <w:tmpl w:val="8A0202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F7B8E"/>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F81785D"/>
    <w:multiLevelType w:val="multilevel"/>
    <w:tmpl w:val="C6E26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99188E"/>
    <w:multiLevelType w:val="multilevel"/>
    <w:tmpl w:val="8F38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5B0910"/>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6007A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9513BF"/>
    <w:multiLevelType w:val="hybridMultilevel"/>
    <w:tmpl w:val="232E027E"/>
    <w:lvl w:ilvl="0" w:tplc="E856E33C">
      <w:start w:val="1"/>
      <w:numFmt w:val="lowerLetter"/>
      <w:lvlText w:val="%1-"/>
      <w:lvlJc w:val="left"/>
      <w:pPr>
        <w:ind w:left="624" w:hanging="360"/>
      </w:pPr>
      <w:rPr>
        <w:rFonts w:hint="default"/>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num w:numId="1">
    <w:abstractNumId w:val="7"/>
  </w:num>
  <w:num w:numId="2">
    <w:abstractNumId w:val="3"/>
  </w:num>
  <w:num w:numId="3">
    <w:abstractNumId w:val="5"/>
  </w:num>
  <w:num w:numId="4">
    <w:abstractNumId w:val="0"/>
    <w:lvlOverride w:ilvl="0">
      <w:lvl w:ilvl="0">
        <w:numFmt w:val="lowerLetter"/>
        <w:lvlText w:val="%1."/>
        <w:lvlJc w:val="left"/>
      </w:lvl>
    </w:lvlOverride>
  </w:num>
  <w:num w:numId="5">
    <w:abstractNumId w:val="1"/>
    <w:lvlOverride w:ilvl="0">
      <w:lvl w:ilvl="0">
        <w:numFmt w:val="lowerLetter"/>
        <w:lvlText w:val="%1."/>
        <w:lvlJc w:val="left"/>
      </w:lvl>
    </w:lvlOverride>
  </w:num>
  <w:num w:numId="6">
    <w:abstractNumId w:val="8"/>
  </w:num>
  <w:num w:numId="7">
    <w:abstractNumId w:val="6"/>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687C"/>
    <w:rsid w:val="00002425"/>
    <w:rsid w:val="000167A1"/>
    <w:rsid w:val="00064316"/>
    <w:rsid w:val="000D0419"/>
    <w:rsid w:val="000E02FC"/>
    <w:rsid w:val="00151094"/>
    <w:rsid w:val="00226EA3"/>
    <w:rsid w:val="00281FA5"/>
    <w:rsid w:val="002909FC"/>
    <w:rsid w:val="00294F7E"/>
    <w:rsid w:val="002C4027"/>
    <w:rsid w:val="003C4CBB"/>
    <w:rsid w:val="003E5F38"/>
    <w:rsid w:val="00411594"/>
    <w:rsid w:val="00421CE1"/>
    <w:rsid w:val="00462769"/>
    <w:rsid w:val="004E5B44"/>
    <w:rsid w:val="00504CA7"/>
    <w:rsid w:val="00514E38"/>
    <w:rsid w:val="00540D6E"/>
    <w:rsid w:val="00554D00"/>
    <w:rsid w:val="005A3206"/>
    <w:rsid w:val="0066736E"/>
    <w:rsid w:val="00705099"/>
    <w:rsid w:val="0072558D"/>
    <w:rsid w:val="00743C5C"/>
    <w:rsid w:val="00783925"/>
    <w:rsid w:val="0078602D"/>
    <w:rsid w:val="007A0E37"/>
    <w:rsid w:val="007C2751"/>
    <w:rsid w:val="007F612B"/>
    <w:rsid w:val="008352E8"/>
    <w:rsid w:val="00854270"/>
    <w:rsid w:val="00867AB6"/>
    <w:rsid w:val="00875169"/>
    <w:rsid w:val="00886907"/>
    <w:rsid w:val="008D417B"/>
    <w:rsid w:val="008F73A3"/>
    <w:rsid w:val="009263FB"/>
    <w:rsid w:val="00950885"/>
    <w:rsid w:val="009B0FF6"/>
    <w:rsid w:val="00A25F32"/>
    <w:rsid w:val="00A420A3"/>
    <w:rsid w:val="00A5372D"/>
    <w:rsid w:val="00A53776"/>
    <w:rsid w:val="00A74C1E"/>
    <w:rsid w:val="00AE3EBD"/>
    <w:rsid w:val="00B05BFB"/>
    <w:rsid w:val="00B40972"/>
    <w:rsid w:val="00B56F21"/>
    <w:rsid w:val="00B62863"/>
    <w:rsid w:val="00C01D1B"/>
    <w:rsid w:val="00C35A21"/>
    <w:rsid w:val="00C42858"/>
    <w:rsid w:val="00C60347"/>
    <w:rsid w:val="00C64008"/>
    <w:rsid w:val="00C77089"/>
    <w:rsid w:val="00C956BE"/>
    <w:rsid w:val="00CB6BB1"/>
    <w:rsid w:val="00D017E8"/>
    <w:rsid w:val="00D20D38"/>
    <w:rsid w:val="00D4687C"/>
    <w:rsid w:val="00D515BB"/>
    <w:rsid w:val="00D756CB"/>
    <w:rsid w:val="00D87039"/>
    <w:rsid w:val="00DB272E"/>
    <w:rsid w:val="00DB2D37"/>
    <w:rsid w:val="00DE45B3"/>
    <w:rsid w:val="00DE65CA"/>
    <w:rsid w:val="00DF49F8"/>
    <w:rsid w:val="00DF68A5"/>
    <w:rsid w:val="00E157C1"/>
    <w:rsid w:val="00E705E7"/>
    <w:rsid w:val="00E937BE"/>
    <w:rsid w:val="00EA2479"/>
    <w:rsid w:val="00ED5077"/>
    <w:rsid w:val="00EE2187"/>
    <w:rsid w:val="00EE2924"/>
    <w:rsid w:val="00EE5594"/>
    <w:rsid w:val="00F11570"/>
    <w:rsid w:val="00F36A6E"/>
    <w:rsid w:val="00FB08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24240-3E82-4391-8351-302A60A1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AF"/>
  </w:style>
  <w:style w:type="paragraph" w:styleId="Ttulo1">
    <w:name w:val="heading 1"/>
    <w:basedOn w:val="Normal"/>
    <w:next w:val="Normal"/>
    <w:rsid w:val="007C2751"/>
    <w:pPr>
      <w:keepNext/>
      <w:keepLines/>
      <w:spacing w:before="480" w:after="120"/>
      <w:outlineLvl w:val="0"/>
    </w:pPr>
    <w:rPr>
      <w:b/>
      <w:sz w:val="48"/>
      <w:szCs w:val="48"/>
    </w:rPr>
  </w:style>
  <w:style w:type="paragraph" w:styleId="Ttulo2">
    <w:name w:val="heading 2"/>
    <w:basedOn w:val="Normal"/>
    <w:next w:val="Normal"/>
    <w:rsid w:val="007C2751"/>
    <w:pPr>
      <w:keepNext/>
      <w:keepLines/>
      <w:spacing w:before="360" w:after="80"/>
      <w:outlineLvl w:val="1"/>
    </w:pPr>
    <w:rPr>
      <w:b/>
      <w:sz w:val="36"/>
      <w:szCs w:val="36"/>
    </w:rPr>
  </w:style>
  <w:style w:type="paragraph" w:styleId="Ttulo3">
    <w:name w:val="heading 3"/>
    <w:basedOn w:val="Normal"/>
    <w:next w:val="Normal"/>
    <w:rsid w:val="007C2751"/>
    <w:pPr>
      <w:keepNext/>
      <w:keepLines/>
      <w:spacing w:before="280" w:after="80"/>
      <w:outlineLvl w:val="2"/>
    </w:pPr>
    <w:rPr>
      <w:b/>
      <w:sz w:val="28"/>
      <w:szCs w:val="28"/>
    </w:rPr>
  </w:style>
  <w:style w:type="paragraph" w:styleId="Ttulo4">
    <w:name w:val="heading 4"/>
    <w:basedOn w:val="Normal"/>
    <w:next w:val="Normal"/>
    <w:rsid w:val="007C2751"/>
    <w:pPr>
      <w:keepNext/>
      <w:keepLines/>
      <w:spacing w:before="240" w:after="40"/>
      <w:outlineLvl w:val="3"/>
    </w:pPr>
    <w:rPr>
      <w:b/>
      <w:sz w:val="24"/>
      <w:szCs w:val="24"/>
    </w:rPr>
  </w:style>
  <w:style w:type="paragraph" w:styleId="Ttulo5">
    <w:name w:val="heading 5"/>
    <w:basedOn w:val="Normal"/>
    <w:next w:val="Normal"/>
    <w:rsid w:val="007C2751"/>
    <w:pPr>
      <w:keepNext/>
      <w:keepLines/>
      <w:spacing w:before="220" w:after="40"/>
      <w:outlineLvl w:val="4"/>
    </w:pPr>
    <w:rPr>
      <w:b/>
    </w:rPr>
  </w:style>
  <w:style w:type="paragraph" w:styleId="Ttulo6">
    <w:name w:val="heading 6"/>
    <w:basedOn w:val="Normal"/>
    <w:next w:val="Normal"/>
    <w:rsid w:val="007C275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C2751"/>
    <w:tblPr>
      <w:tblCellMar>
        <w:top w:w="0" w:type="dxa"/>
        <w:left w:w="0" w:type="dxa"/>
        <w:bottom w:w="0" w:type="dxa"/>
        <w:right w:w="0" w:type="dxa"/>
      </w:tblCellMar>
    </w:tblPr>
  </w:style>
  <w:style w:type="paragraph" w:styleId="Puesto">
    <w:name w:val="Title"/>
    <w:basedOn w:val="Normal"/>
    <w:next w:val="Normal"/>
    <w:rsid w:val="007C2751"/>
    <w:pPr>
      <w:keepNext/>
      <w:keepLines/>
      <w:spacing w:before="480" w:after="120"/>
    </w:pPr>
    <w:rPr>
      <w:b/>
      <w:sz w:val="72"/>
      <w:szCs w:val="72"/>
    </w:rPr>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rsid w:val="007C2751"/>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 w:type="table" w:customStyle="1" w:styleId="a">
    <w:basedOn w:val="TableNormal"/>
    <w:rsid w:val="007C2751"/>
    <w:tblPr>
      <w:tblStyleRowBandSize w:val="1"/>
      <w:tblStyleColBandSize w:val="1"/>
    </w:tblPr>
  </w:style>
  <w:style w:type="table" w:customStyle="1" w:styleId="a0">
    <w:basedOn w:val="TableNormal"/>
    <w:rsid w:val="007C2751"/>
    <w:tblPr>
      <w:tblStyleRowBandSize w:val="1"/>
      <w:tblStyleColBandSize w:val="1"/>
    </w:tblPr>
  </w:style>
  <w:style w:type="table" w:customStyle="1" w:styleId="a1">
    <w:basedOn w:val="TableNormal"/>
    <w:rsid w:val="007C2751"/>
    <w:tblPr>
      <w:tblStyleRowBandSize w:val="1"/>
      <w:tblStyleColBandSize w:val="1"/>
    </w:tblPr>
  </w:style>
  <w:style w:type="paragraph" w:styleId="NormalWeb">
    <w:name w:val="Normal (Web)"/>
    <w:basedOn w:val="Normal"/>
    <w:uiPriority w:val="99"/>
    <w:unhideWhenUsed/>
    <w:rsid w:val="0085427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4270"/>
    <w:pPr>
      <w:spacing w:after="0" w:line="240" w:lineRule="auto"/>
    </w:pPr>
  </w:style>
  <w:style w:type="character" w:styleId="nfasis">
    <w:name w:val="Emphasis"/>
    <w:basedOn w:val="Fuentedeprrafopredeter"/>
    <w:uiPriority w:val="20"/>
    <w:qFormat/>
    <w:rsid w:val="00854270"/>
    <w:rPr>
      <w:i/>
      <w:iCs/>
    </w:rPr>
  </w:style>
  <w:style w:type="character" w:customStyle="1" w:styleId="apple-tab-span">
    <w:name w:val="apple-tab-span"/>
    <w:basedOn w:val="Fuentedeprrafopredeter"/>
    <w:rsid w:val="00854270"/>
  </w:style>
  <w:style w:type="character" w:styleId="Textoennegrita">
    <w:name w:val="Strong"/>
    <w:basedOn w:val="Fuentedeprrafopredeter"/>
    <w:uiPriority w:val="22"/>
    <w:qFormat/>
    <w:rsid w:val="00783925"/>
    <w:rPr>
      <w:b/>
      <w:bCs/>
    </w:rPr>
  </w:style>
  <w:style w:type="paragraph" w:styleId="Textodeglobo">
    <w:name w:val="Balloon Text"/>
    <w:basedOn w:val="Normal"/>
    <w:link w:val="TextodegloboCar"/>
    <w:uiPriority w:val="99"/>
    <w:semiHidden/>
    <w:unhideWhenUsed/>
    <w:rsid w:val="00290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656">
      <w:bodyDiv w:val="1"/>
      <w:marLeft w:val="0"/>
      <w:marRight w:val="0"/>
      <w:marTop w:val="0"/>
      <w:marBottom w:val="0"/>
      <w:divBdr>
        <w:top w:val="none" w:sz="0" w:space="0" w:color="auto"/>
        <w:left w:val="none" w:sz="0" w:space="0" w:color="auto"/>
        <w:bottom w:val="none" w:sz="0" w:space="0" w:color="auto"/>
        <w:right w:val="none" w:sz="0" w:space="0" w:color="auto"/>
      </w:divBdr>
    </w:div>
    <w:div w:id="482476118">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1">
          <w:marLeft w:val="-225"/>
          <w:marRight w:val="-225"/>
          <w:marTop w:val="0"/>
          <w:marBottom w:val="0"/>
          <w:divBdr>
            <w:top w:val="none" w:sz="0" w:space="0" w:color="auto"/>
            <w:left w:val="none" w:sz="0" w:space="0" w:color="auto"/>
            <w:bottom w:val="none" w:sz="0" w:space="0" w:color="auto"/>
            <w:right w:val="none" w:sz="0" w:space="0" w:color="auto"/>
          </w:divBdr>
          <w:divsChild>
            <w:div w:id="839659860">
              <w:marLeft w:val="0"/>
              <w:marRight w:val="0"/>
              <w:marTop w:val="0"/>
              <w:marBottom w:val="0"/>
              <w:divBdr>
                <w:top w:val="none" w:sz="0" w:space="0" w:color="auto"/>
                <w:left w:val="none" w:sz="0" w:space="0" w:color="auto"/>
                <w:bottom w:val="none" w:sz="0" w:space="0" w:color="auto"/>
                <w:right w:val="none" w:sz="0" w:space="0" w:color="auto"/>
              </w:divBdr>
              <w:divsChild>
                <w:div w:id="369306048">
                  <w:marLeft w:val="0"/>
                  <w:marRight w:val="0"/>
                  <w:marTop w:val="0"/>
                  <w:marBottom w:val="300"/>
                  <w:divBdr>
                    <w:top w:val="single" w:sz="6" w:space="0" w:color="DDDDDD"/>
                    <w:left w:val="single" w:sz="6" w:space="0" w:color="DDDDDD"/>
                    <w:bottom w:val="single" w:sz="6" w:space="0" w:color="DDDDDD"/>
                    <w:right w:val="single" w:sz="6" w:space="0" w:color="DDDDDD"/>
                  </w:divBdr>
                  <w:divsChild>
                    <w:div w:id="901986739">
                      <w:marLeft w:val="0"/>
                      <w:marRight w:val="0"/>
                      <w:marTop w:val="0"/>
                      <w:marBottom w:val="0"/>
                      <w:divBdr>
                        <w:top w:val="none" w:sz="0" w:space="0" w:color="auto"/>
                        <w:left w:val="none" w:sz="0" w:space="0" w:color="auto"/>
                        <w:bottom w:val="none" w:sz="0" w:space="0" w:color="auto"/>
                        <w:right w:val="none" w:sz="0" w:space="0" w:color="auto"/>
                      </w:divBdr>
                      <w:divsChild>
                        <w:div w:id="1950895167">
                          <w:marLeft w:val="-225"/>
                          <w:marRight w:val="-225"/>
                          <w:marTop w:val="0"/>
                          <w:marBottom w:val="0"/>
                          <w:divBdr>
                            <w:top w:val="none" w:sz="0" w:space="0" w:color="auto"/>
                            <w:left w:val="none" w:sz="0" w:space="0" w:color="auto"/>
                            <w:bottom w:val="none" w:sz="0" w:space="0" w:color="auto"/>
                            <w:right w:val="none" w:sz="0" w:space="0" w:color="auto"/>
                          </w:divBdr>
                          <w:divsChild>
                            <w:div w:id="3898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02404">
      <w:bodyDiv w:val="1"/>
      <w:marLeft w:val="0"/>
      <w:marRight w:val="0"/>
      <w:marTop w:val="0"/>
      <w:marBottom w:val="0"/>
      <w:divBdr>
        <w:top w:val="none" w:sz="0" w:space="0" w:color="auto"/>
        <w:left w:val="none" w:sz="0" w:space="0" w:color="auto"/>
        <w:bottom w:val="none" w:sz="0" w:space="0" w:color="auto"/>
        <w:right w:val="none" w:sz="0" w:space="0" w:color="auto"/>
      </w:divBdr>
    </w:div>
    <w:div w:id="923683834">
      <w:bodyDiv w:val="1"/>
      <w:marLeft w:val="0"/>
      <w:marRight w:val="0"/>
      <w:marTop w:val="0"/>
      <w:marBottom w:val="0"/>
      <w:divBdr>
        <w:top w:val="none" w:sz="0" w:space="0" w:color="auto"/>
        <w:left w:val="none" w:sz="0" w:space="0" w:color="auto"/>
        <w:bottom w:val="none" w:sz="0" w:space="0" w:color="auto"/>
        <w:right w:val="none" w:sz="0" w:space="0" w:color="auto"/>
      </w:divBdr>
      <w:divsChild>
        <w:div w:id="144592195">
          <w:marLeft w:val="-225"/>
          <w:marRight w:val="-225"/>
          <w:marTop w:val="0"/>
          <w:marBottom w:val="0"/>
          <w:divBdr>
            <w:top w:val="none" w:sz="0" w:space="0" w:color="auto"/>
            <w:left w:val="none" w:sz="0" w:space="0" w:color="auto"/>
            <w:bottom w:val="none" w:sz="0" w:space="0" w:color="auto"/>
            <w:right w:val="none" w:sz="0" w:space="0" w:color="auto"/>
          </w:divBdr>
          <w:divsChild>
            <w:div w:id="803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269">
      <w:bodyDiv w:val="1"/>
      <w:marLeft w:val="0"/>
      <w:marRight w:val="0"/>
      <w:marTop w:val="0"/>
      <w:marBottom w:val="0"/>
      <w:divBdr>
        <w:top w:val="none" w:sz="0" w:space="0" w:color="auto"/>
        <w:left w:val="none" w:sz="0" w:space="0" w:color="auto"/>
        <w:bottom w:val="none" w:sz="0" w:space="0" w:color="auto"/>
        <w:right w:val="none" w:sz="0" w:space="0" w:color="auto"/>
      </w:divBdr>
    </w:div>
    <w:div w:id="1442458423">
      <w:bodyDiv w:val="1"/>
      <w:marLeft w:val="0"/>
      <w:marRight w:val="0"/>
      <w:marTop w:val="0"/>
      <w:marBottom w:val="0"/>
      <w:divBdr>
        <w:top w:val="none" w:sz="0" w:space="0" w:color="auto"/>
        <w:left w:val="none" w:sz="0" w:space="0" w:color="auto"/>
        <w:bottom w:val="none" w:sz="0" w:space="0" w:color="auto"/>
        <w:right w:val="none" w:sz="0" w:space="0" w:color="auto"/>
      </w:divBdr>
    </w:div>
    <w:div w:id="1570269264">
      <w:bodyDiv w:val="1"/>
      <w:marLeft w:val="0"/>
      <w:marRight w:val="0"/>
      <w:marTop w:val="0"/>
      <w:marBottom w:val="0"/>
      <w:divBdr>
        <w:top w:val="none" w:sz="0" w:space="0" w:color="auto"/>
        <w:left w:val="none" w:sz="0" w:space="0" w:color="auto"/>
        <w:bottom w:val="none" w:sz="0" w:space="0" w:color="auto"/>
        <w:right w:val="none" w:sz="0" w:space="0" w:color="auto"/>
      </w:divBdr>
    </w:div>
    <w:div w:id="1588155374">
      <w:bodyDiv w:val="1"/>
      <w:marLeft w:val="0"/>
      <w:marRight w:val="0"/>
      <w:marTop w:val="0"/>
      <w:marBottom w:val="0"/>
      <w:divBdr>
        <w:top w:val="none" w:sz="0" w:space="0" w:color="auto"/>
        <w:left w:val="none" w:sz="0" w:space="0" w:color="auto"/>
        <w:bottom w:val="none" w:sz="0" w:space="0" w:color="auto"/>
        <w:right w:val="none" w:sz="0" w:space="0" w:color="auto"/>
      </w:divBdr>
      <w:divsChild>
        <w:div w:id="1011492973">
          <w:marLeft w:val="0"/>
          <w:marRight w:val="0"/>
          <w:marTop w:val="0"/>
          <w:marBottom w:val="0"/>
          <w:divBdr>
            <w:top w:val="none" w:sz="0" w:space="0" w:color="auto"/>
            <w:left w:val="none" w:sz="0" w:space="0" w:color="auto"/>
            <w:bottom w:val="none" w:sz="0" w:space="0" w:color="auto"/>
            <w:right w:val="none" w:sz="0" w:space="0" w:color="auto"/>
          </w:divBdr>
        </w:div>
      </w:divsChild>
    </w:div>
    <w:div w:id="1664551911">
      <w:bodyDiv w:val="1"/>
      <w:marLeft w:val="0"/>
      <w:marRight w:val="0"/>
      <w:marTop w:val="0"/>
      <w:marBottom w:val="0"/>
      <w:divBdr>
        <w:top w:val="none" w:sz="0" w:space="0" w:color="auto"/>
        <w:left w:val="none" w:sz="0" w:space="0" w:color="auto"/>
        <w:bottom w:val="none" w:sz="0" w:space="0" w:color="auto"/>
        <w:right w:val="none" w:sz="0" w:space="0" w:color="auto"/>
      </w:divBdr>
      <w:divsChild>
        <w:div w:id="1555005208">
          <w:marLeft w:val="-225"/>
          <w:marRight w:val="-225"/>
          <w:marTop w:val="0"/>
          <w:marBottom w:val="0"/>
          <w:divBdr>
            <w:top w:val="none" w:sz="0" w:space="0" w:color="auto"/>
            <w:left w:val="none" w:sz="0" w:space="0" w:color="auto"/>
            <w:bottom w:val="none" w:sz="0" w:space="0" w:color="auto"/>
            <w:right w:val="none" w:sz="0" w:space="0" w:color="auto"/>
          </w:divBdr>
          <w:divsChild>
            <w:div w:id="293021087">
              <w:marLeft w:val="0"/>
              <w:marRight w:val="0"/>
              <w:marTop w:val="0"/>
              <w:marBottom w:val="0"/>
              <w:divBdr>
                <w:top w:val="none" w:sz="0" w:space="0" w:color="auto"/>
                <w:left w:val="none" w:sz="0" w:space="0" w:color="auto"/>
                <w:bottom w:val="none" w:sz="0" w:space="0" w:color="auto"/>
                <w:right w:val="none" w:sz="0" w:space="0" w:color="auto"/>
              </w:divBdr>
              <w:divsChild>
                <w:div w:id="15448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ydqbvA20WkHf8kYFl5YnBxeHw==">CgMxLjAyCGguZ2pkZ3hzOAByITEtME1aQU5udVZsdWJMSlpLTUJGcHBnVFBOU3FMaVBLdA==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 Cabaña</cp:lastModifiedBy>
  <cp:revision>2</cp:revision>
  <dcterms:created xsi:type="dcterms:W3CDTF">2025-04-15T18:08:00Z</dcterms:created>
  <dcterms:modified xsi:type="dcterms:W3CDTF">2025-04-15T18:08:00Z</dcterms:modified>
</cp:coreProperties>
</file>