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3D71E" w14:textId="0792AB94" w:rsidR="00283E48" w:rsidRPr="00372EEC" w:rsidRDefault="000D7819" w:rsidP="00372EEC">
      <w:pPr>
        <w:spacing w:line="360" w:lineRule="auto"/>
        <w:jc w:val="both"/>
        <w:rPr>
          <w:rFonts w:ascii="Times New Roman" w:eastAsia="Times New Roman" w:hAnsi="Times New Roman" w:cs="Times New Roman"/>
          <w:b/>
          <w:u w:val="single"/>
        </w:rPr>
      </w:pPr>
      <w:bookmarkStart w:id="0" w:name="_GoBack"/>
      <w:bookmarkEnd w:id="0"/>
      <w:r w:rsidRPr="00372EEC">
        <w:rPr>
          <w:rFonts w:ascii="Times New Roman" w:eastAsia="Times New Roman" w:hAnsi="Times New Roman" w:cs="Times New Roman"/>
          <w:b/>
          <w:u w:val="single"/>
          <w:lang w:val="es-419"/>
        </w:rPr>
        <w:t xml:space="preserve">GRILLA MODELO PARA </w:t>
      </w:r>
      <w:r w:rsidR="001C2D62" w:rsidRPr="00372EEC">
        <w:rPr>
          <w:rFonts w:ascii="Times New Roman" w:eastAsia="Times New Roman" w:hAnsi="Times New Roman" w:cs="Times New Roman"/>
          <w:b/>
          <w:u w:val="single"/>
        </w:rPr>
        <w:t>ELECTROCARDIOGRAFOS PORTATILES - SEC</w:t>
      </w:r>
    </w:p>
    <w:p w14:paraId="09A05193" w14:textId="77777777" w:rsidR="00283E48" w:rsidRPr="00ED6DAF" w:rsidRDefault="00283E48" w:rsidP="000D7819">
      <w:pPr>
        <w:spacing w:line="360" w:lineRule="auto"/>
        <w:jc w:val="center"/>
        <w:rPr>
          <w:rFonts w:ascii="Times New Roman" w:eastAsia="Times New Roman" w:hAnsi="Times New Roman" w:cs="Times New Roman"/>
          <w:b/>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4"/>
        <w:gridCol w:w="1416"/>
      </w:tblGrid>
      <w:tr w:rsidR="000D7819" w:rsidRPr="001428D3" w14:paraId="2E69E1BC" w14:textId="77777777" w:rsidTr="000E515E">
        <w:trPr>
          <w:trHeight w:val="649"/>
          <w:jc w:val="center"/>
        </w:trPr>
        <w:tc>
          <w:tcPr>
            <w:tcW w:w="5954" w:type="dxa"/>
            <w:shd w:val="clear" w:color="auto" w:fill="auto"/>
            <w:tcMar>
              <w:top w:w="15" w:type="dxa"/>
              <w:left w:w="15" w:type="dxa"/>
              <w:bottom w:w="0" w:type="dxa"/>
              <w:right w:w="15" w:type="dxa"/>
            </w:tcMar>
            <w:vAlign w:val="center"/>
            <w:hideMark/>
          </w:tcPr>
          <w:p w14:paraId="30E0F347" w14:textId="77777777" w:rsidR="000D7819" w:rsidRPr="001428D3" w:rsidRDefault="000D7819" w:rsidP="000E515E">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CRITERIO</w:t>
            </w:r>
          </w:p>
        </w:tc>
        <w:tc>
          <w:tcPr>
            <w:tcW w:w="1416" w:type="dxa"/>
            <w:shd w:val="clear" w:color="auto" w:fill="auto"/>
            <w:tcMar>
              <w:top w:w="15" w:type="dxa"/>
              <w:left w:w="15" w:type="dxa"/>
              <w:bottom w:w="0" w:type="dxa"/>
              <w:right w:w="15" w:type="dxa"/>
            </w:tcMar>
            <w:vAlign w:val="center"/>
            <w:hideMark/>
          </w:tcPr>
          <w:p w14:paraId="40E1B858" w14:textId="77777777" w:rsidR="000D7819" w:rsidRPr="001428D3" w:rsidRDefault="000D7819" w:rsidP="000E515E">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PUNTAJE</w:t>
            </w:r>
          </w:p>
        </w:tc>
      </w:tr>
      <w:tr w:rsidR="000D7819" w:rsidRPr="001428D3" w14:paraId="5881C2BC" w14:textId="77777777" w:rsidTr="000E515E">
        <w:trPr>
          <w:trHeight w:val="649"/>
          <w:jc w:val="center"/>
        </w:trPr>
        <w:tc>
          <w:tcPr>
            <w:tcW w:w="5954" w:type="dxa"/>
            <w:shd w:val="clear" w:color="auto" w:fill="auto"/>
            <w:tcMar>
              <w:top w:w="15" w:type="dxa"/>
              <w:left w:w="15" w:type="dxa"/>
              <w:bottom w:w="0" w:type="dxa"/>
              <w:right w:w="15" w:type="dxa"/>
            </w:tcMar>
            <w:vAlign w:val="center"/>
          </w:tcPr>
          <w:p w14:paraId="2F05B400" w14:textId="77777777" w:rsidR="000D7819" w:rsidRPr="0019174E" w:rsidRDefault="000D7819" w:rsidP="000D7819">
            <w:pPr>
              <w:pStyle w:val="Prrafodelista"/>
              <w:numPr>
                <w:ilvl w:val="0"/>
                <w:numId w:val="31"/>
              </w:numPr>
              <w:spacing w:after="0" w:line="360" w:lineRule="auto"/>
              <w:ind w:left="411" w:firstLine="0"/>
              <w:jc w:val="both"/>
              <w:rPr>
                <w:rFonts w:ascii="Times New Roman" w:eastAsia="Times New Roman" w:hAnsi="Times New Roman" w:cs="Times New Roman"/>
                <w:b/>
                <w:color w:val="000000"/>
              </w:rPr>
            </w:pPr>
            <w:r w:rsidRPr="0019174E">
              <w:rPr>
                <w:rFonts w:ascii="Times New Roman" w:eastAsia="Times New Roman" w:hAnsi="Times New Roman" w:cs="Times New Roman"/>
                <w:b/>
                <w:color w:val="000000"/>
              </w:rPr>
              <w:t xml:space="preserve">Antecedentes </w:t>
            </w:r>
          </w:p>
          <w:p w14:paraId="08D74184" w14:textId="056490F5" w:rsidR="000D7819" w:rsidRPr="0019174E" w:rsidRDefault="000D7819" w:rsidP="000D7819">
            <w:pPr>
              <w:pStyle w:val="Prrafodelista"/>
              <w:numPr>
                <w:ilvl w:val="0"/>
                <w:numId w:val="32"/>
              </w:numPr>
              <w:spacing w:after="0" w:line="360" w:lineRule="auto"/>
              <w:ind w:left="69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Contractuales                                            (</w:t>
            </w:r>
            <w:r w:rsidR="00216674">
              <w:rPr>
                <w:rFonts w:ascii="Times New Roman" w:eastAsia="Times New Roman" w:hAnsi="Times New Roman" w:cs="Times New Roman"/>
                <w:color w:val="000000"/>
              </w:rPr>
              <w:t>5</w:t>
            </w:r>
            <w:r w:rsidRPr="0019174E">
              <w:rPr>
                <w:rFonts w:ascii="Times New Roman" w:eastAsia="Times New Roman" w:hAnsi="Times New Roman" w:cs="Times New Roman"/>
                <w:color w:val="000000"/>
              </w:rPr>
              <w:t>)</w:t>
            </w:r>
          </w:p>
          <w:p w14:paraId="44F90C71" w14:textId="415A5F63" w:rsidR="000D7819" w:rsidRPr="0019174E" w:rsidRDefault="000D7819" w:rsidP="000D7819">
            <w:pPr>
              <w:pStyle w:val="Prrafodelista"/>
              <w:numPr>
                <w:ilvl w:val="0"/>
                <w:numId w:val="32"/>
              </w:numPr>
              <w:spacing w:after="0" w:line="360" w:lineRule="auto"/>
              <w:ind w:left="694" w:hanging="283"/>
              <w:jc w:val="both"/>
              <w:rPr>
                <w:rFonts w:ascii="Times New Roman" w:eastAsia="Times New Roman" w:hAnsi="Times New Roman" w:cs="Times New Roman"/>
                <w:b/>
                <w:color w:val="000000"/>
              </w:rPr>
            </w:pPr>
            <w:r w:rsidRPr="0019174E">
              <w:rPr>
                <w:rFonts w:ascii="Times New Roman" w:eastAsia="Times New Roman" w:hAnsi="Times New Roman" w:cs="Times New Roman"/>
                <w:color w:val="000000"/>
              </w:rPr>
              <w:t>Comerciales</w:t>
            </w:r>
            <w:r>
              <w:rPr>
                <w:rFonts w:ascii="Times New Roman" w:eastAsia="Times New Roman" w:hAnsi="Times New Roman" w:cs="Times New Roman"/>
                <w:color w:val="000000"/>
              </w:rPr>
              <w:t xml:space="preserve">              </w:t>
            </w:r>
            <w:r w:rsidR="009E3D73">
              <w:rPr>
                <w:rFonts w:ascii="Times New Roman" w:eastAsia="Times New Roman" w:hAnsi="Times New Roman" w:cs="Times New Roman"/>
                <w:color w:val="000000"/>
              </w:rPr>
              <w:t xml:space="preserve">                               </w:t>
            </w:r>
            <w:r w:rsidRPr="0019174E">
              <w:rPr>
                <w:rFonts w:ascii="Times New Roman" w:eastAsia="Times New Roman" w:hAnsi="Times New Roman" w:cs="Times New Roman"/>
                <w:color w:val="000000"/>
              </w:rPr>
              <w:t xml:space="preserve"> (5)</w:t>
            </w:r>
          </w:p>
        </w:tc>
        <w:tc>
          <w:tcPr>
            <w:tcW w:w="1416" w:type="dxa"/>
            <w:shd w:val="clear" w:color="auto" w:fill="auto"/>
            <w:tcMar>
              <w:top w:w="15" w:type="dxa"/>
              <w:left w:w="15" w:type="dxa"/>
              <w:bottom w:w="0" w:type="dxa"/>
              <w:right w:w="15" w:type="dxa"/>
            </w:tcMar>
            <w:vAlign w:val="center"/>
          </w:tcPr>
          <w:p w14:paraId="215F1A54" w14:textId="0E5E2EAB" w:rsidR="000D7819" w:rsidRPr="001428D3" w:rsidRDefault="000D7819" w:rsidP="00216674">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216674">
              <w:rPr>
                <w:rFonts w:ascii="Times New Roman" w:eastAsia="Times New Roman" w:hAnsi="Times New Roman" w:cs="Times New Roman"/>
                <w:b/>
                <w:bCs/>
                <w:color w:val="000000"/>
              </w:rPr>
              <w:t>0</w:t>
            </w:r>
          </w:p>
        </w:tc>
      </w:tr>
      <w:tr w:rsidR="000D7819" w:rsidRPr="001428D3" w14:paraId="4598DA15" w14:textId="77777777" w:rsidTr="009E3D73">
        <w:trPr>
          <w:trHeight w:val="591"/>
          <w:jc w:val="center"/>
        </w:trPr>
        <w:tc>
          <w:tcPr>
            <w:tcW w:w="5954" w:type="dxa"/>
            <w:shd w:val="clear" w:color="auto" w:fill="auto"/>
            <w:tcMar>
              <w:top w:w="15" w:type="dxa"/>
              <w:left w:w="15" w:type="dxa"/>
              <w:bottom w:w="0" w:type="dxa"/>
              <w:right w:w="15" w:type="dxa"/>
            </w:tcMar>
            <w:vAlign w:val="center"/>
          </w:tcPr>
          <w:p w14:paraId="28197940" w14:textId="62B37E44" w:rsidR="000D7819" w:rsidRDefault="000D7819" w:rsidP="001251FB">
            <w:pPr>
              <w:pStyle w:val="Prrafodelista"/>
              <w:numPr>
                <w:ilvl w:val="0"/>
                <w:numId w:val="31"/>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Indicadores de calidad </w:t>
            </w:r>
          </w:p>
          <w:p w14:paraId="055C178A" w14:textId="7EC45493" w:rsidR="001E45C3" w:rsidRPr="001E45C3" w:rsidRDefault="001E45C3" w:rsidP="001E45C3">
            <w:pPr>
              <w:pStyle w:val="Prrafodelista"/>
              <w:spacing w:after="0" w:line="360" w:lineRule="auto"/>
              <w:jc w:val="both"/>
              <w:rPr>
                <w:rFonts w:ascii="Times New Roman" w:eastAsia="Times New Roman" w:hAnsi="Times New Roman" w:cs="Times New Roman"/>
                <w:b/>
                <w:color w:val="000000"/>
              </w:rPr>
            </w:pPr>
            <w:r w:rsidRPr="001E45C3">
              <w:rPr>
                <w:rFonts w:ascii="Times New Roman" w:eastAsia="Times New Roman" w:hAnsi="Times New Roman" w:cs="Times New Roman"/>
                <w:b/>
                <w:color w:val="000000"/>
              </w:rPr>
              <w:t xml:space="preserve">a. Precisión de la frecuencia cardíaca </w:t>
            </w:r>
            <w:r w:rsidR="00280EB8">
              <w:rPr>
                <w:rFonts w:ascii="Times New Roman" w:eastAsia="Times New Roman" w:hAnsi="Times New Roman" w:cs="Times New Roman"/>
                <w:b/>
                <w:color w:val="000000"/>
              </w:rPr>
              <w:t xml:space="preserve"> </w:t>
            </w:r>
            <w:r w:rsidRPr="001E45C3">
              <w:rPr>
                <w:rFonts w:ascii="Times New Roman" w:eastAsia="Times New Roman" w:hAnsi="Times New Roman" w:cs="Times New Roman"/>
                <w:b/>
                <w:color w:val="000000"/>
              </w:rPr>
              <w:t>(</w:t>
            </w:r>
            <w:r w:rsidR="00227191">
              <w:rPr>
                <w:rFonts w:ascii="Times New Roman" w:eastAsia="Times New Roman" w:hAnsi="Times New Roman" w:cs="Times New Roman"/>
                <w:b/>
                <w:color w:val="000000"/>
              </w:rPr>
              <w:t>4</w:t>
            </w:r>
            <w:r w:rsidRPr="001E45C3">
              <w:rPr>
                <w:rFonts w:ascii="Times New Roman" w:eastAsia="Times New Roman" w:hAnsi="Times New Roman" w:cs="Times New Roman"/>
                <w:b/>
                <w:color w:val="000000"/>
              </w:rPr>
              <w:t>ptos)</w:t>
            </w:r>
          </w:p>
          <w:p w14:paraId="38FFAAA0" w14:textId="25CE8526" w:rsidR="001E45C3" w:rsidRPr="001E45C3" w:rsidRDefault="001E45C3" w:rsidP="001E45C3">
            <w:pPr>
              <w:pStyle w:val="Prrafodelista"/>
              <w:spacing w:after="0" w:line="360" w:lineRule="auto"/>
              <w:jc w:val="both"/>
              <w:rPr>
                <w:rFonts w:ascii="Times New Roman" w:eastAsia="Times New Roman" w:hAnsi="Times New Roman" w:cs="Times New Roman"/>
                <w:b/>
                <w:color w:val="000000"/>
              </w:rPr>
            </w:pPr>
            <w:r w:rsidRPr="001E45C3">
              <w:rPr>
                <w:rFonts w:ascii="Times New Roman" w:eastAsia="Times New Roman" w:hAnsi="Times New Roman" w:cs="Times New Roman"/>
                <w:b/>
                <w:color w:val="000000"/>
              </w:rPr>
              <w:t>b. Precisión de la amplitud del ECG   (</w:t>
            </w:r>
            <w:r w:rsidR="00227191">
              <w:rPr>
                <w:rFonts w:ascii="Times New Roman" w:eastAsia="Times New Roman" w:hAnsi="Times New Roman" w:cs="Times New Roman"/>
                <w:b/>
                <w:color w:val="000000"/>
              </w:rPr>
              <w:t>4</w:t>
            </w:r>
            <w:r w:rsidRPr="001E45C3">
              <w:rPr>
                <w:rFonts w:ascii="Times New Roman" w:eastAsia="Times New Roman" w:hAnsi="Times New Roman" w:cs="Times New Roman"/>
                <w:b/>
                <w:color w:val="000000"/>
              </w:rPr>
              <w:t>ptos)</w:t>
            </w:r>
          </w:p>
          <w:p w14:paraId="43419D62" w14:textId="34DA5524" w:rsidR="001E45C3" w:rsidRPr="001E45C3" w:rsidRDefault="001E45C3" w:rsidP="001E45C3">
            <w:pPr>
              <w:pStyle w:val="Prrafodelista"/>
              <w:spacing w:after="0" w:line="360" w:lineRule="auto"/>
              <w:jc w:val="both"/>
              <w:rPr>
                <w:rFonts w:ascii="Times New Roman" w:eastAsia="Times New Roman" w:hAnsi="Times New Roman" w:cs="Times New Roman"/>
                <w:b/>
                <w:color w:val="000000"/>
              </w:rPr>
            </w:pPr>
            <w:r w:rsidRPr="001E45C3">
              <w:rPr>
                <w:rFonts w:ascii="Times New Roman" w:eastAsia="Times New Roman" w:hAnsi="Times New Roman" w:cs="Times New Roman"/>
                <w:b/>
                <w:color w:val="000000"/>
              </w:rPr>
              <w:t xml:space="preserve">c. Ruido y artefactos                        </w:t>
            </w:r>
            <w:r>
              <w:rPr>
                <w:rFonts w:ascii="Times New Roman" w:eastAsia="Times New Roman" w:hAnsi="Times New Roman" w:cs="Times New Roman"/>
                <w:b/>
                <w:color w:val="000000"/>
              </w:rPr>
              <w:t xml:space="preserve">     </w:t>
            </w:r>
            <w:r w:rsidRPr="001E45C3">
              <w:rPr>
                <w:rFonts w:ascii="Times New Roman" w:eastAsia="Times New Roman" w:hAnsi="Times New Roman" w:cs="Times New Roman"/>
                <w:b/>
                <w:color w:val="000000"/>
              </w:rPr>
              <w:t xml:space="preserve"> (3ptos)</w:t>
            </w:r>
          </w:p>
          <w:p w14:paraId="473F8999" w14:textId="5049A8B7" w:rsidR="001E45C3" w:rsidRPr="001E45C3" w:rsidRDefault="001E45C3" w:rsidP="001E45C3">
            <w:pPr>
              <w:pStyle w:val="Prrafodelista"/>
              <w:spacing w:after="0" w:line="360" w:lineRule="auto"/>
              <w:jc w:val="both"/>
              <w:rPr>
                <w:rFonts w:ascii="Times New Roman" w:eastAsia="Times New Roman" w:hAnsi="Times New Roman" w:cs="Times New Roman"/>
                <w:b/>
                <w:color w:val="000000"/>
              </w:rPr>
            </w:pPr>
            <w:r w:rsidRPr="001E45C3">
              <w:rPr>
                <w:rFonts w:ascii="Times New Roman" w:eastAsia="Times New Roman" w:hAnsi="Times New Roman" w:cs="Times New Roman"/>
                <w:b/>
                <w:color w:val="000000"/>
              </w:rPr>
              <w:t>d.</w:t>
            </w:r>
            <w:r>
              <w:rPr>
                <w:rFonts w:ascii="Times New Roman" w:eastAsia="Times New Roman" w:hAnsi="Times New Roman" w:cs="Times New Roman"/>
                <w:b/>
                <w:color w:val="000000"/>
              </w:rPr>
              <w:t xml:space="preserve"> </w:t>
            </w:r>
            <w:r w:rsidRPr="001E45C3">
              <w:rPr>
                <w:rFonts w:ascii="Times New Roman" w:eastAsia="Times New Roman" w:hAnsi="Times New Roman" w:cs="Times New Roman"/>
                <w:b/>
                <w:color w:val="000000"/>
              </w:rPr>
              <w:t xml:space="preserve">Frecuencia de muestreo                 </w:t>
            </w:r>
            <w:r w:rsidR="00280EB8">
              <w:rPr>
                <w:rFonts w:ascii="Times New Roman" w:eastAsia="Times New Roman" w:hAnsi="Times New Roman" w:cs="Times New Roman"/>
                <w:b/>
                <w:color w:val="000000"/>
              </w:rPr>
              <w:t xml:space="preserve">   </w:t>
            </w:r>
            <w:r w:rsidRPr="001E45C3">
              <w:rPr>
                <w:rFonts w:ascii="Times New Roman" w:eastAsia="Times New Roman" w:hAnsi="Times New Roman" w:cs="Times New Roman"/>
                <w:b/>
                <w:color w:val="000000"/>
              </w:rPr>
              <w:t>(3ptos)</w:t>
            </w:r>
          </w:p>
          <w:p w14:paraId="6B8E99FB" w14:textId="75306A5E" w:rsidR="001E45C3" w:rsidRPr="001E45C3" w:rsidRDefault="001E45C3" w:rsidP="001E45C3">
            <w:pPr>
              <w:pStyle w:val="Prrafodelista"/>
              <w:spacing w:after="0" w:line="360" w:lineRule="auto"/>
              <w:jc w:val="both"/>
              <w:rPr>
                <w:rFonts w:ascii="Times New Roman" w:eastAsia="Times New Roman" w:hAnsi="Times New Roman" w:cs="Times New Roman"/>
                <w:b/>
                <w:color w:val="000000"/>
              </w:rPr>
            </w:pPr>
            <w:r w:rsidRPr="001E45C3">
              <w:rPr>
                <w:rFonts w:ascii="Times New Roman" w:eastAsia="Times New Roman" w:hAnsi="Times New Roman" w:cs="Times New Roman"/>
                <w:b/>
                <w:color w:val="000000"/>
              </w:rPr>
              <w:t xml:space="preserve">e. Resolución                                 </w:t>
            </w:r>
            <w:r>
              <w:rPr>
                <w:rFonts w:ascii="Times New Roman" w:eastAsia="Times New Roman" w:hAnsi="Times New Roman" w:cs="Times New Roman"/>
                <w:b/>
                <w:color w:val="000000"/>
              </w:rPr>
              <w:t xml:space="preserve">        </w:t>
            </w:r>
            <w:r w:rsidR="00280EB8">
              <w:rPr>
                <w:rFonts w:ascii="Times New Roman" w:eastAsia="Times New Roman" w:hAnsi="Times New Roman" w:cs="Times New Roman"/>
                <w:b/>
                <w:color w:val="000000"/>
              </w:rPr>
              <w:t xml:space="preserve"> </w:t>
            </w:r>
            <w:r w:rsidRPr="001E45C3">
              <w:rPr>
                <w:rFonts w:ascii="Times New Roman" w:eastAsia="Times New Roman" w:hAnsi="Times New Roman" w:cs="Times New Roman"/>
                <w:b/>
                <w:color w:val="000000"/>
              </w:rPr>
              <w:t>(3ptos)</w:t>
            </w:r>
          </w:p>
          <w:p w14:paraId="58B6257F" w14:textId="3472012D" w:rsidR="001E45C3" w:rsidRPr="001E45C3" w:rsidRDefault="001E45C3" w:rsidP="001E45C3">
            <w:pPr>
              <w:pStyle w:val="Prrafodelista"/>
              <w:spacing w:after="0" w:line="360" w:lineRule="auto"/>
              <w:jc w:val="both"/>
              <w:rPr>
                <w:rFonts w:ascii="Times New Roman" w:eastAsia="Times New Roman" w:hAnsi="Times New Roman" w:cs="Times New Roman"/>
                <w:b/>
                <w:color w:val="000000"/>
              </w:rPr>
            </w:pPr>
            <w:r w:rsidRPr="001E45C3">
              <w:rPr>
                <w:rFonts w:ascii="Times New Roman" w:eastAsia="Times New Roman" w:hAnsi="Times New Roman" w:cs="Times New Roman"/>
                <w:b/>
                <w:color w:val="000000"/>
              </w:rPr>
              <w:t xml:space="preserve">f. Tiempo de respuesta                      </w:t>
            </w:r>
            <w:r>
              <w:rPr>
                <w:rFonts w:ascii="Times New Roman" w:eastAsia="Times New Roman" w:hAnsi="Times New Roman" w:cs="Times New Roman"/>
                <w:b/>
                <w:color w:val="000000"/>
              </w:rPr>
              <w:t xml:space="preserve">    </w:t>
            </w:r>
            <w:r w:rsidRPr="001E45C3">
              <w:rPr>
                <w:rFonts w:ascii="Times New Roman" w:eastAsia="Times New Roman" w:hAnsi="Times New Roman" w:cs="Times New Roman"/>
                <w:b/>
                <w:color w:val="000000"/>
              </w:rPr>
              <w:t>(3ptos)</w:t>
            </w:r>
          </w:p>
          <w:p w14:paraId="5EC967F4" w14:textId="05FA61AC" w:rsidR="001E45C3" w:rsidRPr="001E45C3" w:rsidRDefault="001E45C3" w:rsidP="001E45C3">
            <w:pPr>
              <w:pStyle w:val="Prrafodelista"/>
              <w:spacing w:after="0" w:line="360" w:lineRule="auto"/>
              <w:jc w:val="both"/>
              <w:rPr>
                <w:rFonts w:ascii="Times New Roman" w:eastAsia="Times New Roman" w:hAnsi="Times New Roman" w:cs="Times New Roman"/>
                <w:b/>
                <w:color w:val="000000"/>
              </w:rPr>
            </w:pPr>
            <w:r w:rsidRPr="001E45C3">
              <w:rPr>
                <w:rFonts w:ascii="Times New Roman" w:eastAsia="Times New Roman" w:hAnsi="Times New Roman" w:cs="Times New Roman"/>
                <w:b/>
                <w:color w:val="000000"/>
              </w:rPr>
              <w:t xml:space="preserve">g. Conectividad                                </w:t>
            </w:r>
            <w:r>
              <w:rPr>
                <w:rFonts w:ascii="Times New Roman" w:eastAsia="Times New Roman" w:hAnsi="Times New Roman" w:cs="Times New Roman"/>
                <w:b/>
                <w:color w:val="000000"/>
              </w:rPr>
              <w:t xml:space="preserve">      </w:t>
            </w:r>
            <w:r w:rsidRPr="001E45C3">
              <w:rPr>
                <w:rFonts w:ascii="Times New Roman" w:eastAsia="Times New Roman" w:hAnsi="Times New Roman" w:cs="Times New Roman"/>
                <w:b/>
                <w:color w:val="000000"/>
              </w:rPr>
              <w:t>(3ptos)</w:t>
            </w:r>
          </w:p>
          <w:p w14:paraId="6FA5EE47" w14:textId="602D06C3" w:rsidR="001E45C3" w:rsidRPr="001E45C3" w:rsidRDefault="001E45C3" w:rsidP="001E45C3">
            <w:pPr>
              <w:pStyle w:val="Prrafodelista"/>
              <w:spacing w:after="0" w:line="360" w:lineRule="auto"/>
              <w:jc w:val="both"/>
              <w:rPr>
                <w:rFonts w:ascii="Times New Roman" w:eastAsia="Times New Roman" w:hAnsi="Times New Roman" w:cs="Times New Roman"/>
                <w:b/>
                <w:color w:val="000000"/>
              </w:rPr>
            </w:pPr>
            <w:r w:rsidRPr="001E45C3">
              <w:rPr>
                <w:rFonts w:ascii="Times New Roman" w:eastAsia="Times New Roman" w:hAnsi="Times New Roman" w:cs="Times New Roman"/>
                <w:b/>
                <w:color w:val="000000"/>
              </w:rPr>
              <w:t xml:space="preserve">h. Almacenamiento de datos             </w:t>
            </w:r>
            <w:r>
              <w:rPr>
                <w:rFonts w:ascii="Times New Roman" w:eastAsia="Times New Roman" w:hAnsi="Times New Roman" w:cs="Times New Roman"/>
                <w:b/>
                <w:color w:val="000000"/>
              </w:rPr>
              <w:t xml:space="preserve">  </w:t>
            </w:r>
            <w:r w:rsidR="00280EB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r w:rsidRPr="001E45C3">
              <w:rPr>
                <w:rFonts w:ascii="Times New Roman" w:eastAsia="Times New Roman" w:hAnsi="Times New Roman" w:cs="Times New Roman"/>
                <w:b/>
                <w:color w:val="000000"/>
              </w:rPr>
              <w:t>(3ptos)</w:t>
            </w:r>
          </w:p>
          <w:p w14:paraId="4BB3168C" w14:textId="0F703EFC" w:rsidR="001E45C3" w:rsidRPr="001E45C3" w:rsidRDefault="001E45C3" w:rsidP="001E45C3">
            <w:pPr>
              <w:pStyle w:val="Prrafodelista"/>
              <w:spacing w:after="0" w:line="360" w:lineRule="auto"/>
              <w:jc w:val="both"/>
              <w:rPr>
                <w:rFonts w:ascii="Times New Roman" w:eastAsia="Times New Roman" w:hAnsi="Times New Roman" w:cs="Times New Roman"/>
                <w:b/>
                <w:color w:val="000000"/>
              </w:rPr>
            </w:pPr>
            <w:r w:rsidRPr="001E45C3">
              <w:rPr>
                <w:rFonts w:ascii="Times New Roman" w:eastAsia="Times New Roman" w:hAnsi="Times New Roman" w:cs="Times New Roman"/>
                <w:b/>
                <w:color w:val="000000"/>
              </w:rPr>
              <w:t xml:space="preserve">i. Batería y autonomía                      </w:t>
            </w:r>
            <w:r>
              <w:rPr>
                <w:rFonts w:ascii="Times New Roman" w:eastAsia="Times New Roman" w:hAnsi="Times New Roman" w:cs="Times New Roman"/>
                <w:b/>
                <w:color w:val="000000"/>
              </w:rPr>
              <w:t xml:space="preserve">    </w:t>
            </w:r>
            <w:r w:rsidR="00280EB8">
              <w:rPr>
                <w:rFonts w:ascii="Times New Roman" w:eastAsia="Times New Roman" w:hAnsi="Times New Roman" w:cs="Times New Roman"/>
                <w:b/>
                <w:color w:val="000000"/>
              </w:rPr>
              <w:t xml:space="preserve"> </w:t>
            </w:r>
            <w:r w:rsidRPr="001E45C3">
              <w:rPr>
                <w:rFonts w:ascii="Times New Roman" w:eastAsia="Times New Roman" w:hAnsi="Times New Roman" w:cs="Times New Roman"/>
                <w:b/>
                <w:color w:val="000000"/>
              </w:rPr>
              <w:t>(3ptos)</w:t>
            </w:r>
          </w:p>
          <w:p w14:paraId="5B04CFC5" w14:textId="6D8F1967" w:rsidR="001E45C3" w:rsidRPr="009E3D73" w:rsidRDefault="001E45C3" w:rsidP="00227191">
            <w:pPr>
              <w:pStyle w:val="Prrafodelista"/>
              <w:spacing w:after="0" w:line="360" w:lineRule="auto"/>
              <w:jc w:val="both"/>
              <w:rPr>
                <w:rFonts w:ascii="Times New Roman" w:eastAsia="Times New Roman" w:hAnsi="Times New Roman" w:cs="Times New Roman"/>
                <w:b/>
                <w:color w:val="000000"/>
              </w:rPr>
            </w:pPr>
            <w:r w:rsidRPr="001E45C3">
              <w:rPr>
                <w:rFonts w:ascii="Times New Roman" w:eastAsia="Times New Roman" w:hAnsi="Times New Roman" w:cs="Times New Roman"/>
                <w:b/>
                <w:color w:val="000000"/>
              </w:rPr>
              <w:t>j. Pantalla táctil</w:t>
            </w:r>
            <w:r w:rsidR="00280EB8">
              <w:rPr>
                <w:rFonts w:ascii="Times New Roman" w:eastAsia="Times New Roman" w:hAnsi="Times New Roman" w:cs="Times New Roman"/>
                <w:b/>
                <w:color w:val="000000"/>
              </w:rPr>
              <w:t xml:space="preserve">                          </w:t>
            </w:r>
            <w:r w:rsidR="00227191">
              <w:rPr>
                <w:rFonts w:ascii="Times New Roman" w:eastAsia="Times New Roman" w:hAnsi="Times New Roman" w:cs="Times New Roman"/>
                <w:b/>
                <w:color w:val="000000"/>
              </w:rPr>
              <w:t xml:space="preserve">           </w:t>
            </w:r>
            <w:r w:rsidR="005E37F8">
              <w:rPr>
                <w:rFonts w:ascii="Times New Roman" w:eastAsia="Times New Roman" w:hAnsi="Times New Roman" w:cs="Times New Roman"/>
                <w:b/>
                <w:color w:val="000000"/>
              </w:rPr>
              <w:t xml:space="preserve"> </w:t>
            </w:r>
            <w:r w:rsidRPr="001E45C3">
              <w:rPr>
                <w:rFonts w:ascii="Times New Roman" w:eastAsia="Times New Roman" w:hAnsi="Times New Roman" w:cs="Times New Roman"/>
                <w:b/>
                <w:color w:val="000000"/>
              </w:rPr>
              <w:t>(</w:t>
            </w:r>
            <w:r w:rsidR="00227191">
              <w:rPr>
                <w:rFonts w:ascii="Times New Roman" w:eastAsia="Times New Roman" w:hAnsi="Times New Roman" w:cs="Times New Roman"/>
                <w:b/>
                <w:color w:val="000000"/>
              </w:rPr>
              <w:t>6</w:t>
            </w:r>
            <w:r w:rsidRPr="001E45C3">
              <w:rPr>
                <w:rFonts w:ascii="Times New Roman" w:eastAsia="Times New Roman" w:hAnsi="Times New Roman" w:cs="Times New Roman"/>
                <w:b/>
                <w:color w:val="000000"/>
              </w:rPr>
              <w:t>ptos)</w:t>
            </w:r>
            <w:r w:rsidR="00280EB8">
              <w:rPr>
                <w:rFonts w:ascii="Times New Roman" w:eastAsia="Times New Roman" w:hAnsi="Times New Roman" w:cs="Times New Roman"/>
                <w:b/>
                <w:color w:val="000000"/>
              </w:rPr>
              <w:t xml:space="preserve">  </w:t>
            </w:r>
          </w:p>
        </w:tc>
        <w:tc>
          <w:tcPr>
            <w:tcW w:w="1416" w:type="dxa"/>
            <w:shd w:val="clear" w:color="auto" w:fill="auto"/>
            <w:tcMar>
              <w:top w:w="15" w:type="dxa"/>
              <w:left w:w="15" w:type="dxa"/>
              <w:bottom w:w="0" w:type="dxa"/>
              <w:right w:w="15" w:type="dxa"/>
            </w:tcMar>
            <w:vAlign w:val="center"/>
          </w:tcPr>
          <w:p w14:paraId="393A05AF" w14:textId="2EBE3EDB" w:rsidR="000D7819" w:rsidRDefault="009E3D73" w:rsidP="009E3D73">
            <w:pPr>
              <w:spacing w:after="0" w:line="36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3</w:t>
            </w:r>
            <w:r w:rsidR="00227191">
              <w:rPr>
                <w:rFonts w:ascii="Times New Roman" w:eastAsia="Times New Roman" w:hAnsi="Times New Roman" w:cs="Times New Roman"/>
                <w:b/>
                <w:bCs/>
                <w:color w:val="000000"/>
              </w:rPr>
              <w:t>5</w:t>
            </w:r>
          </w:p>
          <w:p w14:paraId="01F8EC96" w14:textId="77777777" w:rsidR="000D7819" w:rsidRPr="001428D3" w:rsidRDefault="000D7819" w:rsidP="000E515E">
            <w:pPr>
              <w:spacing w:after="0" w:line="360" w:lineRule="auto"/>
              <w:jc w:val="center"/>
              <w:rPr>
                <w:rFonts w:ascii="Times New Roman" w:eastAsia="Times New Roman" w:hAnsi="Times New Roman" w:cs="Times New Roman"/>
                <w:b/>
                <w:bCs/>
                <w:color w:val="000000"/>
              </w:rPr>
            </w:pPr>
          </w:p>
        </w:tc>
      </w:tr>
      <w:tr w:rsidR="00CE3113" w:rsidRPr="001428D3" w14:paraId="13365BB6" w14:textId="77777777" w:rsidTr="009E3D73">
        <w:trPr>
          <w:trHeight w:val="591"/>
          <w:jc w:val="center"/>
        </w:trPr>
        <w:tc>
          <w:tcPr>
            <w:tcW w:w="5954" w:type="dxa"/>
            <w:shd w:val="clear" w:color="auto" w:fill="auto"/>
            <w:tcMar>
              <w:top w:w="15" w:type="dxa"/>
              <w:left w:w="15" w:type="dxa"/>
              <w:bottom w:w="0" w:type="dxa"/>
              <w:right w:w="15" w:type="dxa"/>
            </w:tcMar>
            <w:vAlign w:val="center"/>
          </w:tcPr>
          <w:p w14:paraId="634F5E9D" w14:textId="259BB585" w:rsidR="00CE3113" w:rsidRDefault="00CE3113" w:rsidP="00CE3113">
            <w:pPr>
              <w:pStyle w:val="Prrafodelista"/>
              <w:numPr>
                <w:ilvl w:val="0"/>
                <w:numId w:val="31"/>
              </w:numPr>
              <w:spacing w:after="0" w:line="360" w:lineRule="auto"/>
              <w:jc w:val="both"/>
              <w:rPr>
                <w:rFonts w:ascii="Times New Roman" w:eastAsia="Times New Roman" w:hAnsi="Times New Roman" w:cs="Times New Roman"/>
                <w:b/>
                <w:color w:val="000000"/>
              </w:rPr>
            </w:pPr>
            <w:r w:rsidRPr="00CE3113">
              <w:rPr>
                <w:rFonts w:ascii="Times New Roman" w:eastAsia="Times New Roman" w:hAnsi="Times New Roman" w:cs="Times New Roman"/>
                <w:b/>
                <w:color w:val="000000"/>
              </w:rPr>
              <w:t>Plazo de Garantía</w:t>
            </w:r>
            <w:r>
              <w:rPr>
                <w:rFonts w:ascii="Times New Roman" w:eastAsia="Times New Roman" w:hAnsi="Times New Roman" w:cs="Times New Roman"/>
                <w:b/>
                <w:color w:val="000000"/>
              </w:rPr>
              <w:t xml:space="preserve">                                 </w:t>
            </w:r>
          </w:p>
        </w:tc>
        <w:tc>
          <w:tcPr>
            <w:tcW w:w="1416" w:type="dxa"/>
            <w:shd w:val="clear" w:color="auto" w:fill="auto"/>
            <w:tcMar>
              <w:top w:w="15" w:type="dxa"/>
              <w:left w:w="15" w:type="dxa"/>
              <w:bottom w:w="0" w:type="dxa"/>
              <w:right w:w="15" w:type="dxa"/>
            </w:tcMar>
            <w:vAlign w:val="center"/>
          </w:tcPr>
          <w:p w14:paraId="76ED933C" w14:textId="62CE7642" w:rsidR="00CE3113" w:rsidRDefault="00CE3113" w:rsidP="009E3D73">
            <w:pPr>
              <w:spacing w:after="0" w:line="36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w:t>
            </w:r>
          </w:p>
        </w:tc>
      </w:tr>
      <w:tr w:rsidR="000D7819" w:rsidRPr="001428D3" w14:paraId="689B9AC1" w14:textId="77777777" w:rsidTr="000E515E">
        <w:trPr>
          <w:trHeight w:val="649"/>
          <w:jc w:val="center"/>
        </w:trPr>
        <w:tc>
          <w:tcPr>
            <w:tcW w:w="5954" w:type="dxa"/>
            <w:shd w:val="clear" w:color="auto" w:fill="auto"/>
            <w:tcMar>
              <w:top w:w="15" w:type="dxa"/>
              <w:left w:w="15" w:type="dxa"/>
              <w:bottom w:w="0" w:type="dxa"/>
              <w:right w:w="15" w:type="dxa"/>
            </w:tcMar>
            <w:vAlign w:val="center"/>
            <w:hideMark/>
          </w:tcPr>
          <w:p w14:paraId="13F33C30" w14:textId="77777777" w:rsidR="000D7819" w:rsidRPr="0019174E" w:rsidRDefault="000D7819" w:rsidP="000D7819">
            <w:pPr>
              <w:pStyle w:val="Prrafodelista"/>
              <w:numPr>
                <w:ilvl w:val="0"/>
                <w:numId w:val="31"/>
              </w:numPr>
              <w:spacing w:after="0" w:line="360" w:lineRule="auto"/>
              <w:jc w:val="both"/>
              <w:rPr>
                <w:rFonts w:ascii="Times New Roman" w:eastAsia="Times New Roman" w:hAnsi="Times New Roman" w:cs="Times New Roman"/>
                <w:color w:val="000000"/>
              </w:rPr>
            </w:pPr>
            <w:r w:rsidRPr="0019174E">
              <w:rPr>
                <w:rFonts w:ascii="Times New Roman" w:hAnsi="Times New Roman" w:cs="Times New Roman"/>
                <w:b/>
              </w:rPr>
              <w:t>Acreditación ODS s/ Ley 9193</w:t>
            </w:r>
          </w:p>
        </w:tc>
        <w:tc>
          <w:tcPr>
            <w:tcW w:w="1416" w:type="dxa"/>
            <w:shd w:val="clear" w:color="auto" w:fill="auto"/>
            <w:tcMar>
              <w:top w:w="15" w:type="dxa"/>
              <w:left w:w="15" w:type="dxa"/>
              <w:bottom w:w="0" w:type="dxa"/>
              <w:right w:w="15" w:type="dxa"/>
            </w:tcMar>
            <w:vAlign w:val="center"/>
            <w:hideMark/>
          </w:tcPr>
          <w:p w14:paraId="7558BEC6" w14:textId="77777777" w:rsidR="000D7819" w:rsidRPr="001428D3" w:rsidRDefault="000D7819" w:rsidP="000E515E">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w:t>
            </w:r>
          </w:p>
        </w:tc>
      </w:tr>
      <w:tr w:rsidR="000D7819" w:rsidRPr="001428D3" w14:paraId="57ACF0E4" w14:textId="77777777" w:rsidTr="000E515E">
        <w:trPr>
          <w:trHeight w:val="649"/>
          <w:jc w:val="center"/>
        </w:trPr>
        <w:tc>
          <w:tcPr>
            <w:tcW w:w="5954" w:type="dxa"/>
            <w:shd w:val="clear" w:color="auto" w:fill="auto"/>
            <w:tcMar>
              <w:top w:w="15" w:type="dxa"/>
              <w:left w:w="15" w:type="dxa"/>
              <w:bottom w:w="0" w:type="dxa"/>
              <w:right w:w="15" w:type="dxa"/>
            </w:tcMar>
            <w:vAlign w:val="center"/>
          </w:tcPr>
          <w:p w14:paraId="348CBC73" w14:textId="77777777" w:rsidR="000D7819" w:rsidRPr="0019174E" w:rsidRDefault="000D7819" w:rsidP="000D7819">
            <w:pPr>
              <w:pStyle w:val="Prrafodelista"/>
              <w:numPr>
                <w:ilvl w:val="0"/>
                <w:numId w:val="31"/>
              </w:numPr>
              <w:spacing w:after="0" w:line="360" w:lineRule="auto"/>
              <w:jc w:val="both"/>
              <w:rPr>
                <w:rFonts w:ascii="Times New Roman" w:eastAsia="Times New Roman" w:hAnsi="Times New Roman" w:cs="Times New Roman"/>
                <w:b/>
                <w:color w:val="000000"/>
              </w:rPr>
            </w:pPr>
            <w:r w:rsidRPr="0019174E">
              <w:rPr>
                <w:rFonts w:ascii="Times New Roman" w:eastAsia="Times New Roman" w:hAnsi="Times New Roman" w:cs="Times New Roman"/>
                <w:b/>
                <w:color w:val="000000"/>
              </w:rPr>
              <w:t>Oferta Económica</w:t>
            </w:r>
          </w:p>
        </w:tc>
        <w:tc>
          <w:tcPr>
            <w:tcW w:w="1416" w:type="dxa"/>
            <w:shd w:val="clear" w:color="auto" w:fill="auto"/>
            <w:tcMar>
              <w:top w:w="15" w:type="dxa"/>
              <w:left w:w="15" w:type="dxa"/>
              <w:bottom w:w="0" w:type="dxa"/>
              <w:right w:w="15" w:type="dxa"/>
            </w:tcMar>
            <w:vAlign w:val="center"/>
          </w:tcPr>
          <w:p w14:paraId="1626558E" w14:textId="116B775A" w:rsidR="000D7819" w:rsidRPr="001428D3" w:rsidRDefault="006B3AF7" w:rsidP="00CE3113">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r w:rsidR="00CE3113">
              <w:rPr>
                <w:rFonts w:ascii="Times New Roman" w:eastAsia="Times New Roman" w:hAnsi="Times New Roman" w:cs="Times New Roman"/>
                <w:b/>
                <w:bCs/>
                <w:color w:val="000000"/>
              </w:rPr>
              <w:t>0</w:t>
            </w:r>
          </w:p>
        </w:tc>
      </w:tr>
      <w:tr w:rsidR="000D7819" w:rsidRPr="001428D3" w14:paraId="4E892048" w14:textId="77777777" w:rsidTr="000E515E">
        <w:trPr>
          <w:trHeight w:val="649"/>
          <w:jc w:val="center"/>
        </w:trPr>
        <w:tc>
          <w:tcPr>
            <w:tcW w:w="5954" w:type="dxa"/>
            <w:shd w:val="clear" w:color="auto" w:fill="auto"/>
            <w:tcMar>
              <w:top w:w="15" w:type="dxa"/>
              <w:left w:w="15" w:type="dxa"/>
              <w:bottom w:w="0" w:type="dxa"/>
              <w:right w:w="15" w:type="dxa"/>
            </w:tcMar>
            <w:vAlign w:val="center"/>
            <w:hideMark/>
          </w:tcPr>
          <w:p w14:paraId="20A23F89" w14:textId="1AFFD1D2" w:rsidR="000D7819" w:rsidRPr="001428D3" w:rsidRDefault="001E45C3" w:rsidP="000E515E">
            <w:pP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D7819" w:rsidRPr="001428D3">
              <w:rPr>
                <w:rFonts w:ascii="Times New Roman" w:eastAsia="Times New Roman" w:hAnsi="Times New Roman" w:cs="Times New Roman"/>
                <w:b/>
                <w:bCs/>
                <w:color w:val="000000"/>
              </w:rPr>
              <w:t>TOTAL</w:t>
            </w:r>
          </w:p>
        </w:tc>
        <w:tc>
          <w:tcPr>
            <w:tcW w:w="1416" w:type="dxa"/>
            <w:shd w:val="clear" w:color="auto" w:fill="auto"/>
            <w:tcMar>
              <w:top w:w="15" w:type="dxa"/>
              <w:left w:w="15" w:type="dxa"/>
              <w:bottom w:w="0" w:type="dxa"/>
              <w:right w:w="15" w:type="dxa"/>
            </w:tcMar>
            <w:vAlign w:val="center"/>
            <w:hideMark/>
          </w:tcPr>
          <w:p w14:paraId="0B6C230B" w14:textId="77777777" w:rsidR="000D7819" w:rsidRPr="001428D3" w:rsidRDefault="000D7819" w:rsidP="000E515E">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100</w:t>
            </w:r>
          </w:p>
        </w:tc>
      </w:tr>
    </w:tbl>
    <w:p w14:paraId="7DA84856" w14:textId="77777777" w:rsidR="000D7819" w:rsidRDefault="000D7819" w:rsidP="000D7819">
      <w:pPr>
        <w:pBdr>
          <w:top w:val="nil"/>
          <w:left w:val="nil"/>
          <w:bottom w:val="nil"/>
          <w:right w:val="nil"/>
          <w:between w:val="nil"/>
        </w:pBdr>
        <w:spacing w:after="0" w:line="360" w:lineRule="auto"/>
        <w:ind w:left="360"/>
        <w:rPr>
          <w:rFonts w:ascii="Times New Roman" w:eastAsia="Times New Roman" w:hAnsi="Times New Roman" w:cs="Times New Roman"/>
          <w:color w:val="000000"/>
        </w:rPr>
      </w:pPr>
    </w:p>
    <w:p w14:paraId="3BEC17CF" w14:textId="77777777" w:rsidR="000D7819" w:rsidRPr="001428D3" w:rsidRDefault="000D7819" w:rsidP="000D7819">
      <w:pPr>
        <w:pStyle w:val="Prrafodelista"/>
        <w:numPr>
          <w:ilvl w:val="0"/>
          <w:numId w:val="34"/>
        </w:numPr>
        <w:spacing w:line="360" w:lineRule="auto"/>
        <w:jc w:val="both"/>
        <w:rPr>
          <w:rFonts w:ascii="Times New Roman" w:hAnsi="Times New Roman" w:cs="Times New Roman"/>
        </w:rPr>
      </w:pPr>
      <w:r w:rsidRPr="001428D3">
        <w:rPr>
          <w:rFonts w:ascii="Times New Roman" w:hAnsi="Times New Roman" w:cs="Times New Roman"/>
          <w:b/>
          <w:u w:val="single"/>
        </w:rPr>
        <w:t xml:space="preserve">ANTECEDENTES </w:t>
      </w:r>
    </w:p>
    <w:p w14:paraId="6B5A30BF" w14:textId="4CA2C939" w:rsidR="000D7819" w:rsidRPr="0019174E" w:rsidRDefault="000D7819" w:rsidP="000D7819">
      <w:pPr>
        <w:pStyle w:val="Prrafodelista"/>
        <w:numPr>
          <w:ilvl w:val="0"/>
          <w:numId w:val="33"/>
        </w:numPr>
        <w:spacing w:line="360" w:lineRule="auto"/>
        <w:ind w:hanging="11"/>
        <w:jc w:val="both"/>
        <w:rPr>
          <w:rFonts w:ascii="Times New Roman" w:eastAsia="Times New Roman" w:hAnsi="Times New Roman" w:cs="Times New Roman"/>
          <w:color w:val="000000"/>
        </w:rPr>
      </w:pPr>
      <w:r w:rsidRPr="0019174E">
        <w:rPr>
          <w:rFonts w:ascii="Times New Roman" w:hAnsi="Times New Roman" w:cs="Times New Roman"/>
          <w:b/>
        </w:rPr>
        <w:t xml:space="preserve">Contractuales: </w:t>
      </w:r>
      <w:r w:rsidRPr="0019174E">
        <w:rPr>
          <w:rFonts w:ascii="Times New Roman" w:eastAsia="Times New Roman" w:hAnsi="Times New Roman" w:cs="Times New Roman"/>
          <w:color w:val="000000"/>
        </w:rPr>
        <w:t>Se calificará co</w:t>
      </w:r>
      <w:r>
        <w:rPr>
          <w:rFonts w:ascii="Times New Roman" w:eastAsia="Times New Roman" w:hAnsi="Times New Roman" w:cs="Times New Roman"/>
          <w:color w:val="000000"/>
        </w:rPr>
        <w:t>n el máximo puntaje previsto (</w:t>
      </w:r>
      <w:r w:rsidR="00216674">
        <w:rPr>
          <w:rFonts w:ascii="Times New Roman" w:eastAsia="Times New Roman" w:hAnsi="Times New Roman" w:cs="Times New Roman"/>
          <w:color w:val="000000"/>
        </w:rPr>
        <w:t>5</w:t>
      </w:r>
      <w:r w:rsidRPr="0019174E">
        <w:rPr>
          <w:rFonts w:ascii="Times New Roman" w:eastAsia="Times New Roman" w:hAnsi="Times New Roman" w:cs="Times New Roman"/>
          <w:color w:val="000000"/>
        </w:rPr>
        <w:t xml:space="preserve"> puntos) a los oferentes que no posean antecedentes en el Registro Único de Proveedores de Mendoza, de penalidades o sanciones aplicadas dentro del año calendario anterior a la fecha de apertura de ofertas.</w:t>
      </w:r>
    </w:p>
    <w:p w14:paraId="7E0CF356" w14:textId="3C44D498" w:rsidR="000D7819" w:rsidRPr="0019174E" w:rsidRDefault="000D7819" w:rsidP="000D7819">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En caso de oferentes que no posean en el Registro Único de Proveedores una inscripción vigente en dicho período, también serán cali</w:t>
      </w:r>
      <w:r w:rsidR="00216674">
        <w:rPr>
          <w:rFonts w:ascii="Times New Roman" w:eastAsia="Times New Roman" w:hAnsi="Times New Roman" w:cs="Times New Roman"/>
          <w:color w:val="000000"/>
        </w:rPr>
        <w:t>ficados con el máximo puntaje (5</w:t>
      </w:r>
      <w:r w:rsidRPr="0019174E">
        <w:rPr>
          <w:rFonts w:ascii="Times New Roman" w:eastAsia="Times New Roman" w:hAnsi="Times New Roman" w:cs="Times New Roman"/>
        </w:rPr>
        <w:t xml:space="preserve"> </w:t>
      </w:r>
      <w:r w:rsidRPr="0019174E">
        <w:rPr>
          <w:rFonts w:ascii="Times New Roman" w:eastAsia="Times New Roman" w:hAnsi="Times New Roman" w:cs="Times New Roman"/>
          <w:color w:val="000000"/>
        </w:rPr>
        <w:t xml:space="preserve">puntos), salvo que posean sanciones impuestas en el mismo plazo por </w:t>
      </w:r>
      <w:r w:rsidRPr="0019174E">
        <w:rPr>
          <w:rFonts w:ascii="Times New Roman" w:eastAsia="Times New Roman" w:hAnsi="Times New Roman" w:cs="Times New Roman"/>
          <w:color w:val="000000"/>
        </w:rPr>
        <w:lastRenderedPageBreak/>
        <w:t>organismos y/o registros de proveedores de otras jurisdicciones (Nacional, Provincial, Municipal).</w:t>
      </w:r>
    </w:p>
    <w:p w14:paraId="51E0366F" w14:textId="77777777" w:rsidR="000D7819" w:rsidRDefault="000D7819" w:rsidP="000D7819">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 xml:space="preserve">Se calificará con </w:t>
      </w:r>
      <w:r w:rsidRPr="0019174E">
        <w:rPr>
          <w:rFonts w:ascii="Times New Roman" w:eastAsia="Times New Roman" w:hAnsi="Times New Roman" w:cs="Times New Roman"/>
        </w:rPr>
        <w:t>3</w:t>
      </w:r>
      <w:r w:rsidRPr="0019174E">
        <w:rPr>
          <w:rFonts w:ascii="Times New Roman" w:eastAsia="Times New Roman" w:hAnsi="Times New Roman" w:cs="Times New Roman"/>
          <w:color w:val="000000"/>
        </w:rPr>
        <w:t xml:space="preserve"> puntos a los oferentes que posean sanciones de apercibimiento dentro del año calendario anterior a la fecha de apertura de ofertas, inscriptas en el Registro Único de Proveedores de Mendoza u otros de otra jurisdicción Nacional, Provincial o Municipal. </w:t>
      </w:r>
    </w:p>
    <w:p w14:paraId="66DA0586" w14:textId="77777777" w:rsidR="0053379E" w:rsidRPr="0019174E" w:rsidRDefault="0053379E" w:rsidP="000D7819">
      <w:pPr>
        <w:pStyle w:val="Prrafodelista"/>
        <w:spacing w:line="360" w:lineRule="auto"/>
        <w:jc w:val="both"/>
        <w:rPr>
          <w:rFonts w:ascii="Times New Roman" w:eastAsia="Times New Roman" w:hAnsi="Times New Roman" w:cs="Times New Roman"/>
          <w:color w:val="000000"/>
        </w:rPr>
      </w:pPr>
    </w:p>
    <w:p w14:paraId="21951479" w14:textId="77777777" w:rsidR="000D7819" w:rsidRPr="0019174E" w:rsidRDefault="000D7819" w:rsidP="000D7819">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14:paraId="6F3F18C2" w14:textId="77777777" w:rsidR="000D7819" w:rsidRDefault="000D7819" w:rsidP="000D7819">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A los efectos de la evaluación se considerará la información publicada por el Registro Único de Proveedores Provincial y demás Organismos que administren dichos datos a nivel Nacional, Provincial y Municipal.</w:t>
      </w:r>
    </w:p>
    <w:p w14:paraId="5512E14F" w14:textId="77777777" w:rsidR="0053379E" w:rsidRPr="0019174E" w:rsidRDefault="0053379E" w:rsidP="000D7819">
      <w:pPr>
        <w:pStyle w:val="Prrafodelista"/>
        <w:spacing w:line="360" w:lineRule="auto"/>
        <w:jc w:val="both"/>
        <w:rPr>
          <w:rFonts w:ascii="Times New Roman" w:eastAsia="Times New Roman" w:hAnsi="Times New Roman" w:cs="Times New Roman"/>
          <w:color w:val="000000"/>
        </w:rPr>
      </w:pPr>
    </w:p>
    <w:p w14:paraId="62A5AA29" w14:textId="77777777" w:rsidR="000D7819" w:rsidRPr="0019174E" w:rsidRDefault="000D7819" w:rsidP="000D7819">
      <w:pPr>
        <w:pStyle w:val="Textocomentario"/>
        <w:numPr>
          <w:ilvl w:val="0"/>
          <w:numId w:val="33"/>
        </w:numPr>
        <w:spacing w:line="360" w:lineRule="auto"/>
        <w:ind w:hanging="11"/>
        <w:jc w:val="both"/>
        <w:rPr>
          <w:rFonts w:ascii="Times New Roman" w:hAnsi="Times New Roman" w:cs="Times New Roman"/>
          <w:sz w:val="24"/>
          <w:szCs w:val="24"/>
        </w:rPr>
      </w:pPr>
      <w:r w:rsidRPr="0019174E">
        <w:rPr>
          <w:rFonts w:ascii="Times New Roman" w:hAnsi="Times New Roman" w:cs="Times New Roman"/>
          <w:b/>
          <w:sz w:val="24"/>
          <w:szCs w:val="24"/>
        </w:rPr>
        <w:t>Comerciales:</w:t>
      </w:r>
      <w:r w:rsidRPr="0019174E">
        <w:rPr>
          <w:rFonts w:ascii="Times New Roman" w:hAnsi="Times New Roman" w:cs="Times New Roman"/>
          <w:sz w:val="24"/>
          <w:szCs w:val="24"/>
        </w:rPr>
        <w:t xml:space="preserve"> Se otorgará el máximo puntaje previsto (</w:t>
      </w:r>
      <w:r>
        <w:rPr>
          <w:rFonts w:ascii="Times New Roman" w:hAnsi="Times New Roman" w:cs="Times New Roman"/>
          <w:sz w:val="24"/>
          <w:szCs w:val="24"/>
        </w:rPr>
        <w:t>5 p</w:t>
      </w:r>
      <w:r w:rsidRPr="0019174E">
        <w:rPr>
          <w:rFonts w:ascii="Times New Roman" w:hAnsi="Times New Roman" w:cs="Times New Roman"/>
          <w:sz w:val="24"/>
          <w:szCs w:val="24"/>
        </w:rPr>
        <w:t>untos), a las ofertas que acrediten el mayor volumen de</w:t>
      </w:r>
      <w:r>
        <w:rPr>
          <w:rFonts w:ascii="Times New Roman" w:hAnsi="Times New Roman" w:cs="Times New Roman"/>
          <w:sz w:val="24"/>
          <w:szCs w:val="24"/>
        </w:rPr>
        <w:t xml:space="preserve"> </w:t>
      </w:r>
      <w:r w:rsidRPr="0019174E">
        <w:rPr>
          <w:rFonts w:ascii="Times New Roman" w:hAnsi="Times New Roman" w:cs="Times New Roman"/>
          <w:sz w:val="24"/>
          <w:szCs w:val="24"/>
        </w:rPr>
        <w:t>antecedentes comerciales (monto de ventas o prestación de servicios idénticos o similares a los del objeto de la contratación)</w:t>
      </w:r>
      <w:r>
        <w:rPr>
          <w:rFonts w:ascii="Times New Roman" w:hAnsi="Times New Roman" w:cs="Times New Roman"/>
          <w:sz w:val="24"/>
          <w:szCs w:val="24"/>
        </w:rPr>
        <w:t xml:space="preserve"> </w:t>
      </w:r>
      <w:r w:rsidRPr="0019174E">
        <w:rPr>
          <w:rFonts w:ascii="Times New Roman" w:hAnsi="Times New Roman" w:cs="Times New Roman"/>
          <w:sz w:val="24"/>
          <w:szCs w:val="24"/>
        </w:rPr>
        <w:t xml:space="preserve">que se encuentren fehacientemente documentados y/o certificados por comitentes, dentro de los últimos </w:t>
      </w:r>
      <w:r>
        <w:rPr>
          <w:rFonts w:ascii="Times New Roman" w:hAnsi="Times New Roman" w:cs="Times New Roman"/>
          <w:sz w:val="24"/>
          <w:szCs w:val="24"/>
        </w:rPr>
        <w:t>dos</w:t>
      </w:r>
      <w:r w:rsidRPr="0019174E">
        <w:rPr>
          <w:rFonts w:ascii="Times New Roman" w:hAnsi="Times New Roman" w:cs="Times New Roman"/>
          <w:sz w:val="24"/>
          <w:szCs w:val="24"/>
        </w:rPr>
        <w:t xml:space="preserve"> </w:t>
      </w:r>
      <w:r>
        <w:rPr>
          <w:rFonts w:ascii="Times New Roman" w:hAnsi="Times New Roman" w:cs="Times New Roman"/>
          <w:sz w:val="24"/>
          <w:szCs w:val="24"/>
        </w:rPr>
        <w:t>años</w:t>
      </w:r>
      <w:r w:rsidRPr="0019174E">
        <w:rPr>
          <w:rFonts w:ascii="Times New Roman" w:hAnsi="Times New Roman" w:cs="Times New Roman"/>
          <w:sz w:val="24"/>
          <w:szCs w:val="24"/>
        </w:rPr>
        <w:t xml:space="preserve"> anteriores a la publicación de la presente contratación pública. Las demás ofertas serán calificadas con el criterio de proporcionalidad, en función de los antecedentes acompañados.</w:t>
      </w:r>
    </w:p>
    <w:p w14:paraId="087DBF17" w14:textId="77777777" w:rsidR="000D7819" w:rsidRDefault="000D7819" w:rsidP="000D7819">
      <w:pPr>
        <w:pStyle w:val="Textocomentario"/>
        <w:spacing w:line="360" w:lineRule="auto"/>
        <w:ind w:left="720"/>
        <w:jc w:val="both"/>
        <w:rPr>
          <w:rFonts w:ascii="Times New Roman" w:hAnsi="Times New Roman" w:cs="Times New Roman"/>
          <w:b/>
          <w:sz w:val="24"/>
          <w:szCs w:val="24"/>
        </w:rPr>
      </w:pPr>
      <w:r w:rsidRPr="0019174E">
        <w:rPr>
          <w:rFonts w:ascii="Times New Roman" w:hAnsi="Times New Roman" w:cs="Times New Roman"/>
          <w:b/>
          <w:sz w:val="24"/>
          <w:szCs w:val="24"/>
        </w:rPr>
        <w:t>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14:paraId="56BB39C3" w14:textId="77777777" w:rsidR="001E45C3" w:rsidRDefault="001E45C3" w:rsidP="000D7819">
      <w:pPr>
        <w:pStyle w:val="Textocomentario"/>
        <w:spacing w:line="360" w:lineRule="auto"/>
        <w:ind w:left="720"/>
        <w:jc w:val="both"/>
        <w:rPr>
          <w:rFonts w:ascii="Times New Roman" w:hAnsi="Times New Roman" w:cs="Times New Roman"/>
          <w:b/>
          <w:sz w:val="24"/>
          <w:szCs w:val="24"/>
        </w:rPr>
      </w:pPr>
    </w:p>
    <w:p w14:paraId="67A3CA73" w14:textId="77777777" w:rsidR="001E45C3" w:rsidRDefault="001E45C3" w:rsidP="000D7819">
      <w:pPr>
        <w:pStyle w:val="Textocomentario"/>
        <w:spacing w:line="360" w:lineRule="auto"/>
        <w:ind w:left="720"/>
        <w:jc w:val="both"/>
        <w:rPr>
          <w:rFonts w:ascii="Times New Roman" w:hAnsi="Times New Roman" w:cs="Times New Roman"/>
          <w:b/>
          <w:sz w:val="24"/>
          <w:szCs w:val="24"/>
        </w:rPr>
      </w:pPr>
    </w:p>
    <w:p w14:paraId="119A8B1A" w14:textId="77777777" w:rsidR="001E45C3" w:rsidRDefault="001E45C3" w:rsidP="000D7819">
      <w:pPr>
        <w:pStyle w:val="Textocomentario"/>
        <w:spacing w:line="360" w:lineRule="auto"/>
        <w:ind w:left="720"/>
        <w:jc w:val="both"/>
        <w:rPr>
          <w:rFonts w:ascii="Times New Roman" w:hAnsi="Times New Roman" w:cs="Times New Roman"/>
          <w:b/>
          <w:sz w:val="24"/>
          <w:szCs w:val="24"/>
        </w:rPr>
      </w:pPr>
    </w:p>
    <w:p w14:paraId="70D71871" w14:textId="77777777" w:rsidR="001E45C3" w:rsidRPr="0019174E" w:rsidRDefault="001E45C3" w:rsidP="000D7819">
      <w:pPr>
        <w:pStyle w:val="Textocomentario"/>
        <w:spacing w:line="360" w:lineRule="auto"/>
        <w:ind w:left="720"/>
        <w:jc w:val="both"/>
        <w:rPr>
          <w:rFonts w:ascii="Times New Roman" w:hAnsi="Times New Roman" w:cs="Times New Roman"/>
          <w:sz w:val="24"/>
          <w:szCs w:val="24"/>
        </w:rPr>
      </w:pPr>
    </w:p>
    <w:p w14:paraId="2B37CA11" w14:textId="623A4C0C" w:rsidR="000D7819" w:rsidRDefault="00AD7ABA" w:rsidP="000D7819">
      <w:pPr>
        <w:pStyle w:val="Prrafodelista"/>
        <w:numPr>
          <w:ilvl w:val="0"/>
          <w:numId w:val="34"/>
        </w:numPr>
        <w:spacing w:after="0" w:line="360" w:lineRule="auto"/>
        <w:jc w:val="both"/>
        <w:rPr>
          <w:rFonts w:ascii="Times New Roman" w:hAnsi="Times New Roman" w:cs="Times New Roman"/>
          <w:b/>
          <w:u w:val="single"/>
        </w:rPr>
      </w:pPr>
      <w:r>
        <w:rPr>
          <w:rFonts w:ascii="Times New Roman" w:hAnsi="Times New Roman" w:cs="Times New Roman"/>
          <w:b/>
          <w:u w:val="single"/>
        </w:rPr>
        <w:t xml:space="preserve">INDICADORES DE CALIDAD </w:t>
      </w:r>
    </w:p>
    <w:p w14:paraId="385ADBF1" w14:textId="77777777" w:rsidR="009E3D73" w:rsidRDefault="009E3D73" w:rsidP="009E3D73">
      <w:pPr>
        <w:pStyle w:val="Prrafodelista"/>
        <w:spacing w:after="0" w:line="360" w:lineRule="auto"/>
        <w:ind w:left="786"/>
        <w:jc w:val="both"/>
        <w:rPr>
          <w:rFonts w:ascii="Times New Roman" w:hAnsi="Times New Roman" w:cs="Times New Roman"/>
          <w:b/>
          <w:u w:val="single"/>
        </w:rPr>
      </w:pPr>
    </w:p>
    <w:tbl>
      <w:tblPr>
        <w:tblStyle w:val="Tablaconcuadrcula"/>
        <w:tblW w:w="8926" w:type="dxa"/>
        <w:tblLayout w:type="fixed"/>
        <w:tblLook w:val="04A0" w:firstRow="1" w:lastRow="0" w:firstColumn="1" w:lastColumn="0" w:noHBand="0" w:noVBand="1"/>
      </w:tblPr>
      <w:tblGrid>
        <w:gridCol w:w="2536"/>
        <w:gridCol w:w="1712"/>
        <w:gridCol w:w="1458"/>
        <w:gridCol w:w="1612"/>
        <w:gridCol w:w="1608"/>
      </w:tblGrid>
      <w:tr w:rsidR="008A5037" w:rsidRPr="001251FB" w14:paraId="120B6BE5" w14:textId="2C1BD53E" w:rsidTr="00395FC4">
        <w:trPr>
          <w:trHeight w:val="525"/>
        </w:trPr>
        <w:tc>
          <w:tcPr>
            <w:tcW w:w="2536" w:type="dxa"/>
            <w:hideMark/>
          </w:tcPr>
          <w:p w14:paraId="735DEE5B" w14:textId="77777777" w:rsidR="008A5037" w:rsidRPr="00395FC4" w:rsidRDefault="008A5037" w:rsidP="00C21781">
            <w:pPr>
              <w:spacing w:line="360" w:lineRule="auto"/>
              <w:jc w:val="both"/>
              <w:rPr>
                <w:rFonts w:ascii="Times New Roman" w:eastAsia="Times New Roman" w:hAnsi="Times New Roman" w:cs="Times New Roman"/>
                <w:b/>
                <w:bCs/>
                <w:sz w:val="22"/>
                <w:szCs w:val="22"/>
              </w:rPr>
            </w:pPr>
            <w:r w:rsidRPr="00395FC4">
              <w:rPr>
                <w:rFonts w:ascii="Times New Roman" w:eastAsia="Times New Roman" w:hAnsi="Times New Roman" w:cs="Times New Roman"/>
                <w:b/>
                <w:bCs/>
                <w:sz w:val="22"/>
                <w:szCs w:val="22"/>
              </w:rPr>
              <w:t>Índice de calidad</w:t>
            </w:r>
          </w:p>
        </w:tc>
        <w:tc>
          <w:tcPr>
            <w:tcW w:w="1712" w:type="dxa"/>
            <w:hideMark/>
          </w:tcPr>
          <w:p w14:paraId="758E1F41" w14:textId="77777777" w:rsidR="008A5037" w:rsidRPr="00395FC4" w:rsidRDefault="008A5037" w:rsidP="00C21781">
            <w:pPr>
              <w:spacing w:line="360" w:lineRule="auto"/>
              <w:jc w:val="both"/>
              <w:rPr>
                <w:rFonts w:ascii="Times New Roman" w:eastAsia="Times New Roman" w:hAnsi="Times New Roman" w:cs="Times New Roman"/>
                <w:b/>
                <w:bCs/>
                <w:sz w:val="22"/>
                <w:szCs w:val="22"/>
              </w:rPr>
            </w:pPr>
            <w:r w:rsidRPr="00395FC4">
              <w:rPr>
                <w:rFonts w:ascii="Times New Roman" w:eastAsia="Times New Roman" w:hAnsi="Times New Roman" w:cs="Times New Roman"/>
                <w:b/>
                <w:bCs/>
                <w:sz w:val="22"/>
                <w:szCs w:val="22"/>
              </w:rPr>
              <w:t>Unidad de medida</w:t>
            </w:r>
          </w:p>
        </w:tc>
        <w:tc>
          <w:tcPr>
            <w:tcW w:w="1458" w:type="dxa"/>
            <w:hideMark/>
          </w:tcPr>
          <w:p w14:paraId="6851E6BD" w14:textId="77777777" w:rsidR="008A5037" w:rsidRPr="00395FC4" w:rsidRDefault="008A5037" w:rsidP="00C21781">
            <w:pPr>
              <w:spacing w:line="360" w:lineRule="auto"/>
              <w:jc w:val="both"/>
              <w:rPr>
                <w:rFonts w:ascii="Times New Roman" w:eastAsia="Times New Roman" w:hAnsi="Times New Roman" w:cs="Times New Roman"/>
                <w:b/>
                <w:bCs/>
                <w:sz w:val="22"/>
                <w:szCs w:val="22"/>
              </w:rPr>
            </w:pPr>
            <w:r w:rsidRPr="00395FC4">
              <w:rPr>
                <w:rFonts w:ascii="Times New Roman" w:eastAsia="Times New Roman" w:hAnsi="Times New Roman" w:cs="Times New Roman"/>
                <w:b/>
                <w:bCs/>
                <w:sz w:val="22"/>
                <w:szCs w:val="22"/>
              </w:rPr>
              <w:t>Valor mínimo</w:t>
            </w:r>
          </w:p>
        </w:tc>
        <w:tc>
          <w:tcPr>
            <w:tcW w:w="1612" w:type="dxa"/>
            <w:hideMark/>
          </w:tcPr>
          <w:p w14:paraId="290DD0AE" w14:textId="77777777" w:rsidR="008A5037" w:rsidRPr="00395FC4" w:rsidRDefault="008A5037" w:rsidP="00C21781">
            <w:pPr>
              <w:spacing w:line="360" w:lineRule="auto"/>
              <w:jc w:val="both"/>
              <w:rPr>
                <w:rFonts w:ascii="Times New Roman" w:eastAsia="Times New Roman" w:hAnsi="Times New Roman" w:cs="Times New Roman"/>
                <w:b/>
                <w:bCs/>
                <w:sz w:val="22"/>
                <w:szCs w:val="22"/>
              </w:rPr>
            </w:pPr>
            <w:r w:rsidRPr="00395FC4">
              <w:rPr>
                <w:rFonts w:ascii="Times New Roman" w:eastAsia="Times New Roman" w:hAnsi="Times New Roman" w:cs="Times New Roman"/>
                <w:b/>
                <w:bCs/>
                <w:sz w:val="22"/>
                <w:szCs w:val="22"/>
              </w:rPr>
              <w:t>Valor máximo</w:t>
            </w:r>
          </w:p>
        </w:tc>
        <w:tc>
          <w:tcPr>
            <w:tcW w:w="1608" w:type="dxa"/>
          </w:tcPr>
          <w:p w14:paraId="42D06D29" w14:textId="20542D05" w:rsidR="008A5037" w:rsidRPr="00395FC4" w:rsidRDefault="008A5037" w:rsidP="00C21781">
            <w:pPr>
              <w:spacing w:line="360" w:lineRule="auto"/>
              <w:jc w:val="both"/>
              <w:rPr>
                <w:rFonts w:ascii="Times New Roman" w:eastAsia="Times New Roman" w:hAnsi="Times New Roman" w:cs="Times New Roman"/>
                <w:b/>
                <w:bCs/>
                <w:sz w:val="22"/>
                <w:szCs w:val="22"/>
              </w:rPr>
            </w:pPr>
            <w:r w:rsidRPr="00395FC4">
              <w:rPr>
                <w:rFonts w:ascii="Times New Roman" w:eastAsia="Times New Roman" w:hAnsi="Times New Roman" w:cs="Times New Roman"/>
                <w:b/>
                <w:bCs/>
                <w:sz w:val="22"/>
                <w:szCs w:val="22"/>
              </w:rPr>
              <w:t>Puntos</w:t>
            </w:r>
          </w:p>
        </w:tc>
      </w:tr>
      <w:tr w:rsidR="008A5037" w:rsidRPr="001251FB" w14:paraId="0A306C78" w14:textId="50F89C3B" w:rsidTr="00395FC4">
        <w:trPr>
          <w:trHeight w:val="916"/>
        </w:trPr>
        <w:tc>
          <w:tcPr>
            <w:tcW w:w="2536" w:type="dxa"/>
            <w:hideMark/>
          </w:tcPr>
          <w:p w14:paraId="5B36EB02" w14:textId="36C21A13" w:rsidR="008A5037" w:rsidRPr="00395FC4" w:rsidRDefault="008A5037" w:rsidP="009E3D7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a. Precisión de la frecuencia cardíaca</w:t>
            </w:r>
          </w:p>
        </w:tc>
        <w:tc>
          <w:tcPr>
            <w:tcW w:w="1712" w:type="dxa"/>
            <w:hideMark/>
          </w:tcPr>
          <w:p w14:paraId="64E29C1E"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lpm (latidos por minuto)</w:t>
            </w:r>
          </w:p>
        </w:tc>
        <w:tc>
          <w:tcPr>
            <w:tcW w:w="1458" w:type="dxa"/>
            <w:hideMark/>
          </w:tcPr>
          <w:p w14:paraId="648C166B"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±5 ppm</w:t>
            </w:r>
          </w:p>
        </w:tc>
        <w:tc>
          <w:tcPr>
            <w:tcW w:w="1612" w:type="dxa"/>
            <w:hideMark/>
          </w:tcPr>
          <w:p w14:paraId="6D44F9CF"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 ppm</w:t>
            </w:r>
          </w:p>
        </w:tc>
        <w:tc>
          <w:tcPr>
            <w:tcW w:w="1608" w:type="dxa"/>
          </w:tcPr>
          <w:p w14:paraId="6C8E5135" w14:textId="2A4592B9" w:rsidR="008A5037" w:rsidRPr="00395FC4" w:rsidRDefault="00227191"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4</w:t>
            </w:r>
            <w:r w:rsidR="008A5037" w:rsidRPr="00395FC4">
              <w:rPr>
                <w:rFonts w:ascii="Times New Roman" w:eastAsia="Times New Roman" w:hAnsi="Times New Roman" w:cs="Times New Roman"/>
                <w:b/>
                <w:sz w:val="22"/>
                <w:szCs w:val="22"/>
              </w:rPr>
              <w:t xml:space="preserve"> puntos</w:t>
            </w:r>
          </w:p>
        </w:tc>
      </w:tr>
      <w:tr w:rsidR="008A5037" w:rsidRPr="001251FB" w14:paraId="2B772522" w14:textId="2ACE4CED" w:rsidTr="00395FC4">
        <w:trPr>
          <w:trHeight w:val="765"/>
        </w:trPr>
        <w:tc>
          <w:tcPr>
            <w:tcW w:w="2536" w:type="dxa"/>
            <w:hideMark/>
          </w:tcPr>
          <w:p w14:paraId="7EBDEB37" w14:textId="73C938B4" w:rsidR="008A5037" w:rsidRPr="00395FC4" w:rsidRDefault="008A5037" w:rsidP="009E3D7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b. Precisión de la amplitud del ECG</w:t>
            </w:r>
          </w:p>
        </w:tc>
        <w:tc>
          <w:tcPr>
            <w:tcW w:w="1712" w:type="dxa"/>
            <w:hideMark/>
          </w:tcPr>
          <w:p w14:paraId="56F5A2F4"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mV</w:t>
            </w:r>
          </w:p>
        </w:tc>
        <w:tc>
          <w:tcPr>
            <w:tcW w:w="1458" w:type="dxa"/>
            <w:hideMark/>
          </w:tcPr>
          <w:p w14:paraId="28793BCA"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±10%</w:t>
            </w:r>
          </w:p>
        </w:tc>
        <w:tc>
          <w:tcPr>
            <w:tcW w:w="1612" w:type="dxa"/>
            <w:hideMark/>
          </w:tcPr>
          <w:p w14:paraId="4DF7835B"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±5%</w:t>
            </w:r>
          </w:p>
        </w:tc>
        <w:tc>
          <w:tcPr>
            <w:tcW w:w="1608" w:type="dxa"/>
          </w:tcPr>
          <w:p w14:paraId="4769DE83" w14:textId="74F7415B" w:rsidR="008A5037" w:rsidRPr="00395FC4" w:rsidRDefault="00227191"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4</w:t>
            </w:r>
            <w:r w:rsidR="008A5037" w:rsidRPr="00395FC4">
              <w:rPr>
                <w:rFonts w:ascii="Times New Roman" w:eastAsia="Times New Roman" w:hAnsi="Times New Roman" w:cs="Times New Roman"/>
                <w:b/>
                <w:sz w:val="22"/>
                <w:szCs w:val="22"/>
              </w:rPr>
              <w:t xml:space="preserve"> puntos</w:t>
            </w:r>
          </w:p>
        </w:tc>
      </w:tr>
      <w:tr w:rsidR="008A5037" w:rsidRPr="001251FB" w14:paraId="056A656B" w14:textId="438A2D31" w:rsidTr="00395FC4">
        <w:trPr>
          <w:trHeight w:val="510"/>
        </w:trPr>
        <w:tc>
          <w:tcPr>
            <w:tcW w:w="2536" w:type="dxa"/>
            <w:hideMark/>
          </w:tcPr>
          <w:p w14:paraId="14D8527C" w14:textId="31498972" w:rsidR="008A5037" w:rsidRPr="00395FC4" w:rsidRDefault="008A5037" w:rsidP="009E3D7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c.     Ruido y artefactos</w:t>
            </w:r>
          </w:p>
        </w:tc>
        <w:tc>
          <w:tcPr>
            <w:tcW w:w="1712" w:type="dxa"/>
            <w:hideMark/>
          </w:tcPr>
          <w:p w14:paraId="49E11D50"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μV (microvoltios)</w:t>
            </w:r>
          </w:p>
        </w:tc>
        <w:tc>
          <w:tcPr>
            <w:tcW w:w="1458" w:type="dxa"/>
            <w:hideMark/>
          </w:tcPr>
          <w:p w14:paraId="5C2E5DBA"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10 μV</w:t>
            </w:r>
          </w:p>
        </w:tc>
        <w:tc>
          <w:tcPr>
            <w:tcW w:w="1612" w:type="dxa"/>
            <w:hideMark/>
          </w:tcPr>
          <w:p w14:paraId="79CE9656"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 μV</w:t>
            </w:r>
          </w:p>
        </w:tc>
        <w:tc>
          <w:tcPr>
            <w:tcW w:w="1608" w:type="dxa"/>
          </w:tcPr>
          <w:p w14:paraId="26F49655" w14:textId="302DD4D1"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3 puntos</w:t>
            </w:r>
          </w:p>
        </w:tc>
      </w:tr>
      <w:tr w:rsidR="008A5037" w:rsidRPr="001251FB" w14:paraId="2B0FBD96" w14:textId="1037F314" w:rsidTr="00395FC4">
        <w:trPr>
          <w:trHeight w:val="510"/>
        </w:trPr>
        <w:tc>
          <w:tcPr>
            <w:tcW w:w="2536" w:type="dxa"/>
            <w:hideMark/>
          </w:tcPr>
          <w:p w14:paraId="5DC17D3B" w14:textId="1760D52C" w:rsidR="008A5037" w:rsidRPr="00395FC4" w:rsidRDefault="008A5037" w:rsidP="009E3D7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d. Frecuencia de muestreo</w:t>
            </w:r>
          </w:p>
        </w:tc>
        <w:tc>
          <w:tcPr>
            <w:tcW w:w="1712" w:type="dxa"/>
            <w:hideMark/>
          </w:tcPr>
          <w:p w14:paraId="62EE2596"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Hz</w:t>
            </w:r>
          </w:p>
        </w:tc>
        <w:tc>
          <w:tcPr>
            <w:tcW w:w="1458" w:type="dxa"/>
            <w:hideMark/>
          </w:tcPr>
          <w:p w14:paraId="6524CD92"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100 Hz</w:t>
            </w:r>
          </w:p>
        </w:tc>
        <w:tc>
          <w:tcPr>
            <w:tcW w:w="1612" w:type="dxa"/>
            <w:hideMark/>
          </w:tcPr>
          <w:p w14:paraId="4FEF5153"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1000 Hz</w:t>
            </w:r>
          </w:p>
        </w:tc>
        <w:tc>
          <w:tcPr>
            <w:tcW w:w="1608" w:type="dxa"/>
          </w:tcPr>
          <w:p w14:paraId="4D750295" w14:textId="120824E3"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3 puntos</w:t>
            </w:r>
          </w:p>
        </w:tc>
      </w:tr>
      <w:tr w:rsidR="008A5037" w:rsidRPr="001251FB" w14:paraId="0715E5EC" w14:textId="1CF0F070" w:rsidTr="00395FC4">
        <w:trPr>
          <w:trHeight w:val="300"/>
        </w:trPr>
        <w:tc>
          <w:tcPr>
            <w:tcW w:w="2536" w:type="dxa"/>
            <w:hideMark/>
          </w:tcPr>
          <w:p w14:paraId="15E8F491" w14:textId="78DEB18D"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e. Resolución</w:t>
            </w:r>
          </w:p>
        </w:tc>
        <w:tc>
          <w:tcPr>
            <w:tcW w:w="1712" w:type="dxa"/>
            <w:hideMark/>
          </w:tcPr>
          <w:p w14:paraId="24FB26AF"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bits</w:t>
            </w:r>
          </w:p>
        </w:tc>
        <w:tc>
          <w:tcPr>
            <w:tcW w:w="1458" w:type="dxa"/>
            <w:hideMark/>
          </w:tcPr>
          <w:p w14:paraId="5207D067"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12 bits</w:t>
            </w:r>
          </w:p>
        </w:tc>
        <w:tc>
          <w:tcPr>
            <w:tcW w:w="1612" w:type="dxa"/>
            <w:hideMark/>
          </w:tcPr>
          <w:p w14:paraId="10D2EE8A"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16 bits</w:t>
            </w:r>
          </w:p>
        </w:tc>
        <w:tc>
          <w:tcPr>
            <w:tcW w:w="1608" w:type="dxa"/>
          </w:tcPr>
          <w:p w14:paraId="6244B826" w14:textId="1516397F"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3 puntos</w:t>
            </w:r>
          </w:p>
        </w:tc>
      </w:tr>
      <w:tr w:rsidR="008A5037" w:rsidRPr="001251FB" w14:paraId="233F0B8F" w14:textId="0159843E" w:rsidTr="00395FC4">
        <w:trPr>
          <w:trHeight w:val="510"/>
        </w:trPr>
        <w:tc>
          <w:tcPr>
            <w:tcW w:w="2536" w:type="dxa"/>
            <w:hideMark/>
          </w:tcPr>
          <w:p w14:paraId="6E2254A4" w14:textId="124E73BF"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f. Tiempo de respuesta</w:t>
            </w:r>
          </w:p>
        </w:tc>
        <w:tc>
          <w:tcPr>
            <w:tcW w:w="1712" w:type="dxa"/>
            <w:hideMark/>
          </w:tcPr>
          <w:p w14:paraId="3616037A"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segundos</w:t>
            </w:r>
          </w:p>
        </w:tc>
        <w:tc>
          <w:tcPr>
            <w:tcW w:w="1458" w:type="dxa"/>
            <w:hideMark/>
          </w:tcPr>
          <w:p w14:paraId="05902861"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 segundo</w:t>
            </w:r>
          </w:p>
        </w:tc>
        <w:tc>
          <w:tcPr>
            <w:tcW w:w="1612" w:type="dxa"/>
            <w:hideMark/>
          </w:tcPr>
          <w:p w14:paraId="0669C88A"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0,1 segundos</w:t>
            </w:r>
          </w:p>
        </w:tc>
        <w:tc>
          <w:tcPr>
            <w:tcW w:w="1608" w:type="dxa"/>
          </w:tcPr>
          <w:p w14:paraId="6232EA5B" w14:textId="5BA434AC"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3 puntos</w:t>
            </w:r>
          </w:p>
        </w:tc>
      </w:tr>
      <w:tr w:rsidR="008A5037" w:rsidRPr="001251FB" w14:paraId="4836F5BC" w14:textId="565588DD" w:rsidTr="00395FC4">
        <w:trPr>
          <w:trHeight w:val="300"/>
        </w:trPr>
        <w:tc>
          <w:tcPr>
            <w:tcW w:w="2536" w:type="dxa"/>
            <w:hideMark/>
          </w:tcPr>
          <w:p w14:paraId="44AB33FB" w14:textId="66BB343C"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g. Conectividad</w:t>
            </w:r>
          </w:p>
        </w:tc>
        <w:tc>
          <w:tcPr>
            <w:tcW w:w="1712" w:type="dxa"/>
            <w:hideMark/>
          </w:tcPr>
          <w:p w14:paraId="76F60583"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segundos</w:t>
            </w:r>
          </w:p>
        </w:tc>
        <w:tc>
          <w:tcPr>
            <w:tcW w:w="1458" w:type="dxa"/>
            <w:hideMark/>
          </w:tcPr>
          <w:p w14:paraId="573E70EB"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10 segundos</w:t>
            </w:r>
          </w:p>
        </w:tc>
        <w:tc>
          <w:tcPr>
            <w:tcW w:w="1612" w:type="dxa"/>
            <w:hideMark/>
          </w:tcPr>
          <w:p w14:paraId="117ECACE"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 segundo</w:t>
            </w:r>
          </w:p>
        </w:tc>
        <w:tc>
          <w:tcPr>
            <w:tcW w:w="1608" w:type="dxa"/>
          </w:tcPr>
          <w:p w14:paraId="2A70697E" w14:textId="2B70871B"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3 puntos</w:t>
            </w:r>
          </w:p>
        </w:tc>
      </w:tr>
      <w:tr w:rsidR="008A5037" w:rsidRPr="001251FB" w14:paraId="519DDA4A" w14:textId="358BCD22" w:rsidTr="00395FC4">
        <w:trPr>
          <w:trHeight w:val="510"/>
        </w:trPr>
        <w:tc>
          <w:tcPr>
            <w:tcW w:w="2536" w:type="dxa"/>
            <w:hideMark/>
          </w:tcPr>
          <w:p w14:paraId="7F7E1046" w14:textId="1D6331AC"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h. Almacenamiento de datos</w:t>
            </w:r>
          </w:p>
        </w:tc>
        <w:tc>
          <w:tcPr>
            <w:tcW w:w="1712" w:type="dxa"/>
            <w:hideMark/>
          </w:tcPr>
          <w:p w14:paraId="22434B9C"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registros de ECG</w:t>
            </w:r>
          </w:p>
        </w:tc>
        <w:tc>
          <w:tcPr>
            <w:tcW w:w="1458" w:type="dxa"/>
            <w:hideMark/>
          </w:tcPr>
          <w:p w14:paraId="0AB87505"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100 registros</w:t>
            </w:r>
          </w:p>
        </w:tc>
        <w:tc>
          <w:tcPr>
            <w:tcW w:w="1612" w:type="dxa"/>
            <w:hideMark/>
          </w:tcPr>
          <w:p w14:paraId="616DF005"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1000 registros</w:t>
            </w:r>
          </w:p>
        </w:tc>
        <w:tc>
          <w:tcPr>
            <w:tcW w:w="1608" w:type="dxa"/>
          </w:tcPr>
          <w:p w14:paraId="4F495A55" w14:textId="0C60BDA4"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3 puntos</w:t>
            </w:r>
          </w:p>
        </w:tc>
      </w:tr>
      <w:tr w:rsidR="008A5037" w:rsidRPr="001251FB" w14:paraId="4D650AC4" w14:textId="4C1B4592" w:rsidTr="00395FC4">
        <w:trPr>
          <w:trHeight w:val="510"/>
        </w:trPr>
        <w:tc>
          <w:tcPr>
            <w:tcW w:w="2536" w:type="dxa"/>
            <w:hideMark/>
          </w:tcPr>
          <w:p w14:paraId="2FCC26FE" w14:textId="58212434" w:rsidR="008A5037"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 xml:space="preserve">i. </w:t>
            </w:r>
            <w:r w:rsidR="008A5037" w:rsidRPr="00395FC4">
              <w:rPr>
                <w:rFonts w:ascii="Times New Roman" w:eastAsia="Times New Roman" w:hAnsi="Times New Roman" w:cs="Times New Roman"/>
                <w:b/>
                <w:sz w:val="22"/>
                <w:szCs w:val="22"/>
              </w:rPr>
              <w:t>Batería</w:t>
            </w:r>
            <w:r w:rsidRPr="00395FC4">
              <w:rPr>
                <w:rFonts w:ascii="Times New Roman" w:eastAsia="Times New Roman" w:hAnsi="Times New Roman" w:cs="Times New Roman"/>
                <w:b/>
                <w:sz w:val="22"/>
                <w:szCs w:val="22"/>
              </w:rPr>
              <w:t xml:space="preserve"> </w:t>
            </w:r>
            <w:r w:rsidR="008A5037" w:rsidRPr="00395FC4">
              <w:rPr>
                <w:rFonts w:ascii="Times New Roman" w:eastAsia="Times New Roman" w:hAnsi="Times New Roman" w:cs="Times New Roman"/>
                <w:b/>
                <w:sz w:val="22"/>
                <w:szCs w:val="22"/>
              </w:rPr>
              <w:t>y autonomía</w:t>
            </w:r>
          </w:p>
        </w:tc>
        <w:tc>
          <w:tcPr>
            <w:tcW w:w="1712" w:type="dxa"/>
            <w:hideMark/>
          </w:tcPr>
          <w:p w14:paraId="4600BD82"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horas</w:t>
            </w:r>
          </w:p>
        </w:tc>
        <w:tc>
          <w:tcPr>
            <w:tcW w:w="1458" w:type="dxa"/>
            <w:hideMark/>
          </w:tcPr>
          <w:p w14:paraId="2572F8E6"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8 horas</w:t>
            </w:r>
          </w:p>
        </w:tc>
        <w:tc>
          <w:tcPr>
            <w:tcW w:w="1612" w:type="dxa"/>
            <w:hideMark/>
          </w:tcPr>
          <w:p w14:paraId="46C34CC5" w14:textId="77777777"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24 horas</w:t>
            </w:r>
          </w:p>
        </w:tc>
        <w:tc>
          <w:tcPr>
            <w:tcW w:w="1608" w:type="dxa"/>
          </w:tcPr>
          <w:p w14:paraId="4D48D1F2" w14:textId="347193D3" w:rsidR="008A5037" w:rsidRPr="00395FC4" w:rsidRDefault="008A5037" w:rsidP="00C21781">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3 puntos</w:t>
            </w:r>
          </w:p>
        </w:tc>
      </w:tr>
      <w:tr w:rsidR="00CE3113" w:rsidRPr="001251FB" w14:paraId="625CAA6E" w14:textId="7DAB1DEE" w:rsidTr="00395FC4">
        <w:trPr>
          <w:trHeight w:val="510"/>
        </w:trPr>
        <w:tc>
          <w:tcPr>
            <w:tcW w:w="2536" w:type="dxa"/>
          </w:tcPr>
          <w:p w14:paraId="6A9CAFCE" w14:textId="77777777" w:rsidR="00CE3113" w:rsidRPr="00395FC4" w:rsidRDefault="00CE3113" w:rsidP="00CE3113">
            <w:pPr>
              <w:spacing w:line="360" w:lineRule="auto"/>
              <w:jc w:val="both"/>
              <w:rPr>
                <w:rFonts w:ascii="Times New Roman" w:eastAsia="Times New Roman" w:hAnsi="Times New Roman" w:cs="Times New Roman"/>
                <w:b/>
                <w:sz w:val="22"/>
                <w:szCs w:val="22"/>
              </w:rPr>
            </w:pPr>
          </w:p>
          <w:p w14:paraId="7050BB4D" w14:textId="77777777" w:rsidR="00CE3113" w:rsidRPr="00395FC4" w:rsidRDefault="00CE3113" w:rsidP="00CE3113">
            <w:pPr>
              <w:spacing w:line="360" w:lineRule="auto"/>
              <w:jc w:val="both"/>
              <w:rPr>
                <w:rFonts w:ascii="Times New Roman" w:eastAsia="Times New Roman" w:hAnsi="Times New Roman" w:cs="Times New Roman"/>
                <w:b/>
                <w:sz w:val="22"/>
                <w:szCs w:val="22"/>
              </w:rPr>
            </w:pPr>
          </w:p>
          <w:p w14:paraId="642E78B9" w14:textId="77777777" w:rsidR="00CE3113" w:rsidRPr="00395FC4" w:rsidRDefault="00CE3113" w:rsidP="00CE3113">
            <w:pPr>
              <w:spacing w:line="360" w:lineRule="auto"/>
              <w:jc w:val="both"/>
              <w:rPr>
                <w:rFonts w:ascii="Times New Roman" w:eastAsia="Times New Roman" w:hAnsi="Times New Roman" w:cs="Times New Roman"/>
                <w:b/>
                <w:sz w:val="22"/>
                <w:szCs w:val="22"/>
              </w:rPr>
            </w:pPr>
          </w:p>
          <w:p w14:paraId="65DA45DE" w14:textId="77777777"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j. Pantalla táctil</w:t>
            </w:r>
          </w:p>
          <w:p w14:paraId="0B65EB8C" w14:textId="3B9262A1" w:rsidR="00CE3113" w:rsidRPr="00395FC4" w:rsidRDefault="00CE3113" w:rsidP="00CE3113">
            <w:pPr>
              <w:spacing w:line="360" w:lineRule="auto"/>
              <w:jc w:val="both"/>
              <w:rPr>
                <w:rFonts w:ascii="Times New Roman" w:eastAsia="Times New Roman" w:hAnsi="Times New Roman" w:cs="Times New Roman"/>
                <w:b/>
                <w:sz w:val="22"/>
                <w:szCs w:val="22"/>
              </w:rPr>
            </w:pPr>
          </w:p>
        </w:tc>
        <w:tc>
          <w:tcPr>
            <w:tcW w:w="1712" w:type="dxa"/>
          </w:tcPr>
          <w:p w14:paraId="2694E2B5" w14:textId="36035D94"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Píxeles</w:t>
            </w:r>
          </w:p>
          <w:p w14:paraId="16023361" w14:textId="77777777"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Pulgadas</w:t>
            </w:r>
          </w:p>
          <w:p w14:paraId="338DBA56" w14:textId="77777777"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Precisión de la pantalla táctil</w:t>
            </w:r>
          </w:p>
          <w:p w14:paraId="600A1D98" w14:textId="434D7ABA"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Durabilidad de la pantalla</w:t>
            </w:r>
          </w:p>
        </w:tc>
        <w:tc>
          <w:tcPr>
            <w:tcW w:w="1458" w:type="dxa"/>
          </w:tcPr>
          <w:p w14:paraId="3272A2F5" w14:textId="77777777"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320x240</w:t>
            </w:r>
          </w:p>
          <w:p w14:paraId="601084F2" w14:textId="54B9B732" w:rsidR="00CE3113" w:rsidRPr="00395FC4" w:rsidRDefault="00395FC4"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 xml:space="preserve">3,5 </w:t>
            </w:r>
            <w:r w:rsidR="00CE3113" w:rsidRPr="00395FC4">
              <w:rPr>
                <w:rFonts w:ascii="Times New Roman" w:eastAsia="Times New Roman" w:hAnsi="Times New Roman" w:cs="Times New Roman"/>
                <w:b/>
                <w:sz w:val="22"/>
                <w:szCs w:val="22"/>
              </w:rPr>
              <w:t>pulgadas</w:t>
            </w:r>
            <w:r w:rsidR="00CE3113" w:rsidRPr="00395FC4">
              <w:rPr>
                <w:rFonts w:ascii="Times New Roman" w:eastAsia="Times New Roman" w:hAnsi="Times New Roman" w:cs="Times New Roman"/>
                <w:b/>
                <w:sz w:val="22"/>
                <w:szCs w:val="22"/>
              </w:rPr>
              <w:tab/>
              <w:t>90%</w:t>
            </w:r>
          </w:p>
          <w:p w14:paraId="74C91EB6" w14:textId="77777777" w:rsidR="00CE3113" w:rsidRPr="00395FC4" w:rsidRDefault="00CE3113" w:rsidP="00CE3113">
            <w:pPr>
              <w:spacing w:line="360" w:lineRule="auto"/>
              <w:jc w:val="both"/>
              <w:rPr>
                <w:rFonts w:ascii="Times New Roman" w:eastAsia="Times New Roman" w:hAnsi="Times New Roman" w:cs="Times New Roman"/>
                <w:b/>
                <w:sz w:val="22"/>
                <w:szCs w:val="22"/>
              </w:rPr>
            </w:pPr>
          </w:p>
          <w:p w14:paraId="7F1E31D9" w14:textId="59DC5110"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1000 ciclos</w:t>
            </w:r>
          </w:p>
        </w:tc>
        <w:tc>
          <w:tcPr>
            <w:tcW w:w="1612" w:type="dxa"/>
          </w:tcPr>
          <w:p w14:paraId="022712E8" w14:textId="77777777"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1024x768</w:t>
            </w:r>
          </w:p>
          <w:p w14:paraId="1511E8EB" w14:textId="77777777"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7,0 pulgadas</w:t>
            </w:r>
          </w:p>
          <w:p w14:paraId="741EAEBF" w14:textId="77777777"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 xml:space="preserve">     99%</w:t>
            </w:r>
          </w:p>
          <w:p w14:paraId="5822D0B8" w14:textId="77777777" w:rsidR="00CE3113" w:rsidRPr="00395FC4" w:rsidRDefault="00CE3113" w:rsidP="00CE3113">
            <w:pPr>
              <w:spacing w:line="360" w:lineRule="auto"/>
              <w:jc w:val="both"/>
              <w:rPr>
                <w:rFonts w:ascii="Times New Roman" w:eastAsia="Times New Roman" w:hAnsi="Times New Roman" w:cs="Times New Roman"/>
                <w:b/>
                <w:sz w:val="22"/>
                <w:szCs w:val="22"/>
              </w:rPr>
            </w:pPr>
          </w:p>
          <w:p w14:paraId="446B45AC" w14:textId="31328161"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5000 ciclos</w:t>
            </w:r>
          </w:p>
        </w:tc>
        <w:tc>
          <w:tcPr>
            <w:tcW w:w="1608" w:type="dxa"/>
          </w:tcPr>
          <w:p w14:paraId="3C7FABCB" w14:textId="77777777"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1.5 ptos</w:t>
            </w:r>
          </w:p>
          <w:p w14:paraId="017C8A53" w14:textId="77777777"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 xml:space="preserve">1.5 ptos </w:t>
            </w:r>
          </w:p>
          <w:p w14:paraId="799A2819" w14:textId="77777777"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1.5 ptos</w:t>
            </w:r>
          </w:p>
          <w:p w14:paraId="2A013A53" w14:textId="77777777" w:rsidR="00CE3113" w:rsidRPr="00395FC4" w:rsidRDefault="00CE3113" w:rsidP="00CE3113">
            <w:pPr>
              <w:spacing w:line="360" w:lineRule="auto"/>
              <w:jc w:val="both"/>
              <w:rPr>
                <w:rFonts w:ascii="Times New Roman" w:eastAsia="Times New Roman" w:hAnsi="Times New Roman" w:cs="Times New Roman"/>
                <w:b/>
                <w:sz w:val="22"/>
                <w:szCs w:val="22"/>
              </w:rPr>
            </w:pPr>
          </w:p>
          <w:p w14:paraId="28A83EAE" w14:textId="0C2743B8" w:rsidR="00CE3113" w:rsidRPr="00395FC4" w:rsidRDefault="00CE3113" w:rsidP="00CE3113">
            <w:pPr>
              <w:spacing w:line="360" w:lineRule="auto"/>
              <w:jc w:val="both"/>
              <w:rPr>
                <w:rFonts w:ascii="Times New Roman" w:eastAsia="Times New Roman" w:hAnsi="Times New Roman" w:cs="Times New Roman"/>
                <w:b/>
                <w:sz w:val="22"/>
                <w:szCs w:val="22"/>
              </w:rPr>
            </w:pPr>
            <w:r w:rsidRPr="00395FC4">
              <w:rPr>
                <w:rFonts w:ascii="Times New Roman" w:eastAsia="Times New Roman" w:hAnsi="Times New Roman" w:cs="Times New Roman"/>
                <w:b/>
                <w:sz w:val="22"/>
                <w:szCs w:val="22"/>
              </w:rPr>
              <w:t>1.5 ptos</w:t>
            </w:r>
          </w:p>
        </w:tc>
      </w:tr>
    </w:tbl>
    <w:p w14:paraId="15930332" w14:textId="77777777" w:rsidR="009E3D73" w:rsidRDefault="009E3D73" w:rsidP="009E3D73">
      <w:pPr>
        <w:pStyle w:val="Prrafodelista"/>
        <w:spacing w:after="0" w:line="360" w:lineRule="auto"/>
        <w:ind w:left="786"/>
        <w:jc w:val="both"/>
        <w:rPr>
          <w:rFonts w:ascii="Times New Roman" w:hAnsi="Times New Roman" w:cs="Times New Roman"/>
          <w:b/>
          <w:u w:val="single"/>
        </w:rPr>
      </w:pPr>
    </w:p>
    <w:p w14:paraId="43EE505C" w14:textId="6B395DBA" w:rsidR="009E3D73" w:rsidRDefault="00280EB8" w:rsidP="009E3D73">
      <w:pPr>
        <w:pStyle w:val="Prrafodelista"/>
        <w:spacing w:after="0" w:line="360" w:lineRule="auto"/>
        <w:ind w:left="786"/>
        <w:jc w:val="both"/>
        <w:rPr>
          <w:rFonts w:ascii="Times New Roman" w:hAnsi="Times New Roman" w:cs="Times New Roman"/>
        </w:rPr>
      </w:pPr>
      <w:r w:rsidRPr="00280EB8">
        <w:rPr>
          <w:rFonts w:ascii="Times New Roman" w:hAnsi="Times New Roman" w:cs="Times New Roman"/>
          <w:b/>
        </w:rPr>
        <w:t xml:space="preserve">Evaluación </w:t>
      </w:r>
      <w:r>
        <w:rPr>
          <w:rFonts w:ascii="Times New Roman" w:hAnsi="Times New Roman" w:cs="Times New Roman"/>
          <w:b/>
        </w:rPr>
        <w:t xml:space="preserve">cuadro </w:t>
      </w:r>
      <w:r w:rsidR="003C2F89" w:rsidRPr="00280EB8">
        <w:rPr>
          <w:rFonts w:ascii="Times New Roman" w:hAnsi="Times New Roman" w:cs="Times New Roman"/>
          <w:b/>
        </w:rPr>
        <w:t>índices de calidad</w:t>
      </w:r>
      <w:r>
        <w:rPr>
          <w:rFonts w:ascii="Times New Roman" w:hAnsi="Times New Roman" w:cs="Times New Roman"/>
          <w:b/>
        </w:rPr>
        <w:t>:</w:t>
      </w:r>
      <w:r w:rsidR="003C2F89">
        <w:rPr>
          <w:rFonts w:ascii="Times New Roman" w:hAnsi="Times New Roman" w:cs="Times New Roman"/>
        </w:rPr>
        <w:t xml:space="preserve"> se evaluaran otorgando el máximo puntaje previsto de (3 puntos), para cada indicativo que alcance el máximo valor indicado en el cuadro, el resto de las ofertas se calificaran con la regla de proporcionalidad hasta llegar al mínimo expresado, las ofertas que no superen los valores </w:t>
      </w:r>
      <w:r w:rsidR="008A5037">
        <w:rPr>
          <w:rFonts w:ascii="Times New Roman" w:hAnsi="Times New Roman" w:cs="Times New Roman"/>
        </w:rPr>
        <w:t xml:space="preserve">más bajos informados en la tabla  </w:t>
      </w:r>
      <w:r w:rsidR="003C2F89">
        <w:rPr>
          <w:rFonts w:ascii="Times New Roman" w:hAnsi="Times New Roman" w:cs="Times New Roman"/>
        </w:rPr>
        <w:t>serán calificad</w:t>
      </w:r>
      <w:r w:rsidR="008A5037">
        <w:rPr>
          <w:rFonts w:ascii="Times New Roman" w:hAnsi="Times New Roman" w:cs="Times New Roman"/>
        </w:rPr>
        <w:t>os</w:t>
      </w:r>
      <w:r w:rsidR="003C2F89">
        <w:rPr>
          <w:rFonts w:ascii="Times New Roman" w:hAnsi="Times New Roman" w:cs="Times New Roman"/>
        </w:rPr>
        <w:t xml:space="preserve">  </w:t>
      </w:r>
      <w:r>
        <w:rPr>
          <w:rFonts w:ascii="Times New Roman" w:hAnsi="Times New Roman" w:cs="Times New Roman"/>
        </w:rPr>
        <w:t>con (0 puntos).</w:t>
      </w:r>
    </w:p>
    <w:p w14:paraId="618F663D" w14:textId="77777777" w:rsidR="00CE3113" w:rsidRDefault="00CE3113" w:rsidP="009E3D73">
      <w:pPr>
        <w:pStyle w:val="Prrafodelista"/>
        <w:spacing w:after="0" w:line="360" w:lineRule="auto"/>
        <w:ind w:left="786"/>
        <w:jc w:val="both"/>
        <w:rPr>
          <w:rFonts w:ascii="Times New Roman" w:hAnsi="Times New Roman" w:cs="Times New Roman"/>
        </w:rPr>
      </w:pPr>
    </w:p>
    <w:p w14:paraId="55521178" w14:textId="77777777" w:rsidR="00CE3113" w:rsidRPr="003C2F89" w:rsidRDefault="00CE3113" w:rsidP="009E3D73">
      <w:pPr>
        <w:pStyle w:val="Prrafodelista"/>
        <w:spacing w:after="0" w:line="360" w:lineRule="auto"/>
        <w:ind w:left="786"/>
        <w:jc w:val="both"/>
        <w:rPr>
          <w:rFonts w:ascii="Times New Roman" w:hAnsi="Times New Roman" w:cs="Times New Roman"/>
        </w:rPr>
      </w:pPr>
    </w:p>
    <w:p w14:paraId="28FC40E5" w14:textId="500A3C19" w:rsidR="000D7819" w:rsidRPr="000D7819" w:rsidRDefault="000D7819" w:rsidP="000D7819">
      <w:pPr>
        <w:spacing w:after="0" w:line="360" w:lineRule="auto"/>
        <w:ind w:left="1134"/>
        <w:jc w:val="both"/>
        <w:rPr>
          <w:rFonts w:ascii="Times New Roman" w:eastAsia="Times New Roman" w:hAnsi="Times New Roman" w:cs="Times New Roman"/>
          <w:b/>
          <w:color w:val="000000"/>
        </w:rPr>
      </w:pPr>
      <w:r>
        <w:rPr>
          <w:rFonts w:ascii="Times New Roman" w:eastAsia="Times New Roman" w:hAnsi="Times New Roman" w:cs="Times New Roman"/>
          <w:b/>
          <w:color w:val="000000"/>
        </w:rPr>
        <w:t>Nota: estos i</w:t>
      </w:r>
      <w:r w:rsidR="00A33351">
        <w:rPr>
          <w:rFonts w:ascii="Times New Roman" w:eastAsia="Times New Roman" w:hAnsi="Times New Roman" w:cs="Times New Roman"/>
          <w:b/>
          <w:color w:val="000000"/>
        </w:rPr>
        <w:t>ndicadores deben</w:t>
      </w:r>
      <w:r>
        <w:rPr>
          <w:rFonts w:ascii="Times New Roman" w:eastAsia="Times New Roman" w:hAnsi="Times New Roman" w:cs="Times New Roman"/>
          <w:b/>
          <w:color w:val="000000"/>
        </w:rPr>
        <w:t xml:space="preserve"> </w:t>
      </w:r>
      <w:r w:rsidR="00280EB8">
        <w:rPr>
          <w:rFonts w:ascii="Times New Roman" w:eastAsia="Times New Roman" w:hAnsi="Times New Roman" w:cs="Times New Roman"/>
          <w:b/>
          <w:color w:val="000000"/>
        </w:rPr>
        <w:t xml:space="preserve">ser respaldados con la </w:t>
      </w:r>
      <w:r>
        <w:rPr>
          <w:rFonts w:ascii="Times New Roman" w:eastAsia="Times New Roman" w:hAnsi="Times New Roman" w:cs="Times New Roman"/>
          <w:b/>
          <w:color w:val="000000"/>
        </w:rPr>
        <w:t xml:space="preserve">folletería, ficha técnica </w:t>
      </w:r>
      <w:r w:rsidR="00A33351">
        <w:rPr>
          <w:rFonts w:ascii="Times New Roman" w:eastAsia="Times New Roman" w:hAnsi="Times New Roman" w:cs="Times New Roman"/>
          <w:b/>
          <w:color w:val="000000"/>
        </w:rPr>
        <w:t xml:space="preserve"> </w:t>
      </w:r>
      <w:r w:rsidR="00280EB8">
        <w:rPr>
          <w:rFonts w:ascii="Times New Roman" w:eastAsia="Times New Roman" w:hAnsi="Times New Roman" w:cs="Times New Roman"/>
          <w:b/>
          <w:color w:val="000000"/>
        </w:rPr>
        <w:t>o de la Pagina</w:t>
      </w:r>
      <w:r>
        <w:rPr>
          <w:rFonts w:ascii="Times New Roman" w:eastAsia="Times New Roman" w:hAnsi="Times New Roman" w:cs="Times New Roman"/>
          <w:b/>
          <w:color w:val="000000"/>
        </w:rPr>
        <w:t xml:space="preserve"> Web </w:t>
      </w:r>
      <w:r w:rsidR="00E52848">
        <w:rPr>
          <w:rFonts w:ascii="Times New Roman" w:eastAsia="Times New Roman" w:hAnsi="Times New Roman" w:cs="Times New Roman"/>
          <w:b/>
          <w:color w:val="000000"/>
        </w:rPr>
        <w:t xml:space="preserve">oficial </w:t>
      </w:r>
      <w:r>
        <w:rPr>
          <w:rFonts w:ascii="Times New Roman" w:eastAsia="Times New Roman" w:hAnsi="Times New Roman" w:cs="Times New Roman"/>
          <w:b/>
          <w:color w:val="000000"/>
        </w:rPr>
        <w:t>de</w:t>
      </w:r>
      <w:r w:rsidR="00E52848">
        <w:rPr>
          <w:rFonts w:ascii="Times New Roman" w:eastAsia="Times New Roman" w:hAnsi="Times New Roman" w:cs="Times New Roman"/>
          <w:b/>
          <w:color w:val="000000"/>
        </w:rPr>
        <w:t xml:space="preserve">l </w:t>
      </w:r>
      <w:r>
        <w:rPr>
          <w:rFonts w:ascii="Times New Roman" w:eastAsia="Times New Roman" w:hAnsi="Times New Roman" w:cs="Times New Roman"/>
          <w:b/>
          <w:color w:val="000000"/>
        </w:rPr>
        <w:t xml:space="preserve"> </w:t>
      </w:r>
      <w:r w:rsidR="00280EB8">
        <w:rPr>
          <w:rFonts w:ascii="Times New Roman" w:eastAsia="Times New Roman" w:hAnsi="Times New Roman" w:cs="Times New Roman"/>
          <w:b/>
          <w:color w:val="000000"/>
        </w:rPr>
        <w:t>fabricante</w:t>
      </w:r>
      <w:r>
        <w:rPr>
          <w:rFonts w:ascii="Times New Roman" w:eastAsia="Times New Roman" w:hAnsi="Times New Roman" w:cs="Times New Roman"/>
          <w:b/>
          <w:color w:val="000000"/>
        </w:rPr>
        <w:t xml:space="preserve">. </w:t>
      </w:r>
    </w:p>
    <w:p w14:paraId="251F5C31" w14:textId="77777777" w:rsidR="000D7819" w:rsidRPr="0019174E" w:rsidRDefault="000D7819" w:rsidP="000D7819">
      <w:pPr>
        <w:pStyle w:val="Sinespaciado"/>
        <w:rPr>
          <w:rFonts w:ascii="Times New Roman" w:hAnsi="Times New Roman" w:cs="Times New Roman"/>
        </w:rPr>
      </w:pPr>
    </w:p>
    <w:p w14:paraId="4C302AE4" w14:textId="266537A8" w:rsidR="00CE3113" w:rsidRPr="00CE3113" w:rsidRDefault="00CE3113" w:rsidP="00CE3113">
      <w:pPr>
        <w:pStyle w:val="Subttulo"/>
        <w:keepNext w:val="0"/>
        <w:keepLines w:val="0"/>
        <w:numPr>
          <w:ilvl w:val="0"/>
          <w:numId w:val="34"/>
        </w:numPr>
        <w:tabs>
          <w:tab w:val="left" w:pos="0"/>
        </w:tabs>
        <w:suppressAutoHyphens/>
        <w:spacing w:before="0" w:after="240" w:line="360" w:lineRule="auto"/>
        <w:jc w:val="both"/>
        <w:rPr>
          <w:rFonts w:ascii="Times New Roman" w:eastAsiaTheme="minorHAnsi" w:hAnsi="Times New Roman" w:cs="Times New Roman"/>
          <w:b/>
          <w:i w:val="0"/>
          <w:iCs/>
          <w:color w:val="auto"/>
          <w:sz w:val="24"/>
          <w:szCs w:val="24"/>
          <w:u w:val="single"/>
          <w:lang w:eastAsia="en-US"/>
        </w:rPr>
      </w:pPr>
      <w:r w:rsidRPr="00CE3113">
        <w:rPr>
          <w:rFonts w:ascii="Times New Roman" w:eastAsiaTheme="minorHAnsi" w:hAnsi="Times New Roman" w:cs="Times New Roman"/>
          <w:b/>
          <w:i w:val="0"/>
          <w:iCs/>
          <w:color w:val="000000" w:themeColor="text1"/>
          <w:sz w:val="24"/>
          <w:szCs w:val="24"/>
          <w:u w:val="single"/>
          <w:lang w:eastAsia="en-US"/>
        </w:rPr>
        <w:t>Plazo de Garantía:</w:t>
      </w:r>
      <w:r>
        <w:rPr>
          <w:rFonts w:ascii="Times New Roman" w:eastAsiaTheme="minorHAnsi" w:hAnsi="Times New Roman" w:cs="Times New Roman"/>
          <w:b/>
          <w:i w:val="0"/>
          <w:iCs/>
          <w:color w:val="000000" w:themeColor="text1"/>
          <w:sz w:val="24"/>
          <w:szCs w:val="24"/>
          <w:u w:val="single"/>
          <w:lang w:eastAsia="en-US"/>
        </w:rPr>
        <w:t xml:space="preserve"> </w:t>
      </w:r>
      <w:r w:rsidRPr="00CE3113">
        <w:rPr>
          <w:rFonts w:ascii="Times New Roman" w:hAnsi="Times New Roman" w:cs="Times New Roman"/>
          <w:i w:val="0"/>
          <w:color w:val="auto"/>
          <w:sz w:val="24"/>
          <w:szCs w:val="24"/>
        </w:rPr>
        <w:t>Teniendo en cuenta el plazo estipulado por el Pliego de Condiciones Especiales, se calificará con el máximo puntaje previsto diez (</w:t>
      </w:r>
      <w:r>
        <w:rPr>
          <w:rFonts w:ascii="Times New Roman" w:hAnsi="Times New Roman" w:cs="Times New Roman"/>
          <w:i w:val="0"/>
          <w:color w:val="auto"/>
          <w:sz w:val="24"/>
          <w:szCs w:val="24"/>
        </w:rPr>
        <w:t>5</w:t>
      </w:r>
      <w:r w:rsidRPr="00CE3113">
        <w:rPr>
          <w:rFonts w:ascii="Times New Roman" w:hAnsi="Times New Roman" w:cs="Times New Roman"/>
          <w:i w:val="0"/>
          <w:color w:val="auto"/>
          <w:sz w:val="24"/>
          <w:szCs w:val="24"/>
        </w:rPr>
        <w:t xml:space="preserve"> puntos</w:t>
      </w:r>
      <w:r>
        <w:rPr>
          <w:rFonts w:ascii="Times New Roman" w:hAnsi="Times New Roman" w:cs="Times New Roman"/>
          <w:i w:val="0"/>
          <w:color w:val="auto"/>
          <w:sz w:val="24"/>
          <w:szCs w:val="24"/>
        </w:rPr>
        <w:t>),</w:t>
      </w:r>
      <w:r w:rsidRPr="00CE3113">
        <w:rPr>
          <w:rFonts w:ascii="Times New Roman" w:hAnsi="Times New Roman" w:cs="Times New Roman"/>
          <w:i w:val="0"/>
          <w:color w:val="auto"/>
          <w:sz w:val="24"/>
          <w:szCs w:val="24"/>
        </w:rPr>
        <w:t xml:space="preserve"> a la oferta que presente mayor plazo de garantía. Las demás ofertas serán calificadas conforme el criterio de la proporcionalidad, en función del plazo propuesto.</w:t>
      </w:r>
    </w:p>
    <w:p w14:paraId="3F207D59" w14:textId="77777777" w:rsidR="000D7819" w:rsidRPr="00BB3908" w:rsidRDefault="000D7819" w:rsidP="000D7819">
      <w:pPr>
        <w:pStyle w:val="Subttulo"/>
        <w:keepNext w:val="0"/>
        <w:keepLines w:val="0"/>
        <w:numPr>
          <w:ilvl w:val="0"/>
          <w:numId w:val="34"/>
        </w:numPr>
        <w:tabs>
          <w:tab w:val="left" w:pos="0"/>
        </w:tabs>
        <w:suppressAutoHyphens/>
        <w:spacing w:before="0" w:after="240" w:line="360" w:lineRule="auto"/>
        <w:jc w:val="both"/>
        <w:rPr>
          <w:rFonts w:ascii="Times New Roman" w:eastAsiaTheme="minorHAnsi" w:hAnsi="Times New Roman" w:cs="Times New Roman"/>
          <w:b/>
          <w:i w:val="0"/>
          <w:iCs/>
          <w:color w:val="000000" w:themeColor="text1"/>
          <w:sz w:val="24"/>
          <w:szCs w:val="24"/>
          <w:u w:val="single"/>
          <w:lang w:eastAsia="en-US"/>
        </w:rPr>
      </w:pPr>
      <w:r w:rsidRPr="00BB3908">
        <w:rPr>
          <w:rFonts w:ascii="Times New Roman" w:eastAsiaTheme="minorHAnsi" w:hAnsi="Times New Roman" w:cs="Times New Roman"/>
          <w:b/>
          <w:i w:val="0"/>
          <w:iCs/>
          <w:color w:val="000000" w:themeColor="text1"/>
          <w:sz w:val="24"/>
          <w:szCs w:val="24"/>
          <w:u w:val="single"/>
          <w:lang w:eastAsia="en-US"/>
        </w:rPr>
        <w:t>ACREDITACIÓN DE OBJETIVOS DE DESARROLLO SOSTENIBLE (S/LEY 9193):</w:t>
      </w:r>
    </w:p>
    <w:p w14:paraId="5C7585FD" w14:textId="77777777" w:rsidR="000D7819" w:rsidRPr="0019174E" w:rsidRDefault="000D7819" w:rsidP="000D7819">
      <w:pPr>
        <w:spacing w:before="2" w:after="0" w:line="360" w:lineRule="auto"/>
        <w:ind w:left="709"/>
        <w:jc w:val="both"/>
        <w:rPr>
          <w:rFonts w:ascii="Times New Roman" w:eastAsia="Times New Roman" w:hAnsi="Times New Roman" w:cs="Times New Roman"/>
        </w:rPr>
      </w:pPr>
      <w:r w:rsidRPr="0019174E">
        <w:rPr>
          <w:rFonts w:ascii="Times New Roman" w:eastAsia="Times New Roman" w:hAnsi="Times New Roman" w:cs="Times New Roman"/>
          <w:color w:val="000000"/>
        </w:rPr>
        <w:t>Para l</w:t>
      </w:r>
      <w:r>
        <w:rPr>
          <w:rFonts w:ascii="Times New Roman" w:eastAsia="Times New Roman" w:hAnsi="Times New Roman" w:cs="Times New Roman"/>
          <w:color w:val="000000"/>
        </w:rPr>
        <w:t>a</w:t>
      </w:r>
      <w:r w:rsidRPr="0019174E">
        <w:rPr>
          <w:rFonts w:ascii="Times New Roman" w:eastAsia="Times New Roman" w:hAnsi="Times New Roman" w:cs="Times New Roman"/>
          <w:color w:val="000000"/>
        </w:rPr>
        <w:t xml:space="preserve"> presente </w:t>
      </w:r>
      <w:r>
        <w:rPr>
          <w:rFonts w:ascii="Times New Roman" w:eastAsia="Times New Roman" w:hAnsi="Times New Roman" w:cs="Times New Roman"/>
          <w:color w:val="000000"/>
        </w:rPr>
        <w:t xml:space="preserve">contratación </w:t>
      </w:r>
      <w:r w:rsidRPr="0019174E">
        <w:rPr>
          <w:rFonts w:ascii="Times New Roman" w:eastAsia="Times New Roman" w:hAnsi="Times New Roman" w:cs="Times New Roman"/>
          <w:color w:val="000000"/>
        </w:rPr>
        <w:t xml:space="preserve"> se considera relevante la evaluación del desempeño empresario de los oferentes, a la luz de las metas de los Objetivos de Desarrollo Sostenible del Pacto Global de las Naciones Unidas (ver  </w:t>
      </w:r>
      <w:hyperlink r:id="rId7" w:history="1">
        <w:r w:rsidRPr="0019174E">
          <w:rPr>
            <w:rFonts w:ascii="Times New Roman" w:eastAsia="Times New Roman" w:hAnsi="Times New Roman" w:cs="Times New Roman"/>
            <w:color w:val="0000FF"/>
            <w:u w:val="single"/>
          </w:rPr>
          <w:t>https://www.un.org/sustainabledevelopment/es/objetivos-de-desarrollo-sostenible/</w:t>
        </w:r>
      </w:hyperlink>
      <w:r w:rsidRPr="0019174E">
        <w:rPr>
          <w:rFonts w:ascii="Times New Roman" w:eastAsia="Times New Roman" w:hAnsi="Times New Roman" w:cs="Times New Roman"/>
          <w:color w:val="000000"/>
        </w:rPr>
        <w:t>).</w:t>
      </w:r>
    </w:p>
    <w:p w14:paraId="23A21FC4" w14:textId="77777777" w:rsidR="000D7819" w:rsidRPr="0019174E" w:rsidRDefault="000D7819" w:rsidP="000D7819">
      <w:pPr>
        <w:spacing w:before="2" w:after="0" w:line="360" w:lineRule="auto"/>
        <w:ind w:left="709"/>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8" w:history="1">
        <w:r w:rsidRPr="0019174E">
          <w:rPr>
            <w:rFonts w:ascii="Times New Roman" w:eastAsia="Times New Roman" w:hAnsi="Times New Roman" w:cs="Times New Roman"/>
            <w:color w:val="0000FF"/>
            <w:u w:val="single"/>
          </w:rPr>
          <w:t>https://www.mendoza.gov.ar/compras/compras-publicas-sustentables/</w:t>
        </w:r>
      </w:hyperlink>
      <w:r w:rsidRPr="0019174E">
        <w:rPr>
          <w:rFonts w:ascii="Times New Roman" w:eastAsia="Times New Roman" w:hAnsi="Times New Roman" w:cs="Times New Roman"/>
          <w:color w:val="000000"/>
        </w:rPr>
        <w:t xml:space="preserve">). A este efecto, se informan los siguientes ponderadores de calificación del desempeño empresario sustentable, adoptados por la Guía Elemental del Programa de Compras Sustentables de la Administración Provincial (ver: </w:t>
      </w:r>
      <w:hyperlink r:id="rId9" w:history="1">
        <w:r w:rsidRPr="0019174E">
          <w:rPr>
            <w:rFonts w:ascii="Times New Roman" w:eastAsia="Times New Roman" w:hAnsi="Times New Roman" w:cs="Times New Roman"/>
            <w:color w:val="0000FF"/>
            <w:u w:val="single"/>
          </w:rPr>
          <w:t>https://www.mendoza.gov.ar/compras/compras-publicas-sustentables/</w:t>
        </w:r>
      </w:hyperlink>
      <w:r w:rsidRPr="0019174E">
        <w:rPr>
          <w:rFonts w:ascii="Times New Roman" w:eastAsia="Times New Roman" w:hAnsi="Times New Roman" w:cs="Times New Roman"/>
          <w:color w:val="000000"/>
        </w:rPr>
        <w:t>): </w:t>
      </w:r>
    </w:p>
    <w:p w14:paraId="1DA9686A" w14:textId="77777777" w:rsidR="000D7819" w:rsidRPr="0019174E" w:rsidRDefault="000D7819" w:rsidP="000D7819">
      <w:pPr>
        <w:spacing w:before="2" w:after="0" w:line="360" w:lineRule="auto"/>
        <w:ind w:left="709"/>
        <w:jc w:val="both"/>
        <w:rPr>
          <w:rFonts w:ascii="Times New Roman" w:eastAsia="Times New Roman" w:hAnsi="Times New Roman" w:cs="Times New Roman"/>
          <w:color w:val="000000"/>
        </w:rPr>
      </w:pPr>
    </w:p>
    <w:p w14:paraId="0717658E" w14:textId="77777777" w:rsidR="000D7819" w:rsidRPr="0019174E" w:rsidRDefault="000D7819" w:rsidP="000D7819">
      <w:pPr>
        <w:pStyle w:val="Prrafodelista"/>
        <w:numPr>
          <w:ilvl w:val="0"/>
          <w:numId w:val="34"/>
        </w:numPr>
        <w:spacing w:line="360" w:lineRule="auto"/>
        <w:ind w:left="709" w:firstLine="0"/>
        <w:jc w:val="both"/>
        <w:rPr>
          <w:rFonts w:ascii="Times New Roman" w:hAnsi="Times New Roman" w:cs="Times New Roman"/>
          <w:b/>
        </w:rPr>
      </w:pPr>
      <w:r w:rsidRPr="0019174E">
        <w:rPr>
          <w:rFonts w:ascii="Times New Roman" w:hAnsi="Times New Roman" w:cs="Times New Roman"/>
          <w:b/>
          <w:u w:val="single"/>
        </w:rPr>
        <w:t>OFERTA ECONÓMICA:</w:t>
      </w:r>
    </w:p>
    <w:p w14:paraId="279FB129" w14:textId="369A8CC3" w:rsidR="000D7819" w:rsidRPr="0019174E" w:rsidRDefault="000D7819" w:rsidP="000D7819">
      <w:pPr>
        <w:pStyle w:val="Normal1"/>
        <w:pBdr>
          <w:top w:val="nil"/>
          <w:left w:val="nil"/>
          <w:bottom w:val="nil"/>
          <w:right w:val="nil"/>
          <w:between w:val="nil"/>
        </w:pBdr>
        <w:tabs>
          <w:tab w:val="left" w:pos="851"/>
        </w:tabs>
        <w:spacing w:line="360" w:lineRule="auto"/>
        <w:ind w:left="709"/>
        <w:jc w:val="both"/>
        <w:rPr>
          <w:color w:val="000000"/>
          <w:lang w:eastAsia="es-AR"/>
        </w:rPr>
      </w:pPr>
      <w:r w:rsidRPr="0019174E">
        <w:rPr>
          <w:color w:val="000000"/>
          <w:lang w:eastAsia="es-AR"/>
        </w:rPr>
        <w:t>Para este rubro se asigna</w:t>
      </w:r>
      <w:r w:rsidR="00E52848">
        <w:rPr>
          <w:color w:val="000000"/>
          <w:lang w:eastAsia="es-AR"/>
        </w:rPr>
        <w:t>rá el máximo puntaje previsto (4</w:t>
      </w:r>
      <w:r w:rsidRPr="0019174E">
        <w:rPr>
          <w:color w:val="000000"/>
          <w:lang w:eastAsia="es-AR"/>
        </w:rPr>
        <w:t xml:space="preserve">0 puntos) a la oferta que, siendo formal y técnicamente admisible, resulte ser la de menor precio. Las demás serán puntuadas conforme la regla de proporcionalidad. </w:t>
      </w:r>
    </w:p>
    <w:p w14:paraId="4C2D65B3" w14:textId="32D4F02B" w:rsidR="000D7819" w:rsidRDefault="000D7819" w:rsidP="000D7819">
      <w:pPr>
        <w:spacing w:line="360" w:lineRule="auto"/>
        <w:ind w:left="709"/>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lastRenderedPageBreak/>
        <w:t>Por regla, las ofertas que no supe</w:t>
      </w:r>
      <w:r>
        <w:rPr>
          <w:rFonts w:ascii="Times New Roman" w:eastAsia="Times New Roman" w:hAnsi="Times New Roman" w:cs="Times New Roman"/>
          <w:color w:val="000000"/>
        </w:rPr>
        <w:t>ren los 4</w:t>
      </w:r>
      <w:r w:rsidRPr="0019174E">
        <w:rPr>
          <w:rFonts w:ascii="Times New Roman" w:eastAsia="Times New Roman" w:hAnsi="Times New Roman" w:cs="Times New Roman"/>
          <w:color w:val="000000"/>
        </w:rPr>
        <w:t>0 puntos serán desestimadas por inconvenientes. La Administración licitante, en virtud de razones fundadas, podrá valorar como conveniente a una oferta determinada, en caso de que la misma no alcanzare el mínimo establecido.</w:t>
      </w:r>
    </w:p>
    <w:p w14:paraId="51A368FC" w14:textId="473FA811" w:rsidR="00C60C62" w:rsidRDefault="000D7819" w:rsidP="006B3AF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IMPORTANTE: Se recuerda que esta Grilla Modelo -como toda Grilla Modelo- puede ser modificada por el Organismo Contratante, debiendo en tal caso preservarse la razonabilidad de los indicadores y su coherencia con las particular</w:t>
      </w:r>
      <w:r w:rsidR="006B3AF7">
        <w:rPr>
          <w:rFonts w:ascii="Times New Roman" w:eastAsia="Times New Roman" w:hAnsi="Times New Roman" w:cs="Times New Roman"/>
          <w:b/>
          <w:sz w:val="26"/>
          <w:szCs w:val="26"/>
        </w:rPr>
        <w:t>idades del servicio a contratar.</w:t>
      </w:r>
    </w:p>
    <w:p w14:paraId="288D9FEE" w14:textId="77777777" w:rsidR="009E3D73" w:rsidRDefault="009E3D73" w:rsidP="006B3AF7">
      <w:pPr>
        <w:spacing w:line="360" w:lineRule="auto"/>
        <w:jc w:val="both"/>
        <w:rPr>
          <w:rFonts w:ascii="Times New Roman" w:eastAsia="Times New Roman" w:hAnsi="Times New Roman" w:cs="Times New Roman"/>
          <w:b/>
          <w:sz w:val="26"/>
          <w:szCs w:val="26"/>
        </w:rPr>
      </w:pPr>
    </w:p>
    <w:p w14:paraId="5C3D4460" w14:textId="77777777" w:rsidR="009E3D73" w:rsidRDefault="009E3D73" w:rsidP="006B3AF7">
      <w:pPr>
        <w:spacing w:line="360" w:lineRule="auto"/>
        <w:jc w:val="both"/>
        <w:rPr>
          <w:rFonts w:ascii="Times New Roman" w:eastAsia="Times New Roman" w:hAnsi="Times New Roman" w:cs="Times New Roman"/>
          <w:b/>
          <w:sz w:val="26"/>
          <w:szCs w:val="26"/>
        </w:rPr>
      </w:pPr>
    </w:p>
    <w:p w14:paraId="35750BB0" w14:textId="77777777" w:rsidR="009E3D73" w:rsidRDefault="009E3D73" w:rsidP="006B3AF7">
      <w:pPr>
        <w:spacing w:line="360" w:lineRule="auto"/>
        <w:jc w:val="both"/>
        <w:rPr>
          <w:rFonts w:ascii="Times New Roman" w:eastAsia="Times New Roman" w:hAnsi="Times New Roman" w:cs="Times New Roman"/>
          <w:b/>
          <w:sz w:val="26"/>
          <w:szCs w:val="26"/>
        </w:rPr>
      </w:pPr>
    </w:p>
    <w:p w14:paraId="664E3F98" w14:textId="77777777" w:rsidR="009E3D73" w:rsidRPr="00C60C62" w:rsidRDefault="009E3D73" w:rsidP="006B3AF7">
      <w:pPr>
        <w:spacing w:line="360" w:lineRule="auto"/>
        <w:jc w:val="both"/>
        <w:rPr>
          <w:rFonts w:ascii="Times New Roman" w:eastAsia="Times New Roman" w:hAnsi="Times New Roman" w:cs="Times New Roman"/>
          <w:b/>
        </w:rPr>
      </w:pPr>
    </w:p>
    <w:p w14:paraId="60E27C38" w14:textId="77777777" w:rsidR="00121F9C" w:rsidRDefault="00121F9C" w:rsidP="005B3FB3">
      <w:pPr>
        <w:spacing w:line="360" w:lineRule="auto"/>
        <w:jc w:val="both"/>
        <w:rPr>
          <w:rFonts w:ascii="Times New Roman" w:eastAsia="Times New Roman" w:hAnsi="Times New Roman" w:cs="Times New Roman"/>
        </w:rPr>
      </w:pPr>
    </w:p>
    <w:sectPr w:rsidR="00121F9C" w:rsidSect="00E21A47">
      <w:pgSz w:w="11906" w:h="16838"/>
      <w:pgMar w:top="1418" w:right="170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989"/>
    <w:multiLevelType w:val="hybridMultilevel"/>
    <w:tmpl w:val="78C0DC88"/>
    <w:lvl w:ilvl="0" w:tplc="DA0A463C">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BC7225"/>
    <w:multiLevelType w:val="hybridMultilevel"/>
    <w:tmpl w:val="6BA8A314"/>
    <w:lvl w:ilvl="0" w:tplc="C7D856CA">
      <w:start w:val="1"/>
      <w:numFmt w:val="decimal"/>
      <w:lvlText w:val="%1."/>
      <w:lvlJc w:val="left"/>
      <w:pPr>
        <w:ind w:left="720" w:hanging="360"/>
      </w:pPr>
      <w:rPr>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4A60254"/>
    <w:multiLevelType w:val="hybridMultilevel"/>
    <w:tmpl w:val="32DC9466"/>
    <w:lvl w:ilvl="0" w:tplc="E892C65C">
      <w:start w:val="1"/>
      <w:numFmt w:val="lowerLetter"/>
      <w:lvlText w:val="%1."/>
      <w:lvlJc w:val="left"/>
      <w:pPr>
        <w:ind w:left="1494" w:hanging="360"/>
      </w:pPr>
      <w:rPr>
        <w:b/>
      </w:rPr>
    </w:lvl>
    <w:lvl w:ilvl="1" w:tplc="2C0A0019">
      <w:start w:val="1"/>
      <w:numFmt w:val="lowerLetter"/>
      <w:lvlText w:val="%2."/>
      <w:lvlJc w:val="left"/>
      <w:pPr>
        <w:ind w:left="2226" w:hanging="360"/>
      </w:pPr>
    </w:lvl>
    <w:lvl w:ilvl="2" w:tplc="2C0A001B" w:tentative="1">
      <w:start w:val="1"/>
      <w:numFmt w:val="lowerRoman"/>
      <w:lvlText w:val="%3."/>
      <w:lvlJc w:val="right"/>
      <w:pPr>
        <w:ind w:left="2946" w:hanging="180"/>
      </w:pPr>
    </w:lvl>
    <w:lvl w:ilvl="3" w:tplc="2C0A000F" w:tentative="1">
      <w:start w:val="1"/>
      <w:numFmt w:val="decimal"/>
      <w:lvlText w:val="%4."/>
      <w:lvlJc w:val="left"/>
      <w:pPr>
        <w:ind w:left="3666" w:hanging="360"/>
      </w:pPr>
    </w:lvl>
    <w:lvl w:ilvl="4" w:tplc="2C0A0019" w:tentative="1">
      <w:start w:val="1"/>
      <w:numFmt w:val="lowerLetter"/>
      <w:lvlText w:val="%5."/>
      <w:lvlJc w:val="left"/>
      <w:pPr>
        <w:ind w:left="4386" w:hanging="360"/>
      </w:pPr>
    </w:lvl>
    <w:lvl w:ilvl="5" w:tplc="2C0A001B" w:tentative="1">
      <w:start w:val="1"/>
      <w:numFmt w:val="lowerRoman"/>
      <w:lvlText w:val="%6."/>
      <w:lvlJc w:val="right"/>
      <w:pPr>
        <w:ind w:left="5106" w:hanging="180"/>
      </w:pPr>
    </w:lvl>
    <w:lvl w:ilvl="6" w:tplc="2C0A000F" w:tentative="1">
      <w:start w:val="1"/>
      <w:numFmt w:val="decimal"/>
      <w:lvlText w:val="%7."/>
      <w:lvlJc w:val="left"/>
      <w:pPr>
        <w:ind w:left="5826" w:hanging="360"/>
      </w:pPr>
    </w:lvl>
    <w:lvl w:ilvl="7" w:tplc="2C0A0019" w:tentative="1">
      <w:start w:val="1"/>
      <w:numFmt w:val="lowerLetter"/>
      <w:lvlText w:val="%8."/>
      <w:lvlJc w:val="left"/>
      <w:pPr>
        <w:ind w:left="6546" w:hanging="360"/>
      </w:pPr>
    </w:lvl>
    <w:lvl w:ilvl="8" w:tplc="2C0A001B" w:tentative="1">
      <w:start w:val="1"/>
      <w:numFmt w:val="lowerRoman"/>
      <w:lvlText w:val="%9."/>
      <w:lvlJc w:val="right"/>
      <w:pPr>
        <w:ind w:left="7266" w:hanging="180"/>
      </w:pPr>
    </w:lvl>
  </w:abstractNum>
  <w:abstractNum w:abstractNumId="3" w15:restartNumberingAfterBreak="0">
    <w:nsid w:val="06CF6D22"/>
    <w:multiLevelType w:val="hybridMultilevel"/>
    <w:tmpl w:val="DE6091BC"/>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07655B90"/>
    <w:multiLevelType w:val="hybridMultilevel"/>
    <w:tmpl w:val="BB44A16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098568E9"/>
    <w:multiLevelType w:val="hybridMultilevel"/>
    <w:tmpl w:val="ADC6FB52"/>
    <w:lvl w:ilvl="0" w:tplc="18888AA6">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15:restartNumberingAfterBreak="0">
    <w:nsid w:val="0DE409A9"/>
    <w:multiLevelType w:val="hybridMultilevel"/>
    <w:tmpl w:val="C5166C6E"/>
    <w:lvl w:ilvl="0" w:tplc="5B426488">
      <w:start w:val="1"/>
      <w:numFmt w:val="lowerLetter"/>
      <w:lvlText w:val="%1."/>
      <w:lvlJc w:val="left"/>
      <w:pPr>
        <w:ind w:left="1440" w:hanging="360"/>
      </w:pPr>
      <w:rPr>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14F8297A"/>
    <w:multiLevelType w:val="hybridMultilevel"/>
    <w:tmpl w:val="E4E83F8A"/>
    <w:lvl w:ilvl="0" w:tplc="2C0A0019">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6947386"/>
    <w:multiLevelType w:val="hybridMultilevel"/>
    <w:tmpl w:val="0F50ED52"/>
    <w:lvl w:ilvl="0" w:tplc="ECC02042">
      <w:start w:val="1"/>
      <w:numFmt w:val="decimal"/>
      <w:lvlText w:val="%1."/>
      <w:lvlJc w:val="left"/>
      <w:pPr>
        <w:ind w:left="5180" w:hanging="360"/>
      </w:pPr>
      <w:rPr>
        <w:b/>
      </w:rPr>
    </w:lvl>
    <w:lvl w:ilvl="1" w:tplc="2C0A0019" w:tentative="1">
      <w:start w:val="1"/>
      <w:numFmt w:val="lowerLetter"/>
      <w:lvlText w:val="%2."/>
      <w:lvlJc w:val="left"/>
      <w:pPr>
        <w:ind w:left="6260" w:hanging="360"/>
      </w:pPr>
    </w:lvl>
    <w:lvl w:ilvl="2" w:tplc="2C0A001B" w:tentative="1">
      <w:start w:val="1"/>
      <w:numFmt w:val="lowerRoman"/>
      <w:lvlText w:val="%3."/>
      <w:lvlJc w:val="right"/>
      <w:pPr>
        <w:ind w:left="6980" w:hanging="180"/>
      </w:pPr>
    </w:lvl>
    <w:lvl w:ilvl="3" w:tplc="2C0A000F" w:tentative="1">
      <w:start w:val="1"/>
      <w:numFmt w:val="decimal"/>
      <w:lvlText w:val="%4."/>
      <w:lvlJc w:val="left"/>
      <w:pPr>
        <w:ind w:left="7700" w:hanging="360"/>
      </w:pPr>
    </w:lvl>
    <w:lvl w:ilvl="4" w:tplc="2C0A0019" w:tentative="1">
      <w:start w:val="1"/>
      <w:numFmt w:val="lowerLetter"/>
      <w:lvlText w:val="%5."/>
      <w:lvlJc w:val="left"/>
      <w:pPr>
        <w:ind w:left="8420" w:hanging="360"/>
      </w:pPr>
    </w:lvl>
    <w:lvl w:ilvl="5" w:tplc="2C0A001B" w:tentative="1">
      <w:start w:val="1"/>
      <w:numFmt w:val="lowerRoman"/>
      <w:lvlText w:val="%6."/>
      <w:lvlJc w:val="right"/>
      <w:pPr>
        <w:ind w:left="9140" w:hanging="180"/>
      </w:pPr>
    </w:lvl>
    <w:lvl w:ilvl="6" w:tplc="2C0A000F" w:tentative="1">
      <w:start w:val="1"/>
      <w:numFmt w:val="decimal"/>
      <w:lvlText w:val="%7."/>
      <w:lvlJc w:val="left"/>
      <w:pPr>
        <w:ind w:left="9860" w:hanging="360"/>
      </w:pPr>
    </w:lvl>
    <w:lvl w:ilvl="7" w:tplc="2C0A0019" w:tentative="1">
      <w:start w:val="1"/>
      <w:numFmt w:val="lowerLetter"/>
      <w:lvlText w:val="%8."/>
      <w:lvlJc w:val="left"/>
      <w:pPr>
        <w:ind w:left="10580" w:hanging="360"/>
      </w:pPr>
    </w:lvl>
    <w:lvl w:ilvl="8" w:tplc="2C0A001B" w:tentative="1">
      <w:start w:val="1"/>
      <w:numFmt w:val="lowerRoman"/>
      <w:lvlText w:val="%9."/>
      <w:lvlJc w:val="right"/>
      <w:pPr>
        <w:ind w:left="11300" w:hanging="180"/>
      </w:pPr>
    </w:lvl>
  </w:abstractNum>
  <w:abstractNum w:abstractNumId="9" w15:restartNumberingAfterBreak="0">
    <w:nsid w:val="1A8A6397"/>
    <w:multiLevelType w:val="hybridMultilevel"/>
    <w:tmpl w:val="E9366C6A"/>
    <w:lvl w:ilvl="0" w:tplc="2C0A0013">
      <w:start w:val="1"/>
      <w:numFmt w:val="upperRoman"/>
      <w:lvlText w:val="%1."/>
      <w:lvlJc w:val="right"/>
      <w:pPr>
        <w:ind w:left="2460" w:hanging="360"/>
      </w:pPr>
    </w:lvl>
    <w:lvl w:ilvl="1" w:tplc="2C0A0019" w:tentative="1">
      <w:start w:val="1"/>
      <w:numFmt w:val="lowerLetter"/>
      <w:lvlText w:val="%2."/>
      <w:lvlJc w:val="left"/>
      <w:pPr>
        <w:ind w:left="3180" w:hanging="360"/>
      </w:pPr>
    </w:lvl>
    <w:lvl w:ilvl="2" w:tplc="2C0A001B" w:tentative="1">
      <w:start w:val="1"/>
      <w:numFmt w:val="lowerRoman"/>
      <w:lvlText w:val="%3."/>
      <w:lvlJc w:val="right"/>
      <w:pPr>
        <w:ind w:left="3900" w:hanging="180"/>
      </w:pPr>
    </w:lvl>
    <w:lvl w:ilvl="3" w:tplc="2C0A000F" w:tentative="1">
      <w:start w:val="1"/>
      <w:numFmt w:val="decimal"/>
      <w:lvlText w:val="%4."/>
      <w:lvlJc w:val="left"/>
      <w:pPr>
        <w:ind w:left="4620" w:hanging="360"/>
      </w:pPr>
    </w:lvl>
    <w:lvl w:ilvl="4" w:tplc="2C0A0019" w:tentative="1">
      <w:start w:val="1"/>
      <w:numFmt w:val="lowerLetter"/>
      <w:lvlText w:val="%5."/>
      <w:lvlJc w:val="left"/>
      <w:pPr>
        <w:ind w:left="5340" w:hanging="360"/>
      </w:pPr>
    </w:lvl>
    <w:lvl w:ilvl="5" w:tplc="2C0A001B" w:tentative="1">
      <w:start w:val="1"/>
      <w:numFmt w:val="lowerRoman"/>
      <w:lvlText w:val="%6."/>
      <w:lvlJc w:val="right"/>
      <w:pPr>
        <w:ind w:left="6060" w:hanging="180"/>
      </w:pPr>
    </w:lvl>
    <w:lvl w:ilvl="6" w:tplc="2C0A000F" w:tentative="1">
      <w:start w:val="1"/>
      <w:numFmt w:val="decimal"/>
      <w:lvlText w:val="%7."/>
      <w:lvlJc w:val="left"/>
      <w:pPr>
        <w:ind w:left="6780" w:hanging="360"/>
      </w:pPr>
    </w:lvl>
    <w:lvl w:ilvl="7" w:tplc="2C0A0019" w:tentative="1">
      <w:start w:val="1"/>
      <w:numFmt w:val="lowerLetter"/>
      <w:lvlText w:val="%8."/>
      <w:lvlJc w:val="left"/>
      <w:pPr>
        <w:ind w:left="7500" w:hanging="360"/>
      </w:pPr>
    </w:lvl>
    <w:lvl w:ilvl="8" w:tplc="2C0A001B" w:tentative="1">
      <w:start w:val="1"/>
      <w:numFmt w:val="lowerRoman"/>
      <w:lvlText w:val="%9."/>
      <w:lvlJc w:val="right"/>
      <w:pPr>
        <w:ind w:left="8220" w:hanging="180"/>
      </w:pPr>
    </w:lvl>
  </w:abstractNum>
  <w:abstractNum w:abstractNumId="10" w15:restartNumberingAfterBreak="0">
    <w:nsid w:val="1BAF4CC4"/>
    <w:multiLevelType w:val="hybridMultilevel"/>
    <w:tmpl w:val="B18488D6"/>
    <w:lvl w:ilvl="0" w:tplc="FDC8994C">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BEC566B"/>
    <w:multiLevelType w:val="hybridMultilevel"/>
    <w:tmpl w:val="0E0C4F4E"/>
    <w:lvl w:ilvl="0" w:tplc="E892C65C">
      <w:start w:val="1"/>
      <w:numFmt w:val="lowerLetter"/>
      <w:lvlText w:val="%1."/>
      <w:lvlJc w:val="left"/>
      <w:pPr>
        <w:ind w:left="1494" w:hanging="360"/>
      </w:pPr>
      <w:rPr>
        <w:b/>
      </w:rPr>
    </w:lvl>
    <w:lvl w:ilvl="1" w:tplc="2C0A0019">
      <w:start w:val="1"/>
      <w:numFmt w:val="lowerLetter"/>
      <w:lvlText w:val="%2."/>
      <w:lvlJc w:val="left"/>
      <w:pPr>
        <w:ind w:left="2226" w:hanging="360"/>
      </w:pPr>
    </w:lvl>
    <w:lvl w:ilvl="2" w:tplc="2C0A001B" w:tentative="1">
      <w:start w:val="1"/>
      <w:numFmt w:val="lowerRoman"/>
      <w:lvlText w:val="%3."/>
      <w:lvlJc w:val="right"/>
      <w:pPr>
        <w:ind w:left="2946" w:hanging="180"/>
      </w:pPr>
    </w:lvl>
    <w:lvl w:ilvl="3" w:tplc="2C0A000F" w:tentative="1">
      <w:start w:val="1"/>
      <w:numFmt w:val="decimal"/>
      <w:lvlText w:val="%4."/>
      <w:lvlJc w:val="left"/>
      <w:pPr>
        <w:ind w:left="3666" w:hanging="360"/>
      </w:pPr>
    </w:lvl>
    <w:lvl w:ilvl="4" w:tplc="2C0A0019" w:tentative="1">
      <w:start w:val="1"/>
      <w:numFmt w:val="lowerLetter"/>
      <w:lvlText w:val="%5."/>
      <w:lvlJc w:val="left"/>
      <w:pPr>
        <w:ind w:left="4386" w:hanging="360"/>
      </w:pPr>
    </w:lvl>
    <w:lvl w:ilvl="5" w:tplc="2C0A001B" w:tentative="1">
      <w:start w:val="1"/>
      <w:numFmt w:val="lowerRoman"/>
      <w:lvlText w:val="%6."/>
      <w:lvlJc w:val="right"/>
      <w:pPr>
        <w:ind w:left="5106" w:hanging="180"/>
      </w:pPr>
    </w:lvl>
    <w:lvl w:ilvl="6" w:tplc="2C0A000F" w:tentative="1">
      <w:start w:val="1"/>
      <w:numFmt w:val="decimal"/>
      <w:lvlText w:val="%7."/>
      <w:lvlJc w:val="left"/>
      <w:pPr>
        <w:ind w:left="5826" w:hanging="360"/>
      </w:pPr>
    </w:lvl>
    <w:lvl w:ilvl="7" w:tplc="2C0A0019" w:tentative="1">
      <w:start w:val="1"/>
      <w:numFmt w:val="lowerLetter"/>
      <w:lvlText w:val="%8."/>
      <w:lvlJc w:val="left"/>
      <w:pPr>
        <w:ind w:left="6546" w:hanging="360"/>
      </w:pPr>
    </w:lvl>
    <w:lvl w:ilvl="8" w:tplc="2C0A001B" w:tentative="1">
      <w:start w:val="1"/>
      <w:numFmt w:val="lowerRoman"/>
      <w:lvlText w:val="%9."/>
      <w:lvlJc w:val="right"/>
      <w:pPr>
        <w:ind w:left="7266" w:hanging="180"/>
      </w:pPr>
    </w:lvl>
  </w:abstractNum>
  <w:abstractNum w:abstractNumId="12"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3" w15:restartNumberingAfterBreak="0">
    <w:nsid w:val="28632515"/>
    <w:multiLevelType w:val="hybridMultilevel"/>
    <w:tmpl w:val="12220356"/>
    <w:lvl w:ilvl="0" w:tplc="465A6DDA">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4" w15:restartNumberingAfterBreak="0">
    <w:nsid w:val="28EA6521"/>
    <w:multiLevelType w:val="hybridMultilevel"/>
    <w:tmpl w:val="AD923B10"/>
    <w:lvl w:ilvl="0" w:tplc="5448CAA0">
      <w:start w:val="1"/>
      <w:numFmt w:val="lowerLetter"/>
      <w:lvlText w:val="%1."/>
      <w:lvlJc w:val="left"/>
      <w:pPr>
        <w:ind w:left="1440" w:hanging="360"/>
      </w:pPr>
      <w:rPr>
        <w:rFonts w:ascii="Times New Roman" w:hAnsi="Times New Roman" w:cs="Times New Roman" w:hint="default"/>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2B9E0DBE"/>
    <w:multiLevelType w:val="hybridMultilevel"/>
    <w:tmpl w:val="938E2A0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0E87F58"/>
    <w:multiLevelType w:val="hybridMultilevel"/>
    <w:tmpl w:val="D66207B0"/>
    <w:lvl w:ilvl="0" w:tplc="6B947498">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15:restartNumberingAfterBreak="0">
    <w:nsid w:val="32477C8C"/>
    <w:multiLevelType w:val="hybridMultilevel"/>
    <w:tmpl w:val="BBB24484"/>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3EAE68DF"/>
    <w:multiLevelType w:val="hybridMultilevel"/>
    <w:tmpl w:val="FB7EBAE8"/>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3F030909"/>
    <w:multiLevelType w:val="hybridMultilevel"/>
    <w:tmpl w:val="AECC5730"/>
    <w:lvl w:ilvl="0" w:tplc="62B8C9A0">
      <w:start w:val="1"/>
      <w:numFmt w:val="decimal"/>
      <w:lvlText w:val="%1."/>
      <w:lvlJc w:val="left"/>
      <w:pPr>
        <w:ind w:left="1080" w:hanging="360"/>
      </w:pPr>
      <w:rPr>
        <w:rFonts w:ascii="Times New Roman" w:hAnsi="Times New Roman" w:cs="Times New Roman" w:hint="default"/>
        <w:b/>
        <w:i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15:restartNumberingAfterBreak="0">
    <w:nsid w:val="42AB6A50"/>
    <w:multiLevelType w:val="hybridMultilevel"/>
    <w:tmpl w:val="B13A7FC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7FA176C"/>
    <w:multiLevelType w:val="hybridMultilevel"/>
    <w:tmpl w:val="7EC24C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8A652E8"/>
    <w:multiLevelType w:val="hybridMultilevel"/>
    <w:tmpl w:val="A70AC45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CFE7C7E"/>
    <w:multiLevelType w:val="hybridMultilevel"/>
    <w:tmpl w:val="6644C646"/>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5" w15:restartNumberingAfterBreak="0">
    <w:nsid w:val="50BC7E5B"/>
    <w:multiLevelType w:val="hybridMultilevel"/>
    <w:tmpl w:val="6B02CC66"/>
    <w:lvl w:ilvl="0" w:tplc="2C0A0001">
      <w:start w:val="1"/>
      <w:numFmt w:val="bullet"/>
      <w:lvlText w:val=""/>
      <w:lvlJc w:val="left"/>
      <w:pPr>
        <w:ind w:left="1500" w:hanging="360"/>
      </w:pPr>
      <w:rPr>
        <w:rFonts w:ascii="Symbol" w:hAnsi="Symbo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26"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7" w15:restartNumberingAfterBreak="0">
    <w:nsid w:val="58E503AE"/>
    <w:multiLevelType w:val="multilevel"/>
    <w:tmpl w:val="CBE83C2C"/>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E75A9F"/>
    <w:multiLevelType w:val="hybridMultilevel"/>
    <w:tmpl w:val="79F2A36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9" w15:restartNumberingAfterBreak="0">
    <w:nsid w:val="5AFD6668"/>
    <w:multiLevelType w:val="hybridMultilevel"/>
    <w:tmpl w:val="16C4BD7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C63128F"/>
    <w:multiLevelType w:val="hybridMultilevel"/>
    <w:tmpl w:val="F6BC2916"/>
    <w:lvl w:ilvl="0" w:tplc="BD0C259E">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D7A4D3D"/>
    <w:multiLevelType w:val="hybridMultilevel"/>
    <w:tmpl w:val="9AAA072C"/>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DB95A6D"/>
    <w:multiLevelType w:val="hybridMultilevel"/>
    <w:tmpl w:val="A79ED508"/>
    <w:lvl w:ilvl="0" w:tplc="16BC7B54">
      <w:start w:val="1"/>
      <w:numFmt w:val="lowerLetter"/>
      <w:lvlText w:val="%1."/>
      <w:lvlJc w:val="left"/>
      <w:pPr>
        <w:ind w:left="1440" w:hanging="360"/>
      </w:pPr>
      <w:rPr>
        <w:rFonts w:ascii="Times New Roman" w:hAnsi="Times New Roman" w:cs="Times New Roman" w:hint="default"/>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3" w15:restartNumberingAfterBreak="0">
    <w:nsid w:val="64BF5099"/>
    <w:multiLevelType w:val="hybridMultilevel"/>
    <w:tmpl w:val="C9042478"/>
    <w:lvl w:ilvl="0" w:tplc="7B32B5FA">
      <w:start w:val="1"/>
      <w:numFmt w:val="decimal"/>
      <w:lvlText w:val="%1."/>
      <w:lvlJc w:val="left"/>
      <w:pPr>
        <w:ind w:left="786" w:hanging="360"/>
      </w:pPr>
      <w:rPr>
        <w:rFonts w:ascii="Times New Roman" w:hAnsi="Times New Roman" w:cs="Times New Roman" w:hint="default"/>
        <w:b/>
        <w:i w:val="0"/>
        <w:sz w:val="24"/>
        <w:szCs w:val="24"/>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4" w15:restartNumberingAfterBreak="0">
    <w:nsid w:val="6745042F"/>
    <w:multiLevelType w:val="hybridMultilevel"/>
    <w:tmpl w:val="BE06888E"/>
    <w:lvl w:ilvl="0" w:tplc="2C0A000F">
      <w:start w:val="1"/>
      <w:numFmt w:val="decimal"/>
      <w:lvlText w:val="%1."/>
      <w:lvlJc w:val="left"/>
      <w:pPr>
        <w:ind w:left="1080" w:hanging="360"/>
      </w:pPr>
      <w:rPr>
        <w:i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5" w15:restartNumberingAfterBreak="0">
    <w:nsid w:val="69053ADA"/>
    <w:multiLevelType w:val="hybridMultilevel"/>
    <w:tmpl w:val="F66C2D9E"/>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36" w15:restartNumberingAfterBreak="0">
    <w:nsid w:val="693D12B6"/>
    <w:multiLevelType w:val="hybridMultilevel"/>
    <w:tmpl w:val="EA22D08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D1A4D17"/>
    <w:multiLevelType w:val="hybridMultilevel"/>
    <w:tmpl w:val="F8265BC6"/>
    <w:lvl w:ilvl="0" w:tplc="AF5CCF0E">
      <w:start w:val="1"/>
      <w:numFmt w:val="lowerLetter"/>
      <w:lvlText w:val="%1."/>
      <w:lvlJc w:val="left"/>
      <w:pPr>
        <w:tabs>
          <w:tab w:val="num" w:pos="1134"/>
        </w:tabs>
        <w:ind w:left="-1491" w:firstLine="2625"/>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3F2594E"/>
    <w:multiLevelType w:val="hybridMultilevel"/>
    <w:tmpl w:val="02BA001E"/>
    <w:lvl w:ilvl="0" w:tplc="C6E283BC">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6B53EC1"/>
    <w:multiLevelType w:val="hybridMultilevel"/>
    <w:tmpl w:val="4E00DB3A"/>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40" w15:restartNumberingAfterBreak="0">
    <w:nsid w:val="76FF548B"/>
    <w:multiLevelType w:val="hybridMultilevel"/>
    <w:tmpl w:val="DB502F22"/>
    <w:lvl w:ilvl="0" w:tplc="7484488A">
      <w:start w:val="1"/>
      <w:numFmt w:val="upperRoman"/>
      <w:lvlText w:val="%1."/>
      <w:lvlJc w:val="righ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7"/>
  </w:num>
  <w:num w:numId="2">
    <w:abstractNumId w:val="1"/>
  </w:num>
  <w:num w:numId="3">
    <w:abstractNumId w:val="29"/>
  </w:num>
  <w:num w:numId="4">
    <w:abstractNumId w:val="28"/>
  </w:num>
  <w:num w:numId="5">
    <w:abstractNumId w:val="4"/>
  </w:num>
  <w:num w:numId="6">
    <w:abstractNumId w:val="15"/>
  </w:num>
  <w:num w:numId="7">
    <w:abstractNumId w:val="10"/>
  </w:num>
  <w:num w:numId="8">
    <w:abstractNumId w:val="8"/>
  </w:num>
  <w:num w:numId="9">
    <w:abstractNumId w:val="31"/>
  </w:num>
  <w:num w:numId="10">
    <w:abstractNumId w:val="30"/>
  </w:num>
  <w:num w:numId="11">
    <w:abstractNumId w:val="33"/>
  </w:num>
  <w:num w:numId="12">
    <w:abstractNumId w:val="14"/>
  </w:num>
  <w:num w:numId="13">
    <w:abstractNumId w:val="6"/>
  </w:num>
  <w:num w:numId="14">
    <w:abstractNumId w:val="22"/>
  </w:num>
  <w:num w:numId="15">
    <w:abstractNumId w:val="18"/>
  </w:num>
  <w:num w:numId="16">
    <w:abstractNumId w:val="39"/>
  </w:num>
  <w:num w:numId="17">
    <w:abstractNumId w:val="35"/>
  </w:num>
  <w:num w:numId="18">
    <w:abstractNumId w:val="32"/>
  </w:num>
  <w:num w:numId="19">
    <w:abstractNumId w:val="23"/>
  </w:num>
  <w:num w:numId="20">
    <w:abstractNumId w:val="38"/>
  </w:num>
  <w:num w:numId="21">
    <w:abstractNumId w:val="5"/>
  </w:num>
  <w:num w:numId="22">
    <w:abstractNumId w:val="36"/>
  </w:num>
  <w:num w:numId="23">
    <w:abstractNumId w:val="25"/>
  </w:num>
  <w:num w:numId="24">
    <w:abstractNumId w:val="34"/>
  </w:num>
  <w:num w:numId="25">
    <w:abstractNumId w:val="13"/>
  </w:num>
  <w:num w:numId="26">
    <w:abstractNumId w:val="0"/>
  </w:num>
  <w:num w:numId="27">
    <w:abstractNumId w:val="3"/>
  </w:num>
  <w:num w:numId="28">
    <w:abstractNumId w:val="20"/>
  </w:num>
  <w:num w:numId="29">
    <w:abstractNumId w:val="24"/>
  </w:num>
  <w:num w:numId="30">
    <w:abstractNumId w:val="19"/>
  </w:num>
  <w:num w:numId="31">
    <w:abstractNumId w:val="21"/>
  </w:num>
  <w:num w:numId="32">
    <w:abstractNumId w:val="12"/>
  </w:num>
  <w:num w:numId="33">
    <w:abstractNumId w:val="7"/>
  </w:num>
  <w:num w:numId="34">
    <w:abstractNumId w:val="26"/>
  </w:num>
  <w:num w:numId="35">
    <w:abstractNumId w:val="16"/>
  </w:num>
  <w:num w:numId="36">
    <w:abstractNumId w:val="2"/>
  </w:num>
  <w:num w:numId="37">
    <w:abstractNumId w:val="9"/>
  </w:num>
  <w:num w:numId="38">
    <w:abstractNumId w:val="17"/>
  </w:num>
  <w:num w:numId="39">
    <w:abstractNumId w:val="37"/>
  </w:num>
  <w:num w:numId="40">
    <w:abstractNumId w:val="40"/>
  </w:num>
  <w:num w:numId="4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06CDF"/>
    <w:rsid w:val="00022B06"/>
    <w:rsid w:val="000314AF"/>
    <w:rsid w:val="00040967"/>
    <w:rsid w:val="000411AF"/>
    <w:rsid w:val="00054474"/>
    <w:rsid w:val="000571A9"/>
    <w:rsid w:val="0006420A"/>
    <w:rsid w:val="0007739E"/>
    <w:rsid w:val="00077B4F"/>
    <w:rsid w:val="000820BE"/>
    <w:rsid w:val="00082C4E"/>
    <w:rsid w:val="000830FA"/>
    <w:rsid w:val="00094DC7"/>
    <w:rsid w:val="000A1A39"/>
    <w:rsid w:val="000A347E"/>
    <w:rsid w:val="000A4CB1"/>
    <w:rsid w:val="000B7FF6"/>
    <w:rsid w:val="000D514F"/>
    <w:rsid w:val="000D7819"/>
    <w:rsid w:val="000D79E0"/>
    <w:rsid w:val="000E515E"/>
    <w:rsid w:val="00103BF4"/>
    <w:rsid w:val="001048A2"/>
    <w:rsid w:val="00104E50"/>
    <w:rsid w:val="0011030E"/>
    <w:rsid w:val="00121F9C"/>
    <w:rsid w:val="001251FB"/>
    <w:rsid w:val="00137C8D"/>
    <w:rsid w:val="00140544"/>
    <w:rsid w:val="001408AB"/>
    <w:rsid w:val="001577C5"/>
    <w:rsid w:val="0016241B"/>
    <w:rsid w:val="00185657"/>
    <w:rsid w:val="00190A6E"/>
    <w:rsid w:val="001A4812"/>
    <w:rsid w:val="001C2D62"/>
    <w:rsid w:val="001C3DCC"/>
    <w:rsid w:val="001C7493"/>
    <w:rsid w:val="001C7C2D"/>
    <w:rsid w:val="001E1041"/>
    <w:rsid w:val="001E45C3"/>
    <w:rsid w:val="001E5F42"/>
    <w:rsid w:val="001F7FC8"/>
    <w:rsid w:val="00214D55"/>
    <w:rsid w:val="00216674"/>
    <w:rsid w:val="002252B5"/>
    <w:rsid w:val="00227191"/>
    <w:rsid w:val="00251A95"/>
    <w:rsid w:val="00261649"/>
    <w:rsid w:val="00264C14"/>
    <w:rsid w:val="0027040A"/>
    <w:rsid w:val="00274544"/>
    <w:rsid w:val="00280EB8"/>
    <w:rsid w:val="00283E48"/>
    <w:rsid w:val="00286733"/>
    <w:rsid w:val="0029319C"/>
    <w:rsid w:val="00294A87"/>
    <w:rsid w:val="002A1277"/>
    <w:rsid w:val="002A1F70"/>
    <w:rsid w:val="002B4DBB"/>
    <w:rsid w:val="002C41DB"/>
    <w:rsid w:val="002F12AF"/>
    <w:rsid w:val="00302A15"/>
    <w:rsid w:val="0030431C"/>
    <w:rsid w:val="00334E2B"/>
    <w:rsid w:val="00353BBE"/>
    <w:rsid w:val="00355C62"/>
    <w:rsid w:val="003648C4"/>
    <w:rsid w:val="00372EEC"/>
    <w:rsid w:val="00375135"/>
    <w:rsid w:val="0038309A"/>
    <w:rsid w:val="00395FC4"/>
    <w:rsid w:val="003B46E8"/>
    <w:rsid w:val="003B7107"/>
    <w:rsid w:val="003C1459"/>
    <w:rsid w:val="003C2F89"/>
    <w:rsid w:val="003C5E27"/>
    <w:rsid w:val="003D202B"/>
    <w:rsid w:val="003D2493"/>
    <w:rsid w:val="003D6FAA"/>
    <w:rsid w:val="003D7FDE"/>
    <w:rsid w:val="003E2C0E"/>
    <w:rsid w:val="003E7830"/>
    <w:rsid w:val="003F4540"/>
    <w:rsid w:val="003F57FA"/>
    <w:rsid w:val="00407D27"/>
    <w:rsid w:val="0041287A"/>
    <w:rsid w:val="00427331"/>
    <w:rsid w:val="00430A70"/>
    <w:rsid w:val="00431FB0"/>
    <w:rsid w:val="00432483"/>
    <w:rsid w:val="00446A04"/>
    <w:rsid w:val="00467A2C"/>
    <w:rsid w:val="00477729"/>
    <w:rsid w:val="00482B7F"/>
    <w:rsid w:val="00483CCE"/>
    <w:rsid w:val="004A688B"/>
    <w:rsid w:val="004A7EEC"/>
    <w:rsid w:val="004B0EF6"/>
    <w:rsid w:val="004D5BF2"/>
    <w:rsid w:val="004E4AB0"/>
    <w:rsid w:val="004F048C"/>
    <w:rsid w:val="00500DCA"/>
    <w:rsid w:val="005027B2"/>
    <w:rsid w:val="0053379E"/>
    <w:rsid w:val="00540AE9"/>
    <w:rsid w:val="00543A81"/>
    <w:rsid w:val="0055252C"/>
    <w:rsid w:val="00560E01"/>
    <w:rsid w:val="005617A8"/>
    <w:rsid w:val="005618C5"/>
    <w:rsid w:val="005620F5"/>
    <w:rsid w:val="00565891"/>
    <w:rsid w:val="00577FDC"/>
    <w:rsid w:val="00582A11"/>
    <w:rsid w:val="00587C02"/>
    <w:rsid w:val="005926A5"/>
    <w:rsid w:val="0059727E"/>
    <w:rsid w:val="005A033B"/>
    <w:rsid w:val="005A07E2"/>
    <w:rsid w:val="005A2002"/>
    <w:rsid w:val="005A5A83"/>
    <w:rsid w:val="005A5D66"/>
    <w:rsid w:val="005B3FB3"/>
    <w:rsid w:val="005C5915"/>
    <w:rsid w:val="005D1540"/>
    <w:rsid w:val="005D287A"/>
    <w:rsid w:val="005E37F8"/>
    <w:rsid w:val="005F31FD"/>
    <w:rsid w:val="00603345"/>
    <w:rsid w:val="006046C7"/>
    <w:rsid w:val="00604D2D"/>
    <w:rsid w:val="00622B84"/>
    <w:rsid w:val="00660D79"/>
    <w:rsid w:val="00661E9E"/>
    <w:rsid w:val="00671B19"/>
    <w:rsid w:val="00671ECC"/>
    <w:rsid w:val="006872CC"/>
    <w:rsid w:val="006971DC"/>
    <w:rsid w:val="006A31BB"/>
    <w:rsid w:val="006B357D"/>
    <w:rsid w:val="006B3AF7"/>
    <w:rsid w:val="006B5735"/>
    <w:rsid w:val="006B671C"/>
    <w:rsid w:val="006B7089"/>
    <w:rsid w:val="006C0D87"/>
    <w:rsid w:val="006F0293"/>
    <w:rsid w:val="006F2B9B"/>
    <w:rsid w:val="00704B7A"/>
    <w:rsid w:val="00715F75"/>
    <w:rsid w:val="0073151D"/>
    <w:rsid w:val="00732CA9"/>
    <w:rsid w:val="0074404F"/>
    <w:rsid w:val="00761F0B"/>
    <w:rsid w:val="007648B5"/>
    <w:rsid w:val="00773C70"/>
    <w:rsid w:val="00780C71"/>
    <w:rsid w:val="00794907"/>
    <w:rsid w:val="007A1532"/>
    <w:rsid w:val="007B2699"/>
    <w:rsid w:val="007B69C9"/>
    <w:rsid w:val="007C3E2A"/>
    <w:rsid w:val="007C69D5"/>
    <w:rsid w:val="007D5FF7"/>
    <w:rsid w:val="007F08C8"/>
    <w:rsid w:val="007F6F4A"/>
    <w:rsid w:val="00810432"/>
    <w:rsid w:val="008402C9"/>
    <w:rsid w:val="008706B9"/>
    <w:rsid w:val="00880E23"/>
    <w:rsid w:val="008A5037"/>
    <w:rsid w:val="008A75ED"/>
    <w:rsid w:val="008C49C1"/>
    <w:rsid w:val="008C5EC0"/>
    <w:rsid w:val="008F27C1"/>
    <w:rsid w:val="008F4E19"/>
    <w:rsid w:val="00912DAA"/>
    <w:rsid w:val="00913138"/>
    <w:rsid w:val="0092524E"/>
    <w:rsid w:val="00933845"/>
    <w:rsid w:val="0093494B"/>
    <w:rsid w:val="00965B1C"/>
    <w:rsid w:val="00997974"/>
    <w:rsid w:val="009A3A82"/>
    <w:rsid w:val="009A70B4"/>
    <w:rsid w:val="009C3C3B"/>
    <w:rsid w:val="009D42D1"/>
    <w:rsid w:val="009D4981"/>
    <w:rsid w:val="009E3665"/>
    <w:rsid w:val="009E3D73"/>
    <w:rsid w:val="009E52DE"/>
    <w:rsid w:val="00A02C53"/>
    <w:rsid w:val="00A05FCD"/>
    <w:rsid w:val="00A065F3"/>
    <w:rsid w:val="00A25C0E"/>
    <w:rsid w:val="00A30AD8"/>
    <w:rsid w:val="00A327F0"/>
    <w:rsid w:val="00A33351"/>
    <w:rsid w:val="00A5068F"/>
    <w:rsid w:val="00A51E19"/>
    <w:rsid w:val="00A53D29"/>
    <w:rsid w:val="00A541F5"/>
    <w:rsid w:val="00A61C8E"/>
    <w:rsid w:val="00A67659"/>
    <w:rsid w:val="00A70C17"/>
    <w:rsid w:val="00A81C06"/>
    <w:rsid w:val="00A95D80"/>
    <w:rsid w:val="00A9644D"/>
    <w:rsid w:val="00AB70F8"/>
    <w:rsid w:val="00AC196A"/>
    <w:rsid w:val="00AC48FA"/>
    <w:rsid w:val="00AC505C"/>
    <w:rsid w:val="00AD4B22"/>
    <w:rsid w:val="00AD6F24"/>
    <w:rsid w:val="00AD7ABA"/>
    <w:rsid w:val="00AF16FC"/>
    <w:rsid w:val="00AF5C1E"/>
    <w:rsid w:val="00AF7732"/>
    <w:rsid w:val="00B07449"/>
    <w:rsid w:val="00B26E48"/>
    <w:rsid w:val="00B27D20"/>
    <w:rsid w:val="00B360BB"/>
    <w:rsid w:val="00B40024"/>
    <w:rsid w:val="00B5699C"/>
    <w:rsid w:val="00B576F4"/>
    <w:rsid w:val="00B60473"/>
    <w:rsid w:val="00B636FF"/>
    <w:rsid w:val="00B64238"/>
    <w:rsid w:val="00B665DE"/>
    <w:rsid w:val="00BA3098"/>
    <w:rsid w:val="00BB403C"/>
    <w:rsid w:val="00BB5969"/>
    <w:rsid w:val="00BB654A"/>
    <w:rsid w:val="00BB7FA9"/>
    <w:rsid w:val="00BE321A"/>
    <w:rsid w:val="00BE5087"/>
    <w:rsid w:val="00BF2778"/>
    <w:rsid w:val="00C13252"/>
    <w:rsid w:val="00C13B15"/>
    <w:rsid w:val="00C31F0D"/>
    <w:rsid w:val="00C54475"/>
    <w:rsid w:val="00C548F2"/>
    <w:rsid w:val="00C60C62"/>
    <w:rsid w:val="00C61E5E"/>
    <w:rsid w:val="00C6253C"/>
    <w:rsid w:val="00C70FAD"/>
    <w:rsid w:val="00C728C6"/>
    <w:rsid w:val="00C755B1"/>
    <w:rsid w:val="00C840DC"/>
    <w:rsid w:val="00C91D82"/>
    <w:rsid w:val="00C94AE5"/>
    <w:rsid w:val="00CA0F90"/>
    <w:rsid w:val="00CA1E9E"/>
    <w:rsid w:val="00CA2A9D"/>
    <w:rsid w:val="00CA62AE"/>
    <w:rsid w:val="00CB19B2"/>
    <w:rsid w:val="00CB37EC"/>
    <w:rsid w:val="00CB397E"/>
    <w:rsid w:val="00CC2A23"/>
    <w:rsid w:val="00CC38EF"/>
    <w:rsid w:val="00CC4C03"/>
    <w:rsid w:val="00CD0BCF"/>
    <w:rsid w:val="00CD2E9B"/>
    <w:rsid w:val="00CE3113"/>
    <w:rsid w:val="00CF0F84"/>
    <w:rsid w:val="00CF460E"/>
    <w:rsid w:val="00CF4815"/>
    <w:rsid w:val="00CF55F5"/>
    <w:rsid w:val="00D33279"/>
    <w:rsid w:val="00D50480"/>
    <w:rsid w:val="00D651BD"/>
    <w:rsid w:val="00D66F20"/>
    <w:rsid w:val="00D87C68"/>
    <w:rsid w:val="00D9444F"/>
    <w:rsid w:val="00DA3E22"/>
    <w:rsid w:val="00DA7848"/>
    <w:rsid w:val="00DB0B25"/>
    <w:rsid w:val="00DB1FD4"/>
    <w:rsid w:val="00DB3399"/>
    <w:rsid w:val="00DB4A00"/>
    <w:rsid w:val="00DB6DC0"/>
    <w:rsid w:val="00DC0CC1"/>
    <w:rsid w:val="00DC417F"/>
    <w:rsid w:val="00DC55A2"/>
    <w:rsid w:val="00DD006B"/>
    <w:rsid w:val="00DD7CEE"/>
    <w:rsid w:val="00DE34AD"/>
    <w:rsid w:val="00DF10DA"/>
    <w:rsid w:val="00DF47CC"/>
    <w:rsid w:val="00DF4E0D"/>
    <w:rsid w:val="00E01106"/>
    <w:rsid w:val="00E05AFC"/>
    <w:rsid w:val="00E21A47"/>
    <w:rsid w:val="00E25428"/>
    <w:rsid w:val="00E3283B"/>
    <w:rsid w:val="00E52848"/>
    <w:rsid w:val="00E63671"/>
    <w:rsid w:val="00E73299"/>
    <w:rsid w:val="00E84560"/>
    <w:rsid w:val="00E87E22"/>
    <w:rsid w:val="00EA0977"/>
    <w:rsid w:val="00EA1E9E"/>
    <w:rsid w:val="00EB1656"/>
    <w:rsid w:val="00EC6F43"/>
    <w:rsid w:val="00EE1291"/>
    <w:rsid w:val="00EE3350"/>
    <w:rsid w:val="00EE5427"/>
    <w:rsid w:val="00EE676C"/>
    <w:rsid w:val="00EF67B4"/>
    <w:rsid w:val="00F37D5B"/>
    <w:rsid w:val="00F40503"/>
    <w:rsid w:val="00F46072"/>
    <w:rsid w:val="00F539F2"/>
    <w:rsid w:val="00F5796E"/>
    <w:rsid w:val="00F617CC"/>
    <w:rsid w:val="00F659DD"/>
    <w:rsid w:val="00F72895"/>
    <w:rsid w:val="00F86B0E"/>
    <w:rsid w:val="00FA0CD0"/>
    <w:rsid w:val="00FA2857"/>
    <w:rsid w:val="00FC7F3A"/>
    <w:rsid w:val="00FF3246"/>
    <w:rsid w:val="00FF3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21C8184F-06C0-417A-A98E-AC8B394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D7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link w:val="SubttuloCar"/>
    <w:qFormat/>
    <w:rsid w:val="00040967"/>
    <w:pPr>
      <w:keepNext/>
      <w:keepLines/>
      <w:spacing w:before="360" w:after="80"/>
    </w:pPr>
    <w:rPr>
      <w:rFonts w:ascii="Georgia" w:eastAsia="Georgia" w:hAnsi="Georgia" w:cs="Georgia"/>
      <w:i/>
      <w:color w:val="666666"/>
      <w:sz w:val="48"/>
      <w:szCs w:val="48"/>
    </w:rPr>
  </w:style>
  <w:style w:type="table" w:customStyle="1" w:styleId="1">
    <w:name w:val="1"/>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table" w:styleId="Tablaconcuadrcula">
    <w:name w:val="Table Grid"/>
    <w:basedOn w:val="Tablanormal"/>
    <w:uiPriority w:val="39"/>
    <w:rsid w:val="00BB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A3A82"/>
    <w:pPr>
      <w:spacing w:after="0" w:line="240" w:lineRule="auto"/>
    </w:pPr>
    <w:rPr>
      <w:rFonts w:eastAsia="Calibri"/>
    </w:rPr>
  </w:style>
  <w:style w:type="table" w:customStyle="1" w:styleId="Tablaconcuadrcula1">
    <w:name w:val="Tabla con cuadrícula1"/>
    <w:basedOn w:val="Tablanormal"/>
    <w:next w:val="Tablaconcuadrcula"/>
    <w:uiPriority w:val="39"/>
    <w:rsid w:val="00DF4E0D"/>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7B4F"/>
    <w:pPr>
      <w:spacing w:before="100" w:beforeAutospacing="1" w:after="100" w:afterAutospacing="1" w:line="240" w:lineRule="auto"/>
    </w:pPr>
    <w:rPr>
      <w:rFonts w:ascii="Times New Roman" w:eastAsia="Times New Roman" w:hAnsi="Times New Roman" w:cs="Times New Roman"/>
    </w:rPr>
  </w:style>
  <w:style w:type="character" w:styleId="nfasis">
    <w:name w:val="Emphasis"/>
    <w:basedOn w:val="Fuentedeprrafopredeter"/>
    <w:uiPriority w:val="20"/>
    <w:qFormat/>
    <w:rsid w:val="00077B4F"/>
    <w:rPr>
      <w:i/>
      <w:iCs/>
    </w:rPr>
  </w:style>
  <w:style w:type="character" w:customStyle="1" w:styleId="SubttuloCar">
    <w:name w:val="Subtítulo Car"/>
    <w:basedOn w:val="Fuentedeprrafopredeter"/>
    <w:link w:val="Subttulo"/>
    <w:locked/>
    <w:rsid w:val="00DE34AD"/>
    <w:rPr>
      <w:rFonts w:ascii="Georgia" w:eastAsia="Georgia" w:hAnsi="Georgia" w:cs="Georgia"/>
      <w:i/>
      <w:color w:val="666666"/>
      <w:sz w:val="48"/>
      <w:szCs w:val="48"/>
    </w:rPr>
  </w:style>
  <w:style w:type="character" w:customStyle="1" w:styleId="SubttuloCar1">
    <w:name w:val="Subtítulo Car1"/>
    <w:basedOn w:val="Fuentedeprrafopredeter"/>
    <w:rsid w:val="007D5FF7"/>
    <w:rPr>
      <w:rFonts w:ascii="Tahoma" w:eastAsia="Tahoma" w:hAnsi="Tahoma" w:cs="Tahoma"/>
      <w:i/>
      <w:sz w:val="24"/>
      <w:szCs w:val="24"/>
      <w:lang w:eastAsia="ar-SA"/>
    </w:rPr>
  </w:style>
  <w:style w:type="paragraph" w:customStyle="1" w:styleId="Normal1">
    <w:name w:val="Normal1"/>
    <w:rsid w:val="007D5FF7"/>
    <w:pPr>
      <w:widowControl w:val="0"/>
      <w:spacing w:after="0" w:line="240" w:lineRule="auto"/>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2394">
      <w:bodyDiv w:val="1"/>
      <w:marLeft w:val="0"/>
      <w:marRight w:val="0"/>
      <w:marTop w:val="0"/>
      <w:marBottom w:val="0"/>
      <w:divBdr>
        <w:top w:val="none" w:sz="0" w:space="0" w:color="auto"/>
        <w:left w:val="none" w:sz="0" w:space="0" w:color="auto"/>
        <w:bottom w:val="none" w:sz="0" w:space="0" w:color="auto"/>
        <w:right w:val="none" w:sz="0" w:space="0" w:color="auto"/>
      </w:divBdr>
    </w:div>
    <w:div w:id="239339282">
      <w:bodyDiv w:val="1"/>
      <w:marLeft w:val="0"/>
      <w:marRight w:val="0"/>
      <w:marTop w:val="0"/>
      <w:marBottom w:val="0"/>
      <w:divBdr>
        <w:top w:val="none" w:sz="0" w:space="0" w:color="auto"/>
        <w:left w:val="none" w:sz="0" w:space="0" w:color="auto"/>
        <w:bottom w:val="none" w:sz="0" w:space="0" w:color="auto"/>
        <w:right w:val="none" w:sz="0" w:space="0" w:color="auto"/>
      </w:divBdr>
    </w:div>
    <w:div w:id="368841763">
      <w:bodyDiv w:val="1"/>
      <w:marLeft w:val="0"/>
      <w:marRight w:val="0"/>
      <w:marTop w:val="0"/>
      <w:marBottom w:val="0"/>
      <w:divBdr>
        <w:top w:val="none" w:sz="0" w:space="0" w:color="auto"/>
        <w:left w:val="none" w:sz="0" w:space="0" w:color="auto"/>
        <w:bottom w:val="none" w:sz="0" w:space="0" w:color="auto"/>
        <w:right w:val="none" w:sz="0" w:space="0" w:color="auto"/>
      </w:divBdr>
    </w:div>
    <w:div w:id="486362822">
      <w:bodyDiv w:val="1"/>
      <w:marLeft w:val="0"/>
      <w:marRight w:val="0"/>
      <w:marTop w:val="0"/>
      <w:marBottom w:val="0"/>
      <w:divBdr>
        <w:top w:val="none" w:sz="0" w:space="0" w:color="auto"/>
        <w:left w:val="none" w:sz="0" w:space="0" w:color="auto"/>
        <w:bottom w:val="none" w:sz="0" w:space="0" w:color="auto"/>
        <w:right w:val="none" w:sz="0" w:space="0" w:color="auto"/>
      </w:divBdr>
    </w:div>
    <w:div w:id="522936276">
      <w:bodyDiv w:val="1"/>
      <w:marLeft w:val="0"/>
      <w:marRight w:val="0"/>
      <w:marTop w:val="0"/>
      <w:marBottom w:val="0"/>
      <w:divBdr>
        <w:top w:val="none" w:sz="0" w:space="0" w:color="auto"/>
        <w:left w:val="none" w:sz="0" w:space="0" w:color="auto"/>
        <w:bottom w:val="none" w:sz="0" w:space="0" w:color="auto"/>
        <w:right w:val="none" w:sz="0" w:space="0" w:color="auto"/>
      </w:divBdr>
    </w:div>
    <w:div w:id="726875264">
      <w:bodyDiv w:val="1"/>
      <w:marLeft w:val="0"/>
      <w:marRight w:val="0"/>
      <w:marTop w:val="0"/>
      <w:marBottom w:val="0"/>
      <w:divBdr>
        <w:top w:val="none" w:sz="0" w:space="0" w:color="auto"/>
        <w:left w:val="none" w:sz="0" w:space="0" w:color="auto"/>
        <w:bottom w:val="none" w:sz="0" w:space="0" w:color="auto"/>
        <w:right w:val="none" w:sz="0" w:space="0" w:color="auto"/>
      </w:divBdr>
    </w:div>
    <w:div w:id="929851353">
      <w:bodyDiv w:val="1"/>
      <w:marLeft w:val="0"/>
      <w:marRight w:val="0"/>
      <w:marTop w:val="0"/>
      <w:marBottom w:val="0"/>
      <w:divBdr>
        <w:top w:val="none" w:sz="0" w:space="0" w:color="auto"/>
        <w:left w:val="none" w:sz="0" w:space="0" w:color="auto"/>
        <w:bottom w:val="none" w:sz="0" w:space="0" w:color="auto"/>
        <w:right w:val="none" w:sz="0" w:space="0" w:color="auto"/>
      </w:divBdr>
    </w:div>
    <w:div w:id="1064379083">
      <w:bodyDiv w:val="1"/>
      <w:marLeft w:val="0"/>
      <w:marRight w:val="0"/>
      <w:marTop w:val="0"/>
      <w:marBottom w:val="0"/>
      <w:divBdr>
        <w:top w:val="none" w:sz="0" w:space="0" w:color="auto"/>
        <w:left w:val="none" w:sz="0" w:space="0" w:color="auto"/>
        <w:bottom w:val="none" w:sz="0" w:space="0" w:color="auto"/>
        <w:right w:val="none" w:sz="0" w:space="0" w:color="auto"/>
      </w:divBdr>
    </w:div>
    <w:div w:id="1212888919">
      <w:bodyDiv w:val="1"/>
      <w:marLeft w:val="0"/>
      <w:marRight w:val="0"/>
      <w:marTop w:val="0"/>
      <w:marBottom w:val="0"/>
      <w:divBdr>
        <w:top w:val="none" w:sz="0" w:space="0" w:color="auto"/>
        <w:left w:val="none" w:sz="0" w:space="0" w:color="auto"/>
        <w:bottom w:val="none" w:sz="0" w:space="0" w:color="auto"/>
        <w:right w:val="none" w:sz="0" w:space="0" w:color="auto"/>
      </w:divBdr>
    </w:div>
    <w:div w:id="1426807752">
      <w:bodyDiv w:val="1"/>
      <w:marLeft w:val="0"/>
      <w:marRight w:val="0"/>
      <w:marTop w:val="0"/>
      <w:marBottom w:val="0"/>
      <w:divBdr>
        <w:top w:val="none" w:sz="0" w:space="0" w:color="auto"/>
        <w:left w:val="none" w:sz="0" w:space="0" w:color="auto"/>
        <w:bottom w:val="none" w:sz="0" w:space="0" w:color="auto"/>
        <w:right w:val="none" w:sz="0" w:space="0" w:color="auto"/>
      </w:divBdr>
    </w:div>
    <w:div w:id="1995835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numbering" Target="numbering.xml"/><Relationship Id="rId7" Type="http://schemas.openxmlformats.org/officeDocument/2006/relationships/hyperlink" Target="https://www.un.org/sustainabledevelopment/es/objetivos-de-desarrollo-sostenib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B33FAE-5A97-4710-92C9-FCA6CF0A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Roberto Cabaña</cp:lastModifiedBy>
  <cp:revision>2</cp:revision>
  <dcterms:created xsi:type="dcterms:W3CDTF">2025-06-02T13:05:00Z</dcterms:created>
  <dcterms:modified xsi:type="dcterms:W3CDTF">2025-06-02T13:05:00Z</dcterms:modified>
</cp:coreProperties>
</file>