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A7" w:rsidRPr="00945F5F" w:rsidRDefault="00C01A95" w:rsidP="00945F5F">
      <w:pPr>
        <w:pStyle w:val="NormalWeb"/>
        <w:jc w:val="center"/>
        <w:rPr>
          <w:b/>
        </w:rPr>
      </w:pPr>
      <w:r>
        <w:rPr>
          <w:b/>
        </w:rPr>
        <w:t xml:space="preserve">RECOMENDACIONES BÁSICAS PARA REALIZAR COMPRAS EN PLATAFORMAS DE “MARKETPLACES” </w:t>
      </w:r>
    </w:p>
    <w:p w:rsidR="00C01A95" w:rsidRDefault="00C01A95" w:rsidP="00003DE9">
      <w:pPr>
        <w:pStyle w:val="NormalWeb"/>
        <w:jc w:val="both"/>
      </w:pPr>
      <w:r>
        <w:t xml:space="preserve">Desde la Dirección General de Contrataciones Públicas nos es grato dirigirnos a las y los administradores de los organismos de la Administración Provincial y de los demás entes del Sector Público de la Provincia, para informarles que ya se encuentra vigente y operativa “la nueva herramienta” de gestión de compras públicas a través de “plataformas de </w:t>
      </w:r>
      <w:proofErr w:type="spellStart"/>
      <w:r>
        <w:t>marketplaces</w:t>
      </w:r>
      <w:proofErr w:type="spellEnd"/>
      <w:r>
        <w:t>”, como asimismo para la contratación de servicios de tecnología “en la nube”.</w:t>
      </w:r>
    </w:p>
    <w:p w:rsidR="00C01A95" w:rsidRPr="00166927" w:rsidRDefault="00C01A95" w:rsidP="00003DE9">
      <w:pPr>
        <w:pStyle w:val="NormalWeb"/>
        <w:jc w:val="both"/>
      </w:pPr>
      <w:r>
        <w:t xml:space="preserve">Esta nueva herramienta se encuentra regulada por </w:t>
      </w:r>
      <w:r w:rsidR="002E4EC3">
        <w:t xml:space="preserve">el artículo 30 de la </w:t>
      </w:r>
      <w:r>
        <w:t>Ley 9.625, a través de la cual</w:t>
      </w:r>
      <w:r w:rsidR="00166927">
        <w:t xml:space="preserve"> se</w:t>
      </w:r>
      <w:r>
        <w:t xml:space="preserve"> </w:t>
      </w:r>
      <w:r w:rsidRPr="00166927">
        <w:t>crea</w:t>
      </w:r>
      <w:r w:rsidR="002517AE" w:rsidRPr="00166927">
        <w:t xml:space="preserve"> un nuevo </w:t>
      </w:r>
      <w:r w:rsidRPr="00166927">
        <w:t xml:space="preserve">supuesto de “contratación directa” (nuevo </w:t>
      </w:r>
      <w:r w:rsidR="002517AE" w:rsidRPr="00166927">
        <w:t xml:space="preserve">inciso </w:t>
      </w:r>
      <w:r w:rsidRPr="00166927">
        <w:t>“</w:t>
      </w:r>
      <w:r w:rsidR="002517AE" w:rsidRPr="00166927">
        <w:t>s</w:t>
      </w:r>
      <w:r w:rsidRPr="00166927">
        <w:t>” del</w:t>
      </w:r>
      <w:r w:rsidR="002517AE" w:rsidRPr="00166927">
        <w:t xml:space="preserve"> artículo 144 de la Ley Nº 8706 de Administración Financiera</w:t>
      </w:r>
      <w:r w:rsidR="00166927">
        <w:t>)</w:t>
      </w:r>
      <w:r w:rsidRPr="00166927">
        <w:t>.</w:t>
      </w:r>
    </w:p>
    <w:p w:rsidR="002517AE" w:rsidRPr="00166927" w:rsidRDefault="00C01A95" w:rsidP="00003DE9">
      <w:pPr>
        <w:pStyle w:val="NormalWeb"/>
        <w:jc w:val="both"/>
      </w:pPr>
      <w:r w:rsidRPr="00166927">
        <w:t>De esta manera ahora e</w:t>
      </w:r>
      <w:r w:rsidR="002517AE" w:rsidRPr="00166927">
        <w:t>l Estado</w:t>
      </w:r>
      <w:r w:rsidRPr="00166927">
        <w:t xml:space="preserve"> podrá contratar la adquisición de </w:t>
      </w:r>
      <w:r w:rsidR="002517AE" w:rsidRPr="00166927">
        <w:t>bienes y</w:t>
      </w:r>
      <w:r w:rsidRPr="00166927">
        <w:t xml:space="preserve"> la prestación de </w:t>
      </w:r>
      <w:r w:rsidR="002517AE" w:rsidRPr="00166927">
        <w:t xml:space="preserve">servicios a través de </w:t>
      </w:r>
      <w:r w:rsidRPr="00166927">
        <w:t xml:space="preserve">“tiendas virtuales” desarrolladas en el mercado por diferentes prestadores tecnológicos, que comúnmente conocemos como </w:t>
      </w:r>
      <w:r w:rsidR="002517AE" w:rsidRPr="00166927">
        <w:t>“</w:t>
      </w:r>
      <w:proofErr w:type="spellStart"/>
      <w:r w:rsidR="002517AE" w:rsidRPr="00166927">
        <w:t>marketplaces</w:t>
      </w:r>
      <w:proofErr w:type="spellEnd"/>
      <w:r w:rsidR="002517AE" w:rsidRPr="00166927">
        <w:t xml:space="preserve">”, es decir, sitios web </w:t>
      </w:r>
      <w:r w:rsidR="002070FC" w:rsidRPr="00166927">
        <w:t>que permiten realizar transacciones de bienes o servicios en entornos o ecosistemas electrónicos, tanto nacionales como internacionales, mediante los cuales</w:t>
      </w:r>
      <w:r w:rsidR="00166927">
        <w:t xml:space="preserve">, </w:t>
      </w:r>
      <w:r w:rsidR="002070FC" w:rsidRPr="00166927">
        <w:t xml:space="preserve"> </w:t>
      </w:r>
      <w:r w:rsidR="002517AE" w:rsidRPr="00166927">
        <w:t xml:space="preserve">proveedores </w:t>
      </w:r>
      <w:r w:rsidR="002070FC" w:rsidRPr="00166927">
        <w:t xml:space="preserve">de diferentes rubros </w:t>
      </w:r>
      <w:r w:rsidR="002517AE" w:rsidRPr="00166927">
        <w:t>ofrecen productos o servicios al público en general</w:t>
      </w:r>
      <w:r w:rsidR="002070FC" w:rsidRPr="00166927">
        <w:t>,</w:t>
      </w:r>
      <w:r w:rsidR="002517AE" w:rsidRPr="00166927">
        <w:t xml:space="preserve"> bajo condiciones est</w:t>
      </w:r>
      <w:r w:rsidR="002070FC" w:rsidRPr="00166927">
        <w:t>andarizadas</w:t>
      </w:r>
      <w:r w:rsidR="002517AE" w:rsidRPr="00166927">
        <w:t>.</w:t>
      </w:r>
    </w:p>
    <w:p w:rsidR="007C312E" w:rsidRDefault="007C312E" w:rsidP="00003DE9">
      <w:pPr>
        <w:pStyle w:val="NormalWeb"/>
        <w:jc w:val="both"/>
        <w:rPr>
          <w:b/>
          <w:bCs/>
        </w:rPr>
      </w:pPr>
      <w:r>
        <w:t>Las contrataciones que se realizan para comprar bienes o contratar servicios a través de plataformas digitales o “</w:t>
      </w:r>
      <w:proofErr w:type="spellStart"/>
      <w:r>
        <w:t>marketplaces</w:t>
      </w:r>
      <w:proofErr w:type="spellEnd"/>
      <w:r>
        <w:t xml:space="preserve">”, así como aquellas que implican servicios de alcance global relacionados con las Tecnologías de la Información y el Conocimiento, tienen una característica común: </w:t>
      </w:r>
      <w:r w:rsidRPr="002517AE">
        <w:rPr>
          <w:b/>
          <w:bCs/>
        </w:rPr>
        <w:t>el acuerdo entre las partes se hace por internet y bajo condiciones previamente establecidas por el proveedor.</w:t>
      </w:r>
    </w:p>
    <w:p w:rsidR="007C312E" w:rsidRDefault="002070FC" w:rsidP="00003DE9">
      <w:pPr>
        <w:pStyle w:val="NormalWeb"/>
        <w:jc w:val="both"/>
      </w:pPr>
      <w:r>
        <w:t xml:space="preserve">Como podrá advertirse, es muy importante saber identificar cuándo nos encontramos ante un “entorno o plataforma de </w:t>
      </w:r>
      <w:proofErr w:type="spellStart"/>
      <w:r>
        <w:t>marketplace</w:t>
      </w:r>
      <w:proofErr w:type="spellEnd"/>
      <w:r>
        <w:t>”</w:t>
      </w:r>
      <w:r w:rsidR="00166927">
        <w:t>,</w:t>
      </w:r>
      <w:r>
        <w:t xml:space="preserve"> y cuándo no lo estamos. Para ello, deberán tenerse bien presentes las distintas funciones y forma</w:t>
      </w:r>
      <w:r w:rsidR="00166927">
        <w:t>s</w:t>
      </w:r>
      <w:r>
        <w:t xml:space="preserve"> de operación más comunes de estos entornos, las cuales están caracterizadas y descriptas por el propio Artículo 30º de la ley 9625; tales son: </w:t>
      </w:r>
      <w:r w:rsidR="002517AE">
        <w:t xml:space="preserve">los productos o servicios ofrecidos deben estar publicados en un catálogo claro, donde se indiquen marcas, especificaciones, plazos de entrega, precios e incluso imágenes o tutoriales. La plataforma debe permitir </w:t>
      </w:r>
      <w:r>
        <w:t xml:space="preserve">también un sistema o medio de </w:t>
      </w:r>
      <w:r w:rsidR="002517AE">
        <w:t xml:space="preserve">pago electrónico seguro, emisión de facturas, seguimiento del envío o entrega y reglas claras sobre devoluciones y reembolsos. </w:t>
      </w:r>
    </w:p>
    <w:p w:rsidR="007C312E" w:rsidRDefault="007C312E" w:rsidP="00003DE9">
      <w:pPr>
        <w:pStyle w:val="NormalWeb"/>
        <w:jc w:val="both"/>
      </w:pPr>
      <w:r>
        <w:t xml:space="preserve">Teniendo en cuenta estas características distintivas, en la actualidad existen numerosas plataformas de </w:t>
      </w:r>
      <w:proofErr w:type="spellStart"/>
      <w:r>
        <w:t>marketplaces</w:t>
      </w:r>
      <w:proofErr w:type="spellEnd"/>
      <w:r>
        <w:t xml:space="preserve"> difundidas entre los consumidores a nivel nacional e internacional, por ej. “</w:t>
      </w:r>
      <w:proofErr w:type="spellStart"/>
      <w:r>
        <w:t>Booking</w:t>
      </w:r>
      <w:proofErr w:type="spellEnd"/>
      <w:r>
        <w:t>” (servicios de alojamiento), “Despegar” (servicios de alojamiento y compra de tickets aéreos), “</w:t>
      </w:r>
      <w:proofErr w:type="spellStart"/>
      <w:r>
        <w:t>Uber</w:t>
      </w:r>
      <w:proofErr w:type="spellEnd"/>
      <w:r>
        <w:t xml:space="preserve">” (servicio de transporte), “Pedidos Ya” (servicios gastronómicos), las tiendas virtuales de venta de bienes de uso y consumo (Mercado Libre, Amazon, </w:t>
      </w:r>
      <w:proofErr w:type="spellStart"/>
      <w:r>
        <w:t>etc</w:t>
      </w:r>
      <w:proofErr w:type="spellEnd"/>
      <w:r>
        <w:t>).</w:t>
      </w:r>
    </w:p>
    <w:p w:rsidR="002517AE" w:rsidRPr="002517AE" w:rsidRDefault="002517AE" w:rsidP="00003DE9">
      <w:pPr>
        <w:pStyle w:val="NormalWeb"/>
        <w:jc w:val="both"/>
        <w:rPr>
          <w:b/>
          <w:bCs/>
        </w:rPr>
      </w:pPr>
      <w:r w:rsidRPr="00166927">
        <w:rPr>
          <w:bCs/>
        </w:rPr>
        <w:t>En este tipo de contrataciones</w:t>
      </w:r>
      <w:r w:rsidRPr="00166927">
        <w:t xml:space="preserve">, </w:t>
      </w:r>
      <w:r>
        <w:t>el pago del precio total indicado en la publicación puede hacerse al momento de concretar la compra o en un plazo posterior, ya sea directamente por el comprador o mediante la participación de terceros (como intermediarios o pasarelas de pago).</w:t>
      </w:r>
      <w:r w:rsidR="007C312E">
        <w:t xml:space="preserve"> </w:t>
      </w:r>
      <w:r>
        <w:t xml:space="preserve">Además, estos contratos suelen usar medios de pago digitales o </w:t>
      </w:r>
      <w:r>
        <w:lastRenderedPageBreak/>
        <w:t>electrónicos y cuentan con mecanismos para proteger los derechos del comprador, incluyendo la posibilidad de cancelar la compra de forma unilateral, siempre que se cumplan las condiciones previstas.</w:t>
      </w:r>
    </w:p>
    <w:p w:rsidR="00790BAB" w:rsidRDefault="007C312E" w:rsidP="00003DE9">
      <w:pPr>
        <w:pStyle w:val="NormalWeb"/>
        <w:jc w:val="both"/>
      </w:pPr>
      <w:r>
        <w:t xml:space="preserve">Otra cuestión relevante a tener presente en este tipo </w:t>
      </w:r>
      <w:r w:rsidR="00790BAB">
        <w:t>de compras, es la relacionada con e</w:t>
      </w:r>
      <w:r w:rsidR="002517AE">
        <w:t xml:space="preserve">l procedimiento </w:t>
      </w:r>
      <w:r w:rsidR="00790BAB">
        <w:t xml:space="preserve">administrativo que debe implementarse para el perfeccionamiento </w:t>
      </w:r>
      <w:r w:rsidR="002517AE">
        <w:t xml:space="preserve">de </w:t>
      </w:r>
      <w:r w:rsidR="00790BAB">
        <w:t xml:space="preserve">la </w:t>
      </w:r>
      <w:r w:rsidR="002517AE">
        <w:t xml:space="preserve">contratación </w:t>
      </w:r>
      <w:r w:rsidR="00790BAB">
        <w:t xml:space="preserve">respectiva, como asimismo para su </w:t>
      </w:r>
      <w:proofErr w:type="spellStart"/>
      <w:r w:rsidR="00790BAB">
        <w:t>presupuestación</w:t>
      </w:r>
      <w:proofErr w:type="spellEnd"/>
      <w:r w:rsidR="00790BAB">
        <w:t xml:space="preserve"> y pago, y para la debida rendición de cuentas. Todos estos aspectos se encuentran pormenorizadamente detallados en el Decreto Reglamentario Nº 1673/2025. Valga aclarar además que la regulación </w:t>
      </w:r>
      <w:r w:rsidR="002517AE">
        <w:t>previst</w:t>
      </w:r>
      <w:r w:rsidR="00790BAB">
        <w:t xml:space="preserve">a en el vigente </w:t>
      </w:r>
      <w:r w:rsidR="002517AE">
        <w:t>Decreto Nº 1000/</w:t>
      </w:r>
      <w:r w:rsidR="00790BAB">
        <w:t>20</w:t>
      </w:r>
      <w:r w:rsidR="002517AE">
        <w:t>15</w:t>
      </w:r>
      <w:r w:rsidR="00790BAB">
        <w:t xml:space="preserve">, será aplicable de </w:t>
      </w:r>
      <w:r w:rsidR="002517AE">
        <w:t xml:space="preserve">forma complementaria, siempre que no contradiga las características propias de este tipo de contrataciones realizadas por plataformas digitales. </w:t>
      </w:r>
    </w:p>
    <w:p w:rsidR="007541E3" w:rsidRDefault="00790BAB" w:rsidP="00003DE9">
      <w:pPr>
        <w:pStyle w:val="NormalWeb"/>
        <w:jc w:val="both"/>
      </w:pPr>
      <w:r>
        <w:t xml:space="preserve">Por cierto, dado que estas compras serán siempre consideradas como “contrataciones públicas”, todo administrador deberá velar por el debido cumplimiento del principio de la “oferta más conveniente” y del principio de “buena administración”. </w:t>
      </w:r>
    </w:p>
    <w:p w:rsidR="00003DE9" w:rsidRDefault="00790BAB" w:rsidP="00003DE9">
      <w:pPr>
        <w:pStyle w:val="NormalWeb"/>
        <w:jc w:val="both"/>
      </w:pPr>
      <w:r>
        <w:t>Por último, les hacemos llegar información de utilidad en nuestro portal institucional</w:t>
      </w:r>
      <w:r w:rsidR="00003DE9">
        <w:t xml:space="preserve"> (</w:t>
      </w:r>
      <w:r w:rsidR="00A45789" w:rsidRPr="00A45789">
        <w:t>https://www.mendoza.gov.ar/compras/compras-en-marketplace/</w:t>
      </w:r>
      <w:bookmarkStart w:id="0" w:name="_GoBack"/>
      <w:bookmarkEnd w:id="0"/>
      <w:r w:rsidR="00003DE9">
        <w:t>)</w:t>
      </w:r>
      <w:r>
        <w:t xml:space="preserve">, donde podrán encontrar una “Guía” para “generar </w:t>
      </w:r>
      <w:r w:rsidR="00003DE9">
        <w:t xml:space="preserve">el </w:t>
      </w:r>
      <w:r>
        <w:t xml:space="preserve">alta de una cuenta” </w:t>
      </w:r>
      <w:r w:rsidR="00003DE9">
        <w:t>en una de las plataformas de mayor difusión en el mercado</w:t>
      </w:r>
      <w:r w:rsidR="00166927">
        <w:t>.</w:t>
      </w:r>
    </w:p>
    <w:p w:rsidR="007541E3" w:rsidRDefault="00790BAB" w:rsidP="00003DE9">
      <w:pPr>
        <w:pStyle w:val="NormalWeb"/>
        <w:jc w:val="both"/>
      </w:pPr>
      <w:r>
        <w:t>A</w:t>
      </w:r>
      <w:r w:rsidR="00003DE9">
        <w:t xml:space="preserve">simismo, </w:t>
      </w:r>
      <w:r>
        <w:t xml:space="preserve"> </w:t>
      </w:r>
      <w:r w:rsidR="00003DE9">
        <w:t xml:space="preserve">a los fines de activar la emisión de la tarjeta corporativa y la </w:t>
      </w:r>
      <w:proofErr w:type="spellStart"/>
      <w:r w:rsidR="00003DE9">
        <w:t>operabilidad</w:t>
      </w:r>
      <w:proofErr w:type="spellEnd"/>
      <w:r w:rsidR="00003DE9">
        <w:t xml:space="preserve"> con billeteras virtuales que requieran de CVU, </w:t>
      </w:r>
      <w:r>
        <w:t xml:space="preserve">les compartimos </w:t>
      </w:r>
      <w:r w:rsidR="007541E3" w:rsidRPr="000A68EA">
        <w:t>la siguiente dirección de correo electrónico</w:t>
      </w:r>
      <w:r w:rsidR="00003DE9">
        <w:t xml:space="preserve"> </w:t>
      </w:r>
      <w:r w:rsidR="00B60379" w:rsidRPr="000A68EA">
        <w:t>perteneciente al Oficial de cuenta del Gobierno de Mendoza</w:t>
      </w:r>
      <w:r w:rsidR="00223902">
        <w:t xml:space="preserve"> en el Banco de la Nación Argentina</w:t>
      </w:r>
      <w:r w:rsidR="00003DE9">
        <w:t>, con quien podrán gestionar tales herramientas:</w:t>
      </w:r>
      <w:r w:rsidR="00223902">
        <w:t xml:space="preserve"> </w:t>
      </w:r>
      <w:hyperlink r:id="rId7" w:history="1">
        <w:r w:rsidR="00003DE9" w:rsidRPr="00EE314C">
          <w:rPr>
            <w:rStyle w:val="Hipervnculo"/>
          </w:rPr>
          <w:t>2405zof@bna.com.ar</w:t>
        </w:r>
      </w:hyperlink>
      <w:r w:rsidR="00003DE9">
        <w:t xml:space="preserve"> </w:t>
      </w:r>
      <w:r w:rsidR="00223902">
        <w:t>(Sr. Germán Balaguer)</w:t>
      </w:r>
    </w:p>
    <w:p w:rsidR="00223902" w:rsidRDefault="00223902" w:rsidP="00223902">
      <w:pPr>
        <w:pStyle w:val="NormalWeb"/>
        <w:jc w:val="both"/>
      </w:pPr>
    </w:p>
    <w:sectPr w:rsidR="00223902" w:rsidSect="001000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6C" w:rsidRDefault="00B80F6C" w:rsidP="00AD55E5">
      <w:pPr>
        <w:spacing w:after="0" w:line="240" w:lineRule="auto"/>
      </w:pPr>
      <w:r>
        <w:separator/>
      </w:r>
    </w:p>
  </w:endnote>
  <w:endnote w:type="continuationSeparator" w:id="0">
    <w:p w:rsidR="00B80F6C" w:rsidRDefault="00B80F6C" w:rsidP="00AD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6C" w:rsidRDefault="00B80F6C" w:rsidP="00AD55E5">
      <w:pPr>
        <w:spacing w:after="0" w:line="240" w:lineRule="auto"/>
      </w:pPr>
      <w:r>
        <w:separator/>
      </w:r>
    </w:p>
  </w:footnote>
  <w:footnote w:type="continuationSeparator" w:id="0">
    <w:p w:rsidR="00B80F6C" w:rsidRDefault="00B80F6C" w:rsidP="00AD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E5" w:rsidRDefault="00AD55E5">
    <w:pPr>
      <w:pStyle w:val="Encabezado"/>
    </w:pPr>
    <w:r>
      <w:rPr>
        <w:noProof/>
        <w:lang w:eastAsia="es-AR"/>
      </w:rPr>
      <w:drawing>
        <wp:inline distT="0" distB="0" distL="0" distR="0">
          <wp:extent cx="5400040" cy="698791"/>
          <wp:effectExtent l="1905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8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654F"/>
    <w:multiLevelType w:val="multilevel"/>
    <w:tmpl w:val="C0EC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6AF"/>
    <w:rsid w:val="00003DE9"/>
    <w:rsid w:val="000A68EA"/>
    <w:rsid w:val="00100080"/>
    <w:rsid w:val="00166927"/>
    <w:rsid w:val="002070FC"/>
    <w:rsid w:val="00223902"/>
    <w:rsid w:val="002517AE"/>
    <w:rsid w:val="002E4EC3"/>
    <w:rsid w:val="0049096C"/>
    <w:rsid w:val="005E0FA7"/>
    <w:rsid w:val="007106AF"/>
    <w:rsid w:val="00732EA1"/>
    <w:rsid w:val="007541E3"/>
    <w:rsid w:val="00790BAB"/>
    <w:rsid w:val="007C312E"/>
    <w:rsid w:val="00857D06"/>
    <w:rsid w:val="00945F5F"/>
    <w:rsid w:val="009564A6"/>
    <w:rsid w:val="00A45789"/>
    <w:rsid w:val="00AD55E5"/>
    <w:rsid w:val="00B60379"/>
    <w:rsid w:val="00B80F6C"/>
    <w:rsid w:val="00C01A95"/>
    <w:rsid w:val="00CD5D55"/>
    <w:rsid w:val="00E54BCC"/>
    <w:rsid w:val="00F8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5E361-2D29-42AA-A9A0-DDF79433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106A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6037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037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AD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55E5"/>
  </w:style>
  <w:style w:type="paragraph" w:styleId="Piedepgina">
    <w:name w:val="footer"/>
    <w:basedOn w:val="Normal"/>
    <w:link w:val="PiedepginaCar"/>
    <w:uiPriority w:val="99"/>
    <w:semiHidden/>
    <w:unhideWhenUsed/>
    <w:rsid w:val="00AD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55E5"/>
  </w:style>
  <w:style w:type="paragraph" w:styleId="Textodeglobo">
    <w:name w:val="Balloon Text"/>
    <w:basedOn w:val="Normal"/>
    <w:link w:val="TextodegloboCar"/>
    <w:uiPriority w:val="99"/>
    <w:semiHidden/>
    <w:unhideWhenUsed/>
    <w:rsid w:val="00AD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405zof@bna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Cabaña</dc:creator>
  <cp:keywords/>
  <dc:description/>
  <cp:lastModifiedBy>Roberto Cabaña</cp:lastModifiedBy>
  <cp:revision>3</cp:revision>
  <dcterms:created xsi:type="dcterms:W3CDTF">2025-08-27T17:47:00Z</dcterms:created>
  <dcterms:modified xsi:type="dcterms:W3CDTF">2025-08-27T18:22:00Z</dcterms:modified>
</cp:coreProperties>
</file>