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</w:p>
    <w:p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Form R-32                                                                       </w:t>
      </w:r>
    </w:p>
    <w:p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PAGO ARANCEL - </w:t>
      </w:r>
      <w:r>
        <w:rPr>
          <w:rFonts w:ascii="Calibri" w:hAnsi="Calibri"/>
          <w:b/>
          <w:bCs/>
          <w:sz w:val="28"/>
          <w:szCs w:val="28"/>
        </w:rPr>
        <w:t>TRÁMITE DE RENOVACIÓN</w:t>
      </w:r>
    </w:p>
    <w:p>
      <w:pPr>
        <w:spacing w:after="0" w:line="240" w:lineRule="auto"/>
        <w:jc w:val="center"/>
        <w:rPr>
          <w:b/>
        </w:rPr>
      </w:pPr>
      <w:r>
        <w:rPr>
          <w:rFonts w:ascii="Calibri" w:hAnsi="Calibri"/>
          <w:b/>
        </w:rPr>
        <w:t>(Art. 43º, inc. b)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o:spt="1" style="height:1.5pt;width:493.25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/>
        <w:jc w:val="both"/>
      </w:pPr>
    </w:p>
    <w:p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lang w:val="es-AR" w:eastAsia="es-AR"/>
        </w:rPr>
        <w:drawing>
          <wp:inline distT="0" distB="0" distL="0" distR="0">
            <wp:extent cx="17335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</w:p>
    <w:p>
      <w:pPr>
        <w:spacing w:after="0"/>
        <w:jc w:val="both"/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debe gestionar la emisión del boleto a través de la página web de la Administración Tributaria Mendoza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TRÁMITE DE RENOVACIÓN</w:t>
      </w: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VALOR: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>
        <w:rPr>
          <w:rFonts w:hint="default"/>
          <w:b/>
          <w:sz w:val="28"/>
          <w:szCs w:val="28"/>
        </w:rPr>
        <w:t>$25.470,00</w:t>
      </w:r>
      <w:bookmarkEnd w:id="0"/>
    </w:p>
    <w:p>
      <w:pPr>
        <w:spacing w:after="0" w:line="240" w:lineRule="auto"/>
        <w:rPr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552" w:right="1134" w:bottom="2552" w:left="907" w:header="850" w:footer="85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720" w:type="dxa"/>
      <w:jc w:val="center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672"/>
      <w:gridCol w:w="1048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</w:tblPrEx>
      <w:trPr>
        <w:jc w:val="center"/>
      </w:trPr>
      <w:tc>
        <w:tcPr>
          <w:tcW w:w="7672" w:type="dxa"/>
          <w:tcBorders>
            <w:top w:val="single" w:color="7030A0" w:sz="4" w:space="0"/>
            <w:left w:val="nil"/>
            <w:bottom w:val="nil"/>
            <w:right w:val="single" w:color="auto" w:sz="4" w:space="0"/>
          </w:tcBorders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sz w:val="24"/>
              <w:szCs w:val="24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t>Revisión 01 - Fecha de emisión: 12/08/2019 - Aprueba: Director</w:t>
          </w:r>
        </w:p>
      </w:tc>
      <w:tc>
        <w:tcPr>
          <w:tcW w:w="1048" w:type="dxa"/>
          <w:tcBorders>
            <w:top w:val="single" w:color="7030A0" w:sz="4" w:space="0"/>
            <w:left w:val="single" w:color="auto" w:sz="4" w:space="0"/>
            <w:bottom w:val="nil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sz w:val="24"/>
              <w:szCs w:val="24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PAGE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  <w:r>
            <w:rPr>
              <w:rFonts w:ascii="Calibri" w:hAnsi="Calibri" w:eastAsia="Calibri" w:cs="Times New Roman"/>
              <w:lang w:val="es-AR"/>
            </w:rPr>
            <w:t xml:space="preserve"> de </w:t>
          </w: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NUMPAGES \* ARABIC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542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53"/>
      <w:gridCol w:w="3716"/>
      <w:gridCol w:w="410"/>
      <w:gridCol w:w="1896"/>
      <w:gridCol w:w="166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5569" w:type="dxa"/>
          <w:gridSpan w:val="2"/>
          <w:tcBorders>
            <w:top w:val="nil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val="es-AR" w:eastAsia="es-AR"/>
            </w:rPr>
            <w:drawing>
              <wp:inline distT="0" distB="0" distL="0" distR="0">
                <wp:extent cx="3205480" cy="6115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color="7030A0" w:sz="8" w:space="0"/>
            <w:right w:val="nil"/>
          </w:tcBorders>
          <w:vAlign w:val="center"/>
        </w:tcPr>
        <w:p>
          <w:pPr>
            <w:spacing w:after="0" w:line="240" w:lineRule="auto"/>
            <w:jc w:val="center"/>
            <w:rPr>
              <w:rFonts w:ascii="Calibri" w:hAnsi="Calibri" w:eastAsia="Times New Roman" w:cs="Times New Roman"/>
              <w:sz w:val="24"/>
              <w:szCs w:val="24"/>
              <w:lang w:eastAsia="es-ES"/>
            </w:rPr>
          </w:pPr>
          <w:r>
            <w:rPr>
              <w:rFonts w:ascii="Calibri" w:hAnsi="Calibri" w:eastAsia="Times New Roman" w:cs="Times New Roman"/>
              <w:sz w:val="24"/>
              <w:szCs w:val="24"/>
              <w:lang w:eastAsia="es-ES"/>
            </w:rPr>
            <w:t>Pago Arancel - Trámite De Renovación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53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Código:</w:t>
          </w:r>
        </w:p>
      </w:tc>
      <w:tc>
        <w:tcPr>
          <w:tcW w:w="4126" w:type="dxa"/>
          <w:gridSpan w:val="2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FR-32-PO-RACOP#MEIYE-TR</w:t>
          </w:r>
        </w:p>
      </w:tc>
      <w:tc>
        <w:tcPr>
          <w:tcW w:w="1896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Área:</w:t>
          </w:r>
        </w:p>
      </w:tc>
      <w:tc>
        <w:tcPr>
          <w:tcW w:w="1667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R.A.C.O.P</w:t>
          </w:r>
        </w:p>
      </w:tc>
    </w:tr>
  </w:tbl>
  <w:p>
    <w:pPr>
      <w:pStyle w:val="6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B2435"/>
    <w:multiLevelType w:val="multilevel"/>
    <w:tmpl w:val="158B2435"/>
    <w:lvl w:ilvl="0" w:tentative="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72655"/>
    <w:rsid w:val="0011322F"/>
    <w:rsid w:val="001353B2"/>
    <w:rsid w:val="00152972"/>
    <w:rsid w:val="0023344B"/>
    <w:rsid w:val="002800C6"/>
    <w:rsid w:val="002B2753"/>
    <w:rsid w:val="002D5D44"/>
    <w:rsid w:val="002E6D5C"/>
    <w:rsid w:val="00330018"/>
    <w:rsid w:val="0033637E"/>
    <w:rsid w:val="0034424F"/>
    <w:rsid w:val="003475F1"/>
    <w:rsid w:val="003521E9"/>
    <w:rsid w:val="00354595"/>
    <w:rsid w:val="0036315F"/>
    <w:rsid w:val="00385EA3"/>
    <w:rsid w:val="003C7310"/>
    <w:rsid w:val="00401859"/>
    <w:rsid w:val="004279A6"/>
    <w:rsid w:val="004669D1"/>
    <w:rsid w:val="00470981"/>
    <w:rsid w:val="0059196A"/>
    <w:rsid w:val="005B64EB"/>
    <w:rsid w:val="005C3D5D"/>
    <w:rsid w:val="005F5C9F"/>
    <w:rsid w:val="00690770"/>
    <w:rsid w:val="006C192E"/>
    <w:rsid w:val="006C3100"/>
    <w:rsid w:val="006C7289"/>
    <w:rsid w:val="006D1689"/>
    <w:rsid w:val="006E14A8"/>
    <w:rsid w:val="00707CF9"/>
    <w:rsid w:val="00720E63"/>
    <w:rsid w:val="007E7F6C"/>
    <w:rsid w:val="007F371C"/>
    <w:rsid w:val="00807DC2"/>
    <w:rsid w:val="0081585D"/>
    <w:rsid w:val="00846D2F"/>
    <w:rsid w:val="00852C33"/>
    <w:rsid w:val="00896077"/>
    <w:rsid w:val="009A0800"/>
    <w:rsid w:val="00A60C76"/>
    <w:rsid w:val="00A8704F"/>
    <w:rsid w:val="00B644E1"/>
    <w:rsid w:val="00BB3010"/>
    <w:rsid w:val="00C02280"/>
    <w:rsid w:val="00C32313"/>
    <w:rsid w:val="00CA0649"/>
    <w:rsid w:val="00CA6DCA"/>
    <w:rsid w:val="00CC7501"/>
    <w:rsid w:val="00CD7FDF"/>
    <w:rsid w:val="00D000B2"/>
    <w:rsid w:val="00D57409"/>
    <w:rsid w:val="00D6356A"/>
    <w:rsid w:val="00D64B9D"/>
    <w:rsid w:val="00D97832"/>
    <w:rsid w:val="00DD5DDC"/>
    <w:rsid w:val="00E0637D"/>
    <w:rsid w:val="00E26B2B"/>
    <w:rsid w:val="00E400B4"/>
    <w:rsid w:val="00F1029C"/>
    <w:rsid w:val="00F26E5F"/>
    <w:rsid w:val="00F463FF"/>
    <w:rsid w:val="00F536D1"/>
    <w:rsid w:val="183E0C3B"/>
    <w:rsid w:val="57230D5D"/>
    <w:rsid w:val="62CB1F9A"/>
    <w:rsid w:val="653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es-E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Encabezado Car"/>
    <w:basedOn w:val="3"/>
    <w:link w:val="7"/>
    <w:uiPriority w:val="99"/>
  </w:style>
  <w:style w:type="character" w:customStyle="1" w:styleId="12">
    <w:name w:val="Pie de página Car"/>
    <w:basedOn w:val="3"/>
    <w:link w:val="6"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2 Car"/>
    <w:basedOn w:val="3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263</Characters>
  <Lines>2</Lines>
  <Paragraphs>1</Paragraphs>
  <TotalTime>1</TotalTime>
  <ScaleCrop>false</ScaleCrop>
  <LinksUpToDate>false</LinksUpToDate>
  <CharactersWithSpaces>309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2017-05-10T17:24:00Z</dcterms:created>
  <dc:creator>gcruz</dc:creator>
  <cp:lastModifiedBy>gcruz</cp:lastModifiedBy>
  <cp:lastPrinted>2017-05-11T16:58:00Z</cp:lastPrinted>
  <dcterms:modified xsi:type="dcterms:W3CDTF">2021-12-07T16:28:38Z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86277C03B1074134B069AFB7C73B426B</vt:lpwstr>
  </property>
</Properties>
</file>