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0"/>
        </w:tabs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G-57:DEPÓSITO ARANCEL - TRÁMITE DE ACTUALIZACIÓN DE CAPACIDADES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(Art. 31)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85"/>
          <w:tab w:val="center" w:leader="none" w:pos="4932"/>
          <w:tab w:val="left" w:leader="none" w:pos="8355"/>
        </w:tabs>
        <w:rPr>
          <w:rFonts w:ascii="Calibri" w:cs="Calibri" w:eastAsia="Calibri" w:hAnsi="Calibri"/>
          <w:b w:val="1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</w:rPr>
        <w:drawing>
          <wp:inline distB="0" distT="0" distL="0" distR="0">
            <wp:extent cx="1733550" cy="533400"/>
            <wp:effectExtent b="0" l="0" r="0" t="0"/>
            <wp:docPr id="39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 debe gestionar la emisión del boleto a través de la página web de la Administración Tributaria Mendoza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CONCEPTO:</w:t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TRÁMITE DE ACTUALIZACIÓN DE CAPACIDADES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VALOR: 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$14.540,00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0"/>
        </w:tabs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8" w:right="1701" w:header="284" w:footer="92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  <w:tbl>
    <w:tblPr>
      <w:tblStyle w:val="Table2"/>
      <w:tblW w:w="9286.000000000002" w:type="dxa"/>
      <w:jc w:val="left"/>
      <w:tblLayout w:type="fixed"/>
      <w:tblLook w:val="0000"/>
    </w:tblPr>
    <w:tblGrid>
      <w:gridCol w:w="7337"/>
      <w:gridCol w:w="1702"/>
      <w:gridCol w:w="247"/>
      <w:tblGridChange w:id="0">
        <w:tblGrid>
          <w:gridCol w:w="7337"/>
          <w:gridCol w:w="1702"/>
          <w:gridCol w:w="247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2A">
          <w:pPr>
            <w:widowControl w:val="0"/>
            <w:spacing w:before="120" w:lineRule="auto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Consulte y difunda la versión on-line </w:t>
          </w:r>
          <w:hyperlink r:id="rId1"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https://buhogestion.mendoza.gov.ar</w:t>
            </w:r>
          </w:hyperlink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2B">
          <w:pPr>
            <w:widowControl w:val="0"/>
            <w:spacing w:before="12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Rev.00 - Fecha: 03/11/2022 – Aprueba: Lic. Mauricio Iglesias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C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2E">
          <w:pPr>
            <w:widowControl w:val="0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u w:val="single"/>
      </w:rPr>
    </w:pPr>
    <w:r w:rsidDel="00000000" w:rsidR="00000000" w:rsidRPr="00000000">
      <w:rPr>
        <w:rtl w:val="0"/>
      </w:rPr>
    </w:r>
  </w:p>
  <w:tbl>
    <w:tblPr>
      <w:tblStyle w:val="Table1"/>
      <w:tblW w:w="9070.0" w:type="dxa"/>
      <w:jc w:val="left"/>
      <w:tblInd w:w="108.0" w:type="dxa"/>
      <w:tblLayout w:type="fixed"/>
      <w:tblLook w:val="0000"/>
    </w:tblPr>
    <w:tblGrid>
      <w:gridCol w:w="1276"/>
      <w:gridCol w:w="425"/>
      <w:gridCol w:w="2835"/>
      <w:gridCol w:w="426"/>
      <w:gridCol w:w="1134"/>
      <w:gridCol w:w="2974"/>
      <w:tblGridChange w:id="0">
        <w:tblGrid>
          <w:gridCol w:w="1276"/>
          <w:gridCol w:w="425"/>
          <w:gridCol w:w="2835"/>
          <w:gridCol w:w="426"/>
          <w:gridCol w:w="1134"/>
          <w:gridCol w:w="2974"/>
        </w:tblGrid>
      </w:tblGridChange>
    </w:tblGrid>
    <w:tr>
      <w:trPr>
        <w:cantSplit w:val="0"/>
        <w:trHeight w:val="1141" w:hRule="atLeast"/>
        <w:tblHeader w:val="0"/>
      </w:trPr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1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95250</wp:posOffset>
                </wp:positionV>
                <wp:extent cx="2743200" cy="424815"/>
                <wp:effectExtent b="0" l="0" r="0" t="0"/>
                <wp:wrapSquare wrapText="bothSides" distB="0" distT="0" distL="0" distR="0"/>
                <wp:docPr id="40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4248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4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ind w:left="426" w:firstLine="0"/>
            <w:jc w:val="both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2"/>
              <w:szCs w:val="22"/>
              <w:rtl w:val="0"/>
            </w:rPr>
            <w:t xml:space="preserve">Registro:</w:t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3315970</wp:posOffset>
                </wp:positionH>
                <wp:positionV relativeFrom="paragraph">
                  <wp:posOffset>-33018</wp:posOffset>
                </wp:positionV>
                <wp:extent cx="548640" cy="1184910"/>
                <wp:effectExtent b="0" l="0" r="0" t="0"/>
                <wp:wrapNone/>
                <wp:docPr id="3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1184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15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b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rtl w:val="0"/>
            </w:rPr>
            <w:t xml:space="preserve">Depósito de Arancel- Trámite de Actualización de Capacidades</w:t>
          </w:r>
        </w:p>
      </w:tc>
    </w:tr>
    <w:tr>
      <w:trPr>
        <w:cantSplit w:val="0"/>
        <w:tblHeader w:val="0"/>
      </w:trPr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8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TIPO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3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9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Registro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C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CÓDIGO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D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RN-G-57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E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REPARTICIÓN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4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0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RACOP/Dirección de Control de Gestión/MIPIP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 - 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5BF1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6748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6748B2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6748B2"/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6748B2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6748B2"/>
    <w:rPr>
      <w:rFonts w:ascii="Times New Roman" w:cs="Times New Roman" w:eastAsia="Times New Roman" w:hAnsi="Times New Roman"/>
      <w:b w:val="1"/>
      <w:bCs w:val="1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748B2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748B2"/>
    <w:rPr>
      <w:rFonts w:ascii="Tahoma" w:cs="Tahoma" w:eastAsia="Times New Roman" w:hAnsi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580B1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580B10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 w:val="1"/>
    <w:rsid w:val="00580B1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580B10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 w:val="1"/>
    <w:rsid w:val="00A14B5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s://buhogestion.mendoza.gov.a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AtRWisvVyFzIYTT0WbW77ZPh3Q==">CgMxLjA4AHIhMW56Wk9UWW9XUDJlOXM2clpZMFg3LTRfSlVRUkEtLTZ2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2022-11-04T12:43:00Z</dcterms:created>
  <dc:creator>asacchi</dc:creator>
</cp:coreProperties>
</file>