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395"/>
        <w:gridCol w:w="78"/>
        <w:gridCol w:w="78"/>
        <w:gridCol w:w="78"/>
      </w:tblGrid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proofErr w:type="spellStart"/>
            <w:r w:rsidRPr="00F47101">
              <w:t>Bibliografia</w:t>
            </w:r>
            <w:proofErr w:type="spellEnd"/>
            <w:r w:rsidRPr="00F47101"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Koneman</w:t>
            </w:r>
            <w:proofErr w:type="spellEnd"/>
            <w:r w:rsidRPr="00F47101">
              <w:t xml:space="preserve"> et al, Diagnóstico Microbiológico, V Edición, 2003.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Mandell</w:t>
            </w:r>
            <w:proofErr w:type="spellEnd"/>
            <w:r w:rsidRPr="00F47101">
              <w:t xml:space="preserve"> et al, Enfermedades Infecciosas Principios y Práctica, VII Edición, 2012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-Murray et al, Microbiología Medica, VII Edición, 2013.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Ausina</w:t>
            </w:r>
            <w:proofErr w:type="spellEnd"/>
            <w:r w:rsidRPr="00F47101">
              <w:t xml:space="preserve"> Ruiz, et al, Tratado SEIMC de Enfermedades Infecciosas y Microbiología Clínica, 2005.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Bonifaz</w:t>
            </w:r>
            <w:proofErr w:type="spellEnd"/>
            <w:r w:rsidRPr="00F47101">
              <w:t xml:space="preserve"> A., Micología Médica Básica, IV Edición, 2012.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 xml:space="preserve">-Arenas </w:t>
            </w:r>
            <w:proofErr w:type="spellStart"/>
            <w:r w:rsidRPr="00F47101">
              <w:t>Guzman</w:t>
            </w:r>
            <w:proofErr w:type="spellEnd"/>
            <w:r w:rsidRPr="00F47101">
              <w:t xml:space="preserve"> R., Micología Médica Ilustrada, V Edición, 2014.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Jawetz</w:t>
            </w:r>
            <w:proofErr w:type="spellEnd"/>
            <w:r w:rsidRPr="00F47101">
              <w:t xml:space="preserve"> et al, </w:t>
            </w:r>
            <w:proofErr w:type="spellStart"/>
            <w:r w:rsidRPr="00F47101">
              <w:t>Microbiologia</w:t>
            </w:r>
            <w:proofErr w:type="spellEnd"/>
            <w:r w:rsidRPr="00F47101">
              <w:t xml:space="preserve"> Medica, XXV Edición, 2011.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 xml:space="preserve">-Arias A., </w:t>
            </w:r>
            <w:proofErr w:type="spellStart"/>
            <w:r w:rsidRPr="00F47101">
              <w:t>Parasitologia</w:t>
            </w:r>
            <w:proofErr w:type="spellEnd"/>
            <w:r w:rsidRPr="00F47101">
              <w:t xml:space="preserve"> Medica, 2001.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Fields</w:t>
            </w:r>
            <w:proofErr w:type="spellEnd"/>
            <w:r w:rsidRPr="00F47101">
              <w:t xml:space="preserve"> et al, </w:t>
            </w:r>
            <w:proofErr w:type="spellStart"/>
            <w:r w:rsidRPr="00F47101">
              <w:t>Virology</w:t>
            </w:r>
            <w:proofErr w:type="spellEnd"/>
            <w:r w:rsidRPr="00F47101">
              <w:t>, Vol. 1y 2, VII Edición.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  <w:tr w:rsidR="00F47101" w:rsidRPr="00F47101" w:rsidTr="00F4710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>
            <w:r w:rsidRPr="00F47101">
              <w:t>-</w:t>
            </w:r>
            <w:proofErr w:type="spellStart"/>
            <w:r w:rsidRPr="00F47101">
              <w:t>Carballal</w:t>
            </w:r>
            <w:proofErr w:type="spellEnd"/>
            <w:r w:rsidRPr="00F47101">
              <w:t xml:space="preserve"> G, Virología Medica, IV Edición.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47101" w:rsidRPr="00F47101" w:rsidRDefault="00F47101" w:rsidP="00F47101"/>
        </w:tc>
      </w:tr>
    </w:tbl>
    <w:p w:rsidR="000E1719" w:rsidRDefault="000E1719"/>
    <w:sectPr w:rsidR="000E1719" w:rsidSect="000E1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101"/>
    <w:rsid w:val="000E1719"/>
    <w:rsid w:val="00F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1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>PERSONAL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ASUNTOSPROFE02</dc:creator>
  <cp:lastModifiedBy>ASUNTOSPROFE02</cp:lastModifiedBy>
  <cp:revision>1</cp:revision>
  <dcterms:created xsi:type="dcterms:W3CDTF">2021-08-03T17:07:00Z</dcterms:created>
  <dcterms:modified xsi:type="dcterms:W3CDTF">2021-08-03T17:07:00Z</dcterms:modified>
</cp:coreProperties>
</file>