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05CD" w:rsidRDefault="000B5151">
      <w:pPr>
        <w:pStyle w:val="Encabezamiento"/>
        <w:rPr>
          <w:rFonts w:cs="Arial"/>
          <w:sz w:val="24"/>
          <w:szCs w:val="24"/>
        </w:rPr>
      </w:pPr>
      <w:r>
        <w:rPr>
          <w:noProof/>
          <w:lang w:val="es-ES" w:eastAsia="es-ES"/>
        </w:rPr>
        <w:drawing>
          <wp:anchor distT="0" distB="0" distL="114935" distR="114935" simplePos="0" relativeHeight="251652096" behindDoc="0" locked="0" layoutInCell="1" allowOverlap="1">
            <wp:simplePos x="0" y="0"/>
            <wp:positionH relativeFrom="page">
              <wp:posOffset>4267200</wp:posOffset>
            </wp:positionH>
            <wp:positionV relativeFrom="paragraph">
              <wp:posOffset>-11430</wp:posOffset>
            </wp:positionV>
            <wp:extent cx="2712085" cy="768985"/>
            <wp:effectExtent l="0" t="0" r="0" b="0"/>
            <wp:wrapTight wrapText="bothSides">
              <wp:wrapPolygon edited="0">
                <wp:start x="-73" y="0"/>
                <wp:lineTo x="-73" y="21242"/>
                <wp:lineTo x="21517" y="21242"/>
                <wp:lineTo x="21517" y="0"/>
                <wp:lineTo x="-73" y="0"/>
              </wp:wrapPolygon>
            </wp:wrapTight>
            <wp:docPr id="1" name="Imagen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72"/>
                    <pic:cNvPicPr>
                      <a:picLocks noChangeAspect="1" noChangeArrowheads="1"/>
                    </pic:cNvPicPr>
                  </pic:nvPicPr>
                  <pic:blipFill>
                    <a:blip r:embed="rId7"/>
                    <a:stretch>
                      <a:fillRect/>
                    </a:stretch>
                  </pic:blipFill>
                  <pic:spPr bwMode="auto">
                    <a:xfrm>
                      <a:off x="0" y="0"/>
                      <a:ext cx="2712085" cy="768985"/>
                    </a:xfrm>
                    <a:prstGeom prst="rect">
                      <a:avLst/>
                    </a:prstGeom>
                  </pic:spPr>
                </pic:pic>
              </a:graphicData>
            </a:graphic>
          </wp:anchor>
        </w:drawing>
      </w:r>
      <w:r>
        <w:rPr>
          <w:rFonts w:cs="Arial"/>
          <w:sz w:val="24"/>
          <w:szCs w:val="24"/>
        </w:rPr>
        <w:t>CONSEJO ASESOR DIRECTIVO</w:t>
      </w:r>
    </w:p>
    <w:p w:rsidR="00E605CD" w:rsidRDefault="000B5151">
      <w:pPr>
        <w:pStyle w:val="Encabezamiento"/>
        <w:rPr>
          <w:rFonts w:cs="Arial"/>
          <w:sz w:val="24"/>
          <w:szCs w:val="24"/>
        </w:rPr>
      </w:pPr>
      <w:r>
        <w:rPr>
          <w:rFonts w:cs="Arial"/>
          <w:sz w:val="24"/>
          <w:szCs w:val="24"/>
        </w:rPr>
        <w:t>COMISIÓN PERMANENTE DE RESIDENCIAS</w:t>
      </w:r>
    </w:p>
    <w:p w:rsidR="00E605CD" w:rsidRDefault="000B5151">
      <w:pPr>
        <w:pStyle w:val="Encabezamiento"/>
        <w:rPr>
          <w:rFonts w:cs="Arial"/>
          <w:sz w:val="24"/>
          <w:szCs w:val="24"/>
        </w:rPr>
      </w:pPr>
      <w:r>
        <w:rPr>
          <w:rFonts w:cs="Arial"/>
          <w:sz w:val="24"/>
          <w:szCs w:val="24"/>
        </w:rPr>
        <w:t>CONSEJO PROVINCIAL DE BIOÉTICA</w:t>
      </w:r>
    </w:p>
    <w:p w:rsidR="00E605CD" w:rsidRDefault="000B5151">
      <w:pPr>
        <w:pStyle w:val="Encabezamiento"/>
        <w:rPr>
          <w:rFonts w:cs="Arial"/>
          <w:sz w:val="24"/>
          <w:szCs w:val="24"/>
        </w:rPr>
      </w:pPr>
      <w:r>
        <w:rPr>
          <w:rFonts w:cs="Arial"/>
          <w:sz w:val="24"/>
          <w:szCs w:val="24"/>
        </w:rPr>
        <w:t>ESCUELA DE SALUD PÚBLICA DE MENDOZA</w:t>
      </w:r>
      <w:r>
        <w:rPr>
          <w:rFonts w:cs="Arial"/>
          <w:sz w:val="24"/>
          <w:szCs w:val="24"/>
        </w:rPr>
        <w:tab/>
      </w:r>
    </w:p>
    <w:p w:rsidR="00E605CD" w:rsidRDefault="000B5151">
      <w:pPr>
        <w:pStyle w:val="Encabezamiento"/>
      </w:pPr>
      <w:r>
        <w:rPr>
          <w:rFonts w:cs="Arial"/>
          <w:sz w:val="24"/>
          <w:szCs w:val="24"/>
        </w:rPr>
        <w:t>Ministerio de Salud, Desarrollo Social y Deportes</w:t>
      </w:r>
    </w:p>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0B5151">
      <w:pPr>
        <w:spacing w:after="0" w:line="360" w:lineRule="auto"/>
        <w:jc w:val="center"/>
        <w:rPr>
          <w:rFonts w:cs="Arial"/>
          <w:b/>
        </w:rPr>
      </w:pPr>
      <w:r>
        <w:rPr>
          <w:rFonts w:cs="Arial"/>
          <w:b/>
          <w:sz w:val="28"/>
          <w:szCs w:val="28"/>
        </w:rPr>
        <w:t>PROGRAMA de la RESIDENCIA de BIOQUÍMICA CLÍNICA</w:t>
      </w:r>
    </w:p>
    <w:p w:rsidR="00E605CD" w:rsidRDefault="000B5151">
      <w:pPr>
        <w:spacing w:after="0" w:line="360" w:lineRule="auto"/>
        <w:jc w:val="center"/>
        <w:rPr>
          <w:rFonts w:cs="Arial"/>
          <w:b/>
        </w:rPr>
      </w:pPr>
      <w:r>
        <w:rPr>
          <w:rFonts w:cs="Arial"/>
          <w:b/>
        </w:rPr>
        <w:t>Modalidad: Aprendizaje Basado en Competencias</w:t>
      </w:r>
    </w:p>
    <w:p w:rsidR="00E605CD" w:rsidRDefault="00E605CD">
      <w:pPr>
        <w:spacing w:after="0" w:line="360" w:lineRule="auto"/>
        <w:jc w:val="center"/>
        <w:rPr>
          <w:rFonts w:cs="Arial"/>
          <w:b/>
        </w:rPr>
      </w:pPr>
    </w:p>
    <w:p w:rsidR="00E605CD" w:rsidRDefault="000B5151">
      <w:pPr>
        <w:spacing w:after="0" w:line="360" w:lineRule="auto"/>
        <w:jc w:val="center"/>
        <w:rPr>
          <w:rFonts w:cs="Arial"/>
          <w:b/>
        </w:rPr>
      </w:pPr>
      <w:r>
        <w:rPr>
          <w:rFonts w:cs="Arial"/>
          <w:b/>
        </w:rPr>
        <w:t>Mendoza</w:t>
      </w:r>
    </w:p>
    <w:p w:rsidR="00E605CD" w:rsidRDefault="000B5151">
      <w:pPr>
        <w:spacing w:after="0" w:line="360" w:lineRule="auto"/>
        <w:jc w:val="center"/>
        <w:rPr>
          <w:rFonts w:cs="Arial"/>
          <w:b/>
        </w:rPr>
      </w:pPr>
      <w:r>
        <w:rPr>
          <w:rFonts w:cs="Arial"/>
          <w:b/>
        </w:rPr>
        <w:t>2017-2020</w:t>
      </w:r>
    </w:p>
    <w:p w:rsidR="00E605CD" w:rsidRDefault="000B5151">
      <w:pPr>
        <w:spacing w:after="0" w:line="360" w:lineRule="auto"/>
        <w:rPr>
          <w:rFonts w:cs="Arial"/>
          <w:b/>
        </w:rPr>
      </w:pPr>
      <w:r>
        <w:br w:type="page"/>
      </w:r>
    </w:p>
    <w:p w:rsidR="00E605CD" w:rsidRDefault="00E605CD">
      <w:pPr>
        <w:spacing w:after="0" w:line="360" w:lineRule="auto"/>
        <w:rPr>
          <w:rFonts w:cs="Arial"/>
          <w:b/>
        </w:rPr>
      </w:pPr>
    </w:p>
    <w:p w:rsidR="00E605CD" w:rsidRDefault="00E605CD">
      <w:pPr>
        <w:spacing w:after="0" w:line="360" w:lineRule="auto"/>
        <w:rPr>
          <w:rFonts w:cs="Arial"/>
          <w:b/>
          <w:lang w:val="es-US" w:eastAsia="es-MX"/>
        </w:rPr>
      </w:pPr>
    </w:p>
    <w:p w:rsidR="00E605CD" w:rsidRDefault="000B5151">
      <w:pPr>
        <w:spacing w:after="0" w:line="360" w:lineRule="auto"/>
      </w:pPr>
      <w:r>
        <w:rPr>
          <w:rFonts w:cs="Arial"/>
          <w:b/>
        </w:rPr>
        <w:t>Índice</w:t>
      </w:r>
    </w:p>
    <w:tbl>
      <w:tblPr>
        <w:tblW w:w="8721" w:type="dxa"/>
        <w:tblLook w:val="0000"/>
      </w:tblPr>
      <w:tblGrid>
        <w:gridCol w:w="7399"/>
        <w:gridCol w:w="1322"/>
      </w:tblGrid>
      <w:tr w:rsidR="00E605CD">
        <w:tc>
          <w:tcPr>
            <w:tcW w:w="7398" w:type="dxa"/>
            <w:shd w:val="clear" w:color="auto" w:fill="auto"/>
          </w:tcPr>
          <w:p w:rsidR="00E605CD" w:rsidRDefault="00E605CD">
            <w:pPr>
              <w:pStyle w:val="Default"/>
              <w:snapToGrid w:val="0"/>
              <w:spacing w:line="360" w:lineRule="auto"/>
            </w:pPr>
          </w:p>
          <w:p w:rsidR="00E605CD" w:rsidRDefault="000B5151">
            <w:pPr>
              <w:pStyle w:val="Default"/>
              <w:spacing w:line="360" w:lineRule="auto"/>
              <w:rPr>
                <w:rFonts w:cs="Arial"/>
                <w:sz w:val="22"/>
                <w:szCs w:val="22"/>
              </w:rPr>
            </w:pPr>
            <w:r>
              <w:rPr>
                <w:rFonts w:cs="Arial"/>
                <w:sz w:val="22"/>
                <w:szCs w:val="22"/>
              </w:rPr>
              <w:t xml:space="preserve">Integrantes de la comisión de elaboración del Programa de Bioquímica Clínica (Consejeros - Talleristas) </w:t>
            </w:r>
          </w:p>
        </w:tc>
        <w:tc>
          <w:tcPr>
            <w:tcW w:w="1322" w:type="dxa"/>
            <w:shd w:val="clear" w:color="auto" w:fill="auto"/>
          </w:tcPr>
          <w:p w:rsidR="00E605CD" w:rsidRDefault="00E605CD">
            <w:pPr>
              <w:pStyle w:val="Default"/>
              <w:snapToGrid w:val="0"/>
              <w:spacing w:line="360" w:lineRule="auto"/>
              <w:jc w:val="center"/>
              <w:rPr>
                <w:rFonts w:cs="Arial"/>
                <w:sz w:val="22"/>
                <w:szCs w:val="22"/>
              </w:rPr>
            </w:pPr>
          </w:p>
          <w:p w:rsidR="00E605CD" w:rsidRDefault="00E605CD">
            <w:pPr>
              <w:pStyle w:val="Default"/>
              <w:spacing w:line="360" w:lineRule="auto"/>
              <w:jc w:val="center"/>
              <w:rPr>
                <w:rFonts w:cs="Arial"/>
                <w:sz w:val="22"/>
                <w:szCs w:val="22"/>
              </w:rPr>
            </w:pPr>
          </w:p>
          <w:p w:rsidR="00E605CD" w:rsidRDefault="000B5151">
            <w:pPr>
              <w:pStyle w:val="Default"/>
              <w:spacing w:line="360" w:lineRule="auto"/>
              <w:jc w:val="center"/>
            </w:pPr>
            <w:r>
              <w:rPr>
                <w:rFonts w:cs="Arial"/>
                <w:sz w:val="22"/>
                <w:szCs w:val="22"/>
              </w:rPr>
              <w:t>3</w:t>
            </w:r>
          </w:p>
        </w:tc>
      </w:tr>
      <w:tr w:rsidR="00E605CD">
        <w:tc>
          <w:tcPr>
            <w:tcW w:w="7398" w:type="dxa"/>
            <w:shd w:val="clear" w:color="auto" w:fill="auto"/>
          </w:tcPr>
          <w:p w:rsidR="00E605CD" w:rsidRDefault="000B5151">
            <w:pPr>
              <w:pStyle w:val="Default"/>
              <w:spacing w:line="360" w:lineRule="auto"/>
              <w:rPr>
                <w:rFonts w:cs="Arial"/>
                <w:sz w:val="22"/>
                <w:szCs w:val="22"/>
              </w:rPr>
            </w:pPr>
            <w:r>
              <w:rPr>
                <w:rFonts w:cs="Arial"/>
                <w:sz w:val="22"/>
                <w:szCs w:val="22"/>
              </w:rPr>
              <w:t xml:space="preserve">Introducción </w:t>
            </w:r>
          </w:p>
        </w:tc>
        <w:tc>
          <w:tcPr>
            <w:tcW w:w="1322" w:type="dxa"/>
            <w:shd w:val="clear" w:color="auto" w:fill="auto"/>
          </w:tcPr>
          <w:p w:rsidR="00E605CD" w:rsidRDefault="000B5151">
            <w:pPr>
              <w:pStyle w:val="Default"/>
              <w:spacing w:line="360" w:lineRule="auto"/>
              <w:jc w:val="center"/>
            </w:pPr>
            <w:r>
              <w:rPr>
                <w:rFonts w:cs="Arial"/>
                <w:sz w:val="22"/>
                <w:szCs w:val="22"/>
              </w:rPr>
              <w:t>5</w:t>
            </w:r>
          </w:p>
        </w:tc>
      </w:tr>
      <w:tr w:rsidR="00E605CD">
        <w:tc>
          <w:tcPr>
            <w:tcW w:w="7398" w:type="dxa"/>
            <w:shd w:val="clear" w:color="auto" w:fill="auto"/>
          </w:tcPr>
          <w:p w:rsidR="00E605CD" w:rsidRDefault="000B5151">
            <w:pPr>
              <w:pStyle w:val="Default"/>
              <w:spacing w:line="360" w:lineRule="auto"/>
              <w:rPr>
                <w:rFonts w:cs="Arial"/>
                <w:sz w:val="22"/>
                <w:szCs w:val="22"/>
              </w:rPr>
            </w:pPr>
            <w:r>
              <w:rPr>
                <w:rFonts w:cs="Arial"/>
                <w:sz w:val="22"/>
                <w:szCs w:val="22"/>
              </w:rPr>
              <w:t>Programa: organización</w:t>
            </w:r>
          </w:p>
        </w:tc>
        <w:tc>
          <w:tcPr>
            <w:tcW w:w="1322" w:type="dxa"/>
            <w:shd w:val="clear" w:color="auto" w:fill="auto"/>
          </w:tcPr>
          <w:p w:rsidR="00E605CD" w:rsidRDefault="000B5151">
            <w:pPr>
              <w:pStyle w:val="Default"/>
              <w:spacing w:line="360" w:lineRule="auto"/>
              <w:jc w:val="center"/>
            </w:pPr>
            <w:r>
              <w:rPr>
                <w:rFonts w:cs="Arial"/>
                <w:sz w:val="22"/>
                <w:szCs w:val="22"/>
              </w:rPr>
              <w:t>7</w:t>
            </w:r>
          </w:p>
        </w:tc>
      </w:tr>
      <w:tr w:rsidR="00E605CD">
        <w:tc>
          <w:tcPr>
            <w:tcW w:w="7398" w:type="dxa"/>
            <w:shd w:val="clear" w:color="auto" w:fill="auto"/>
          </w:tcPr>
          <w:p w:rsidR="00E605CD" w:rsidRDefault="000B5151">
            <w:pPr>
              <w:pStyle w:val="Default"/>
              <w:spacing w:line="360" w:lineRule="auto"/>
              <w:rPr>
                <w:rFonts w:cs="Arial"/>
                <w:sz w:val="22"/>
                <w:szCs w:val="22"/>
              </w:rPr>
            </w:pPr>
            <w:r>
              <w:rPr>
                <w:rFonts w:cs="Arial"/>
                <w:sz w:val="22"/>
                <w:szCs w:val="22"/>
              </w:rPr>
              <w:t>Perfil profesional del bioquímico especialista en Bioquímica Clínica</w:t>
            </w:r>
          </w:p>
        </w:tc>
        <w:tc>
          <w:tcPr>
            <w:tcW w:w="1322" w:type="dxa"/>
            <w:shd w:val="clear" w:color="auto" w:fill="auto"/>
          </w:tcPr>
          <w:p w:rsidR="00E605CD" w:rsidRDefault="000B5151">
            <w:pPr>
              <w:pStyle w:val="Default"/>
              <w:spacing w:line="360" w:lineRule="auto"/>
              <w:jc w:val="center"/>
            </w:pPr>
            <w:r>
              <w:rPr>
                <w:rFonts w:cs="Arial"/>
                <w:sz w:val="22"/>
                <w:szCs w:val="22"/>
              </w:rPr>
              <w:t>10</w:t>
            </w:r>
          </w:p>
        </w:tc>
      </w:tr>
      <w:tr w:rsidR="00E605CD">
        <w:tc>
          <w:tcPr>
            <w:tcW w:w="7398" w:type="dxa"/>
            <w:shd w:val="clear" w:color="auto" w:fill="auto"/>
          </w:tcPr>
          <w:p w:rsidR="00E605CD" w:rsidRDefault="000B5151">
            <w:pPr>
              <w:pStyle w:val="Default"/>
              <w:spacing w:line="360" w:lineRule="auto"/>
              <w:rPr>
                <w:rFonts w:cs="Arial"/>
                <w:sz w:val="22"/>
                <w:szCs w:val="22"/>
              </w:rPr>
            </w:pPr>
            <w:r>
              <w:rPr>
                <w:rFonts w:cs="Arial"/>
                <w:sz w:val="22"/>
                <w:szCs w:val="22"/>
              </w:rPr>
              <w:t>Áreas de formación de los profesionales en Bioquímica Clínica: Mapa</w:t>
            </w:r>
          </w:p>
        </w:tc>
        <w:tc>
          <w:tcPr>
            <w:tcW w:w="1322" w:type="dxa"/>
            <w:shd w:val="clear" w:color="auto" w:fill="auto"/>
          </w:tcPr>
          <w:p w:rsidR="00E605CD" w:rsidRDefault="000B5151">
            <w:pPr>
              <w:pStyle w:val="Default"/>
              <w:spacing w:line="360" w:lineRule="auto"/>
              <w:jc w:val="center"/>
            </w:pPr>
            <w:r>
              <w:rPr>
                <w:rFonts w:cs="Arial"/>
                <w:sz w:val="22"/>
                <w:szCs w:val="22"/>
              </w:rPr>
              <w:t>12</w:t>
            </w:r>
          </w:p>
        </w:tc>
      </w:tr>
      <w:tr w:rsidR="00E605CD">
        <w:tc>
          <w:tcPr>
            <w:tcW w:w="7398" w:type="dxa"/>
            <w:shd w:val="clear" w:color="auto" w:fill="auto"/>
          </w:tcPr>
          <w:p w:rsidR="00E605CD" w:rsidRDefault="000B5151">
            <w:pPr>
              <w:pStyle w:val="Default"/>
              <w:spacing w:line="360" w:lineRule="auto"/>
              <w:rPr>
                <w:sz w:val="22"/>
                <w:szCs w:val="22"/>
              </w:rPr>
            </w:pPr>
            <w:r>
              <w:rPr>
                <w:rFonts w:cs="Arial"/>
                <w:sz w:val="22"/>
                <w:szCs w:val="22"/>
              </w:rPr>
              <w:t xml:space="preserve">Competencias disciplinares </w:t>
            </w:r>
          </w:p>
          <w:p w:rsidR="00E605CD" w:rsidRDefault="000B5151">
            <w:pPr>
              <w:pStyle w:val="Default"/>
              <w:spacing w:line="360" w:lineRule="auto"/>
              <w:rPr>
                <w:sz w:val="22"/>
                <w:szCs w:val="22"/>
              </w:rPr>
            </w:pPr>
            <w:r>
              <w:rPr>
                <w:sz w:val="22"/>
                <w:szCs w:val="22"/>
              </w:rPr>
              <w:t xml:space="preserve">Competencias transversales                                                                                                      </w:t>
            </w:r>
          </w:p>
          <w:p w:rsidR="00E605CD" w:rsidRDefault="000B5151">
            <w:pPr>
              <w:pStyle w:val="Default"/>
              <w:spacing w:line="360" w:lineRule="auto"/>
              <w:rPr>
                <w:sz w:val="22"/>
                <w:szCs w:val="22"/>
              </w:rPr>
            </w:pPr>
            <w:r>
              <w:rPr>
                <w:rFonts w:cs="Arial"/>
                <w:sz w:val="22"/>
                <w:szCs w:val="22"/>
              </w:rPr>
              <w:t>Contenidos</w:t>
            </w:r>
          </w:p>
          <w:p w:rsidR="00E605CD" w:rsidRDefault="000B5151">
            <w:pPr>
              <w:pStyle w:val="Default"/>
              <w:spacing w:line="360" w:lineRule="auto"/>
              <w:rPr>
                <w:rFonts w:cs="Arial"/>
                <w:sz w:val="22"/>
                <w:szCs w:val="22"/>
              </w:rPr>
            </w:pPr>
            <w:r>
              <w:rPr>
                <w:rFonts w:cs="Arial"/>
                <w:sz w:val="22"/>
                <w:szCs w:val="22"/>
              </w:rPr>
              <w:t>Procedimientos</w:t>
            </w:r>
          </w:p>
        </w:tc>
        <w:tc>
          <w:tcPr>
            <w:tcW w:w="1322" w:type="dxa"/>
            <w:shd w:val="clear" w:color="auto" w:fill="auto"/>
          </w:tcPr>
          <w:p w:rsidR="00E605CD" w:rsidRDefault="000B5151">
            <w:pPr>
              <w:pStyle w:val="Default"/>
              <w:spacing w:line="360" w:lineRule="auto"/>
              <w:jc w:val="center"/>
              <w:rPr>
                <w:rFonts w:cs="Arial"/>
                <w:sz w:val="22"/>
                <w:szCs w:val="22"/>
              </w:rPr>
            </w:pPr>
            <w:r>
              <w:rPr>
                <w:rFonts w:cs="Arial"/>
                <w:sz w:val="22"/>
                <w:szCs w:val="22"/>
              </w:rPr>
              <w:t>14</w:t>
            </w:r>
          </w:p>
          <w:p w:rsidR="00E605CD" w:rsidRDefault="000B5151">
            <w:pPr>
              <w:pStyle w:val="Default"/>
              <w:spacing w:line="360" w:lineRule="auto"/>
              <w:jc w:val="center"/>
            </w:pPr>
            <w:r>
              <w:rPr>
                <w:rFonts w:cs="Arial"/>
                <w:sz w:val="22"/>
                <w:szCs w:val="22"/>
              </w:rPr>
              <w:t>16</w:t>
            </w:r>
          </w:p>
        </w:tc>
      </w:tr>
      <w:tr w:rsidR="00E605CD">
        <w:tc>
          <w:tcPr>
            <w:tcW w:w="7398" w:type="dxa"/>
            <w:shd w:val="clear" w:color="auto" w:fill="auto"/>
          </w:tcPr>
          <w:p w:rsidR="00E605CD" w:rsidRDefault="000B5151">
            <w:pPr>
              <w:spacing w:after="0" w:line="360" w:lineRule="auto"/>
              <w:rPr>
                <w:rFonts w:cs="Arial"/>
              </w:rPr>
            </w:pPr>
            <w:r>
              <w:rPr>
                <w:rFonts w:cs="Arial"/>
              </w:rPr>
              <w:t>Programa Primer Año</w:t>
            </w:r>
          </w:p>
          <w:p w:rsidR="00E605CD" w:rsidRDefault="000B5151">
            <w:pPr>
              <w:spacing w:after="0" w:line="360" w:lineRule="auto"/>
              <w:rPr>
                <w:rFonts w:cs="Arial"/>
              </w:rPr>
            </w:pPr>
            <w:r>
              <w:rPr>
                <w:rFonts w:cs="Arial"/>
              </w:rPr>
              <w:t>Entrenamiento inicial</w:t>
            </w:r>
          </w:p>
          <w:p w:rsidR="00E605CD" w:rsidRDefault="000B5151">
            <w:pPr>
              <w:spacing w:after="0" w:line="360" w:lineRule="auto"/>
              <w:rPr>
                <w:rFonts w:cs="Arial"/>
              </w:rPr>
            </w:pPr>
            <w:r>
              <w:rPr>
                <w:rFonts w:cs="Arial"/>
              </w:rPr>
              <w:t>Química clínica</w:t>
            </w:r>
          </w:p>
          <w:p w:rsidR="00E605CD" w:rsidRDefault="000B5151">
            <w:pPr>
              <w:spacing w:after="0" w:line="360" w:lineRule="auto"/>
              <w:rPr>
                <w:rFonts w:cs="Arial"/>
              </w:rPr>
            </w:pPr>
            <w:r>
              <w:rPr>
                <w:rFonts w:cs="Arial"/>
              </w:rPr>
              <w:t>Hematología y hemostasia</w:t>
            </w:r>
          </w:p>
          <w:p w:rsidR="00E605CD" w:rsidRDefault="000B5151">
            <w:pPr>
              <w:spacing w:after="0" w:line="360" w:lineRule="auto"/>
              <w:rPr>
                <w:rFonts w:cs="Arial"/>
              </w:rPr>
            </w:pPr>
            <w:r>
              <w:rPr>
                <w:rFonts w:cs="Arial"/>
              </w:rPr>
              <w:t>Emergencias</w:t>
            </w:r>
          </w:p>
          <w:p w:rsidR="00E605CD" w:rsidRDefault="000B5151">
            <w:pPr>
              <w:spacing w:after="0" w:line="360" w:lineRule="auto"/>
              <w:rPr>
                <w:rFonts w:cs="Arial"/>
              </w:rPr>
            </w:pPr>
            <w:r>
              <w:rPr>
                <w:rFonts w:cs="Arial"/>
              </w:rPr>
              <w:t>Programa Segundo Año</w:t>
            </w:r>
          </w:p>
          <w:p w:rsidR="00E605CD" w:rsidRDefault="000B5151">
            <w:pPr>
              <w:spacing w:after="0" w:line="360" w:lineRule="auto"/>
              <w:rPr>
                <w:rFonts w:cs="Arial"/>
              </w:rPr>
            </w:pPr>
            <w:r>
              <w:rPr>
                <w:rFonts w:cs="Arial"/>
              </w:rPr>
              <w:t>Microbiología</w:t>
            </w:r>
          </w:p>
          <w:p w:rsidR="00E605CD" w:rsidRDefault="000B5151">
            <w:pPr>
              <w:spacing w:after="0" w:line="360" w:lineRule="auto"/>
              <w:rPr>
                <w:rFonts w:cs="Arial"/>
              </w:rPr>
            </w:pPr>
            <w:r>
              <w:rPr>
                <w:rFonts w:cs="Arial"/>
              </w:rPr>
              <w:t>Serología</w:t>
            </w:r>
          </w:p>
          <w:p w:rsidR="00E605CD" w:rsidRDefault="000B5151">
            <w:pPr>
              <w:spacing w:after="0" w:line="360" w:lineRule="auto"/>
              <w:rPr>
                <w:rFonts w:cs="Arial"/>
              </w:rPr>
            </w:pPr>
            <w:r>
              <w:rPr>
                <w:rFonts w:cs="Arial"/>
              </w:rPr>
              <w:t>Inmunología</w:t>
            </w:r>
          </w:p>
          <w:p w:rsidR="00E605CD" w:rsidRDefault="000B5151">
            <w:pPr>
              <w:spacing w:after="0" w:line="360" w:lineRule="auto"/>
              <w:rPr>
                <w:rFonts w:cs="Arial"/>
              </w:rPr>
            </w:pPr>
            <w:r>
              <w:rPr>
                <w:rFonts w:cs="Arial"/>
              </w:rPr>
              <w:t>Programa Tercer Año</w:t>
            </w:r>
          </w:p>
          <w:p w:rsidR="00E605CD" w:rsidRDefault="000B5151">
            <w:pPr>
              <w:spacing w:after="0" w:line="360" w:lineRule="auto"/>
              <w:rPr>
                <w:rFonts w:cs="Arial"/>
              </w:rPr>
            </w:pPr>
            <w:r>
              <w:rPr>
                <w:rFonts w:cs="Arial"/>
              </w:rPr>
              <w:t>Endocrinología</w:t>
            </w:r>
          </w:p>
          <w:p w:rsidR="00E605CD" w:rsidRDefault="000B5151">
            <w:pPr>
              <w:spacing w:after="0" w:line="360" w:lineRule="auto"/>
              <w:rPr>
                <w:rFonts w:cs="Arial"/>
              </w:rPr>
            </w:pPr>
            <w:r>
              <w:rPr>
                <w:rFonts w:cs="Arial"/>
              </w:rPr>
              <w:t>Virología</w:t>
            </w:r>
          </w:p>
          <w:p w:rsidR="00E605CD" w:rsidRDefault="000B5151">
            <w:pPr>
              <w:spacing w:after="0" w:line="360" w:lineRule="auto"/>
              <w:rPr>
                <w:rFonts w:cs="Arial"/>
              </w:rPr>
            </w:pPr>
            <w:r>
              <w:rPr>
                <w:rFonts w:cs="Arial"/>
              </w:rPr>
              <w:t>Inmunohematología y Banco de Sangre</w:t>
            </w:r>
          </w:p>
          <w:p w:rsidR="00E605CD" w:rsidRDefault="000B5151">
            <w:pPr>
              <w:spacing w:after="0" w:line="360" w:lineRule="auto"/>
              <w:rPr>
                <w:rFonts w:cs="Arial"/>
              </w:rPr>
            </w:pPr>
            <w:r>
              <w:rPr>
                <w:rFonts w:cs="Arial"/>
              </w:rPr>
              <w:t>Procedimientos a realizar en los tres años</w:t>
            </w:r>
          </w:p>
        </w:tc>
        <w:tc>
          <w:tcPr>
            <w:tcW w:w="1322" w:type="dxa"/>
            <w:shd w:val="clear" w:color="auto" w:fill="auto"/>
          </w:tcPr>
          <w:p w:rsidR="00E605CD" w:rsidRDefault="000B5151">
            <w:pPr>
              <w:spacing w:after="0" w:line="360" w:lineRule="auto"/>
              <w:jc w:val="center"/>
            </w:pPr>
            <w:r>
              <w:t>24</w:t>
            </w:r>
          </w:p>
          <w:p w:rsidR="00E605CD" w:rsidRDefault="000B5151">
            <w:pPr>
              <w:spacing w:after="0" w:line="360" w:lineRule="auto"/>
              <w:jc w:val="center"/>
            </w:pPr>
            <w:r>
              <w:t>25</w:t>
            </w:r>
          </w:p>
          <w:p w:rsidR="00E605CD" w:rsidRDefault="000B5151">
            <w:pPr>
              <w:spacing w:after="0" w:line="360" w:lineRule="auto"/>
              <w:jc w:val="center"/>
            </w:pPr>
            <w:r>
              <w:t>26</w:t>
            </w:r>
          </w:p>
          <w:p w:rsidR="00E605CD" w:rsidRDefault="000B5151">
            <w:pPr>
              <w:spacing w:after="0" w:line="360" w:lineRule="auto"/>
              <w:jc w:val="center"/>
            </w:pPr>
            <w:r>
              <w:t>31</w:t>
            </w:r>
          </w:p>
          <w:p w:rsidR="00E605CD" w:rsidRDefault="000B5151">
            <w:pPr>
              <w:spacing w:after="0" w:line="360" w:lineRule="auto"/>
              <w:jc w:val="center"/>
            </w:pPr>
            <w:r>
              <w:t>37</w:t>
            </w:r>
          </w:p>
          <w:p w:rsidR="00E605CD" w:rsidRDefault="000B5151">
            <w:pPr>
              <w:spacing w:after="0" w:line="360" w:lineRule="auto"/>
              <w:jc w:val="center"/>
            </w:pPr>
            <w:r>
              <w:t>42</w:t>
            </w:r>
          </w:p>
          <w:p w:rsidR="00E605CD" w:rsidRDefault="000B5151">
            <w:pPr>
              <w:spacing w:after="0" w:line="360" w:lineRule="auto"/>
              <w:jc w:val="center"/>
            </w:pPr>
            <w:r>
              <w:t>43</w:t>
            </w:r>
          </w:p>
          <w:p w:rsidR="00E605CD" w:rsidRDefault="000B5151">
            <w:pPr>
              <w:spacing w:after="0" w:line="360" w:lineRule="auto"/>
              <w:jc w:val="center"/>
            </w:pPr>
            <w:r>
              <w:t>48</w:t>
            </w:r>
          </w:p>
          <w:p w:rsidR="00E605CD" w:rsidRDefault="000B5151">
            <w:pPr>
              <w:spacing w:after="0" w:line="360" w:lineRule="auto"/>
              <w:jc w:val="center"/>
            </w:pPr>
            <w:r>
              <w:t>53</w:t>
            </w:r>
          </w:p>
          <w:p w:rsidR="00E605CD" w:rsidRDefault="000B5151">
            <w:pPr>
              <w:spacing w:after="0" w:line="360" w:lineRule="auto"/>
              <w:jc w:val="center"/>
            </w:pPr>
            <w:r>
              <w:t>58</w:t>
            </w:r>
          </w:p>
          <w:p w:rsidR="00E605CD" w:rsidRDefault="000B5151">
            <w:pPr>
              <w:spacing w:after="0" w:line="360" w:lineRule="auto"/>
              <w:jc w:val="center"/>
            </w:pPr>
            <w:r>
              <w:t>59</w:t>
            </w:r>
          </w:p>
          <w:p w:rsidR="00E605CD" w:rsidRDefault="000B5151">
            <w:pPr>
              <w:spacing w:after="0" w:line="360" w:lineRule="auto"/>
              <w:jc w:val="center"/>
            </w:pPr>
            <w:r>
              <w:t>64</w:t>
            </w:r>
          </w:p>
          <w:p w:rsidR="00E605CD" w:rsidRDefault="000B5151">
            <w:pPr>
              <w:spacing w:after="0" w:line="360" w:lineRule="auto"/>
              <w:jc w:val="center"/>
            </w:pPr>
            <w:r>
              <w:t>69</w:t>
            </w:r>
          </w:p>
          <w:p w:rsidR="00E605CD" w:rsidRDefault="000B5151">
            <w:pPr>
              <w:spacing w:after="0" w:line="360" w:lineRule="auto"/>
              <w:jc w:val="center"/>
            </w:pPr>
            <w:r>
              <w:t xml:space="preserve">74            </w:t>
            </w:r>
          </w:p>
        </w:tc>
      </w:tr>
      <w:tr w:rsidR="00E605CD">
        <w:tc>
          <w:tcPr>
            <w:tcW w:w="7398" w:type="dxa"/>
            <w:shd w:val="clear" w:color="auto" w:fill="auto"/>
          </w:tcPr>
          <w:p w:rsidR="00E605CD" w:rsidRDefault="000B5151">
            <w:pPr>
              <w:spacing w:after="0" w:line="360" w:lineRule="auto"/>
              <w:rPr>
                <w:rFonts w:cs="Arial"/>
              </w:rPr>
            </w:pPr>
            <w:r>
              <w:rPr>
                <w:rFonts w:cs="Arial"/>
              </w:rPr>
              <w:t>Evaluación</w:t>
            </w:r>
          </w:p>
          <w:p w:rsidR="00E605CD" w:rsidRDefault="000B5151">
            <w:pPr>
              <w:spacing w:after="0" w:line="360" w:lineRule="auto"/>
              <w:rPr>
                <w:rFonts w:cs="Arial"/>
              </w:rPr>
            </w:pPr>
            <w:r>
              <w:rPr>
                <w:rFonts w:cs="Arial"/>
              </w:rPr>
              <w:t>Carga horaria</w:t>
            </w:r>
          </w:p>
          <w:p w:rsidR="00E605CD" w:rsidRDefault="000B5151">
            <w:pPr>
              <w:spacing w:after="0" w:line="360" w:lineRule="auto"/>
              <w:rPr>
                <w:rFonts w:cs="Arial"/>
              </w:rPr>
            </w:pPr>
            <w:r>
              <w:rPr>
                <w:rFonts w:cs="Arial"/>
              </w:rPr>
              <w:t>Bibliografía</w:t>
            </w:r>
          </w:p>
        </w:tc>
        <w:tc>
          <w:tcPr>
            <w:tcW w:w="1322" w:type="dxa"/>
            <w:shd w:val="clear" w:color="auto" w:fill="auto"/>
          </w:tcPr>
          <w:p w:rsidR="00E605CD" w:rsidRDefault="000B5151">
            <w:pPr>
              <w:spacing w:after="0" w:line="360" w:lineRule="auto"/>
              <w:jc w:val="center"/>
              <w:rPr>
                <w:rFonts w:cs="Arial"/>
              </w:rPr>
            </w:pPr>
            <w:r>
              <w:rPr>
                <w:rFonts w:cs="Arial"/>
              </w:rPr>
              <w:t>75</w:t>
            </w:r>
          </w:p>
          <w:p w:rsidR="00E605CD" w:rsidRDefault="000B5151">
            <w:pPr>
              <w:spacing w:after="0" w:line="360" w:lineRule="auto"/>
              <w:jc w:val="center"/>
              <w:rPr>
                <w:rFonts w:cs="Arial"/>
              </w:rPr>
            </w:pPr>
            <w:r>
              <w:rPr>
                <w:rFonts w:cs="Arial"/>
              </w:rPr>
              <w:t>76</w:t>
            </w:r>
          </w:p>
          <w:p w:rsidR="00E605CD" w:rsidRDefault="000B5151">
            <w:pPr>
              <w:spacing w:after="0" w:line="360" w:lineRule="auto"/>
              <w:jc w:val="center"/>
            </w:pPr>
            <w:r>
              <w:rPr>
                <w:rFonts w:cs="Arial"/>
              </w:rPr>
              <w:t>77</w:t>
            </w:r>
          </w:p>
        </w:tc>
      </w:tr>
      <w:tr w:rsidR="00E605CD">
        <w:tc>
          <w:tcPr>
            <w:tcW w:w="7398" w:type="dxa"/>
            <w:shd w:val="clear" w:color="auto" w:fill="auto"/>
          </w:tcPr>
          <w:p w:rsidR="00E605CD" w:rsidRDefault="00E605CD">
            <w:pPr>
              <w:spacing w:after="0" w:line="360" w:lineRule="auto"/>
              <w:rPr>
                <w:rFonts w:cs="Arial"/>
              </w:rPr>
            </w:pPr>
          </w:p>
        </w:tc>
        <w:tc>
          <w:tcPr>
            <w:tcW w:w="1322" w:type="dxa"/>
            <w:shd w:val="clear" w:color="auto" w:fill="auto"/>
          </w:tcPr>
          <w:p w:rsidR="00E605CD" w:rsidRDefault="00E605CD">
            <w:pPr>
              <w:spacing w:after="0" w:line="360" w:lineRule="auto"/>
              <w:jc w:val="center"/>
            </w:pPr>
          </w:p>
        </w:tc>
      </w:tr>
    </w:tbl>
    <w:p w:rsidR="00E605CD" w:rsidRDefault="00E605CD"/>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0B5151">
      <w:pPr>
        <w:spacing w:after="0" w:line="360" w:lineRule="auto"/>
        <w:jc w:val="center"/>
        <w:rPr>
          <w:rFonts w:cs="Arial"/>
        </w:rPr>
      </w:pPr>
      <w:r>
        <w:rPr>
          <w:rFonts w:cs="Arial"/>
          <w:b/>
        </w:rPr>
        <w:t>INTEGRANTES DE LA COMISIÓN DE ELABORACIÓN DEL PROGRAMA DE BIOQUÍMICA CLÍNICA</w:t>
      </w:r>
    </w:p>
    <w:p w:rsidR="00E605CD" w:rsidRDefault="000B5151">
      <w:pPr>
        <w:spacing w:after="0" w:line="360" w:lineRule="auto"/>
        <w:jc w:val="both"/>
        <w:rPr>
          <w:rFonts w:cs="Arial"/>
        </w:rPr>
      </w:pPr>
      <w:r>
        <w:rPr>
          <w:rFonts w:cs="Arial"/>
        </w:rPr>
        <w:t>Este programa fue elaborado con la colaboración de los siguientes profesionales que forman parte de las sedes de las Residencias de Bioquímica Clínica, integrantes de los Comités de Docencia e Investigación de los diferentes efectores de salud de la Provincia de Mendoza, con la guía y supervisión de los Consejeros del Consejo Asesor Directivo (CAD) de la Comisión Permanente de Residencias y del Consejo Provincial de Bioética (CPB):</w:t>
      </w:r>
    </w:p>
    <w:p w:rsidR="00E605CD" w:rsidRDefault="00E605CD">
      <w:pPr>
        <w:spacing w:after="0" w:line="360" w:lineRule="auto"/>
        <w:jc w:val="both"/>
        <w:rPr>
          <w:rFonts w:cs="Arial"/>
        </w:rPr>
      </w:pPr>
    </w:p>
    <w:p w:rsidR="00E605CD" w:rsidRDefault="00E605CD">
      <w:pPr>
        <w:spacing w:after="0" w:line="360" w:lineRule="auto"/>
        <w:jc w:val="both"/>
        <w:rPr>
          <w:rFonts w:cs="Arial"/>
        </w:rPr>
      </w:pPr>
    </w:p>
    <w:p w:rsidR="00E605CD" w:rsidRDefault="000B5151">
      <w:pPr>
        <w:spacing w:after="0" w:line="360" w:lineRule="auto"/>
        <w:jc w:val="both"/>
        <w:rPr>
          <w:rFonts w:cs="Arial"/>
        </w:rPr>
      </w:pPr>
      <w:r>
        <w:rPr>
          <w:rFonts w:cs="Arial"/>
          <w:b/>
        </w:rPr>
        <w:t>CONSEJO ASESOR DIRECTIVO DE LA COMISIÓN PERMANENTE DE RESIDENCIAS:</w:t>
      </w:r>
    </w:p>
    <w:p w:rsidR="00E605CD" w:rsidRDefault="000B5151">
      <w:pPr>
        <w:numPr>
          <w:ilvl w:val="0"/>
          <w:numId w:val="17"/>
        </w:numPr>
        <w:spacing w:after="0" w:line="360" w:lineRule="auto"/>
        <w:ind w:firstLine="0"/>
        <w:jc w:val="both"/>
        <w:rPr>
          <w:rFonts w:cs="Arial"/>
        </w:rPr>
      </w:pPr>
      <w:r>
        <w:rPr>
          <w:rFonts w:cs="Arial"/>
        </w:rPr>
        <w:t>Dra. Mónica Biscardi</w:t>
      </w:r>
    </w:p>
    <w:p w:rsidR="00E605CD" w:rsidRDefault="00E605CD">
      <w:pPr>
        <w:spacing w:after="0" w:line="360" w:lineRule="auto"/>
        <w:jc w:val="both"/>
        <w:rPr>
          <w:rFonts w:cs="Arial"/>
        </w:rPr>
      </w:pPr>
    </w:p>
    <w:p w:rsidR="00E605CD" w:rsidRDefault="00E605CD">
      <w:pPr>
        <w:spacing w:after="0" w:line="360" w:lineRule="auto"/>
        <w:jc w:val="both"/>
        <w:rPr>
          <w:rFonts w:cs="Arial"/>
        </w:rPr>
      </w:pPr>
    </w:p>
    <w:p w:rsidR="00E605CD" w:rsidRDefault="000B5151">
      <w:pPr>
        <w:spacing w:after="0" w:line="360" w:lineRule="auto"/>
        <w:jc w:val="both"/>
        <w:rPr>
          <w:rFonts w:eastAsia="Times New Roman"/>
          <w:color w:val="000000"/>
          <w:lang w:eastAsia="es-AR"/>
        </w:rPr>
      </w:pPr>
      <w:r>
        <w:rPr>
          <w:rFonts w:cs="Arial"/>
          <w:b/>
        </w:rPr>
        <w:t>INTEGRANTES DE LA MESA DE TRABAJO REPRESENTANDO A LAS DIFERENTES SEDES DE LA RESIDENCIA DE BIOQUÍMICA CLÍNICA:</w:t>
      </w:r>
    </w:p>
    <w:p w:rsidR="00E605CD" w:rsidRDefault="00E605CD">
      <w:pPr>
        <w:spacing w:after="0" w:line="240" w:lineRule="auto"/>
        <w:jc w:val="both"/>
        <w:rPr>
          <w:rFonts w:eastAsia="Times New Roman"/>
          <w:color w:val="000000"/>
          <w:lang w:eastAsia="es-AR"/>
        </w:rPr>
      </w:pP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ANSOLA, Claudia</w:t>
      </w: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CAYO, María Amanda</w:t>
      </w: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CESTINO, María Laura</w:t>
      </w: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CHIOFALO, Marcela</w:t>
      </w: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GIUFFRE, Carina</w:t>
      </w: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GRUCCI, Sandra</w:t>
      </w: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IMPAGLIAZZO, Raquel Barzán de</w:t>
      </w: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MARCOS, Ricardo</w:t>
      </w: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ROCH, Cecilia</w:t>
      </w:r>
    </w:p>
    <w:p w:rsidR="00E605CD" w:rsidRDefault="000B5151">
      <w:pPr>
        <w:numPr>
          <w:ilvl w:val="0"/>
          <w:numId w:val="17"/>
        </w:numPr>
        <w:spacing w:after="0" w:line="240" w:lineRule="auto"/>
        <w:ind w:firstLine="0"/>
        <w:jc w:val="both"/>
        <w:rPr>
          <w:rFonts w:eastAsia="Times New Roman"/>
          <w:color w:val="000000"/>
          <w:lang w:eastAsia="es-AR"/>
        </w:rPr>
      </w:pPr>
      <w:r>
        <w:rPr>
          <w:rFonts w:eastAsia="Times New Roman"/>
          <w:color w:val="000000"/>
          <w:lang w:eastAsia="es-AR"/>
        </w:rPr>
        <w:t>SADLER, Silvia</w:t>
      </w:r>
    </w:p>
    <w:p w:rsidR="00E605CD" w:rsidRDefault="000B5151">
      <w:pPr>
        <w:numPr>
          <w:ilvl w:val="0"/>
          <w:numId w:val="17"/>
        </w:numPr>
        <w:spacing w:after="0" w:line="240" w:lineRule="auto"/>
        <w:ind w:firstLine="0"/>
        <w:jc w:val="both"/>
      </w:pPr>
      <w:r>
        <w:rPr>
          <w:rFonts w:eastAsia="Times New Roman"/>
          <w:color w:val="000000"/>
          <w:lang w:eastAsia="es-AR"/>
        </w:rPr>
        <w:t>SCOGNAMILLO, Ana Cecilia</w:t>
      </w:r>
    </w:p>
    <w:p w:rsidR="00E605CD" w:rsidRDefault="00E605CD">
      <w:pPr>
        <w:jc w:val="right"/>
      </w:pPr>
    </w:p>
    <w:p w:rsidR="00E605CD" w:rsidRDefault="00E605CD">
      <w:pPr>
        <w:jc w:val="right"/>
      </w:pPr>
    </w:p>
    <w:p w:rsidR="00E605CD" w:rsidRDefault="00E605CD">
      <w:pPr>
        <w:jc w:val="right"/>
      </w:pPr>
    </w:p>
    <w:p w:rsidR="00E605CD" w:rsidRDefault="00E605CD">
      <w:pPr>
        <w:jc w:val="right"/>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lang w:val="es-US" w:eastAsia="es-MX"/>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E605CD">
      <w:pPr>
        <w:spacing w:after="0" w:line="360" w:lineRule="auto"/>
        <w:jc w:val="center"/>
        <w:rPr>
          <w:rFonts w:cs="Arial"/>
          <w:b/>
        </w:rPr>
      </w:pPr>
    </w:p>
    <w:p w:rsidR="00E605CD" w:rsidRDefault="000B5151">
      <w:pPr>
        <w:spacing w:after="0" w:line="360" w:lineRule="auto"/>
        <w:jc w:val="center"/>
        <w:rPr>
          <w:rFonts w:cs="Arial"/>
          <w:b/>
          <w:sz w:val="24"/>
          <w:szCs w:val="24"/>
        </w:rPr>
      </w:pPr>
      <w:r>
        <w:rPr>
          <w:rFonts w:cs="Arial"/>
          <w:b/>
          <w:sz w:val="24"/>
          <w:szCs w:val="24"/>
        </w:rPr>
        <w:t>PROGRAMA de la RESIDENCIA de BIOQUÍMICA CLÍNICA</w:t>
      </w:r>
    </w:p>
    <w:p w:rsidR="00E605CD" w:rsidRDefault="000B5151">
      <w:pPr>
        <w:spacing w:after="0" w:line="360" w:lineRule="auto"/>
        <w:jc w:val="center"/>
      </w:pPr>
      <w:r>
        <w:rPr>
          <w:rFonts w:cs="Arial"/>
          <w:b/>
          <w:sz w:val="24"/>
          <w:szCs w:val="24"/>
        </w:rPr>
        <w:t>Modalidad: Aprendizaje Basado en Competencias</w:t>
      </w:r>
    </w:p>
    <w:p w:rsidR="00E605CD" w:rsidRDefault="00E605CD">
      <w:pPr>
        <w:jc w:val="right"/>
      </w:pPr>
    </w:p>
    <w:p w:rsidR="00E605CD" w:rsidRDefault="00E605CD">
      <w:pPr>
        <w:jc w:val="right"/>
      </w:pPr>
    </w:p>
    <w:p w:rsidR="00E605CD" w:rsidRDefault="00E605CD">
      <w:pPr>
        <w:jc w:val="right"/>
      </w:pPr>
    </w:p>
    <w:p w:rsidR="00E605CD" w:rsidRDefault="00E605CD">
      <w:pPr>
        <w:jc w:val="right"/>
      </w:pPr>
    </w:p>
    <w:p w:rsidR="00E605CD" w:rsidRDefault="00E605CD">
      <w:pPr>
        <w:jc w:val="right"/>
      </w:pPr>
    </w:p>
    <w:p w:rsidR="00E605CD" w:rsidRDefault="00E605CD">
      <w:pPr>
        <w:jc w:val="right"/>
      </w:pPr>
    </w:p>
    <w:p w:rsidR="00E605CD" w:rsidRDefault="00E605CD">
      <w:pPr>
        <w:jc w:val="right"/>
      </w:pPr>
    </w:p>
    <w:p w:rsidR="00E605CD" w:rsidRDefault="00E605CD">
      <w:pPr>
        <w:jc w:val="right"/>
      </w:pPr>
    </w:p>
    <w:p w:rsidR="00E605CD" w:rsidRDefault="00E605CD">
      <w:pPr>
        <w:jc w:val="right"/>
      </w:pPr>
    </w:p>
    <w:p w:rsidR="00E605CD" w:rsidRDefault="000B5151">
      <w:pPr>
        <w:spacing w:after="0" w:line="360" w:lineRule="auto"/>
        <w:jc w:val="center"/>
        <w:rPr>
          <w:rFonts w:cs="Arial"/>
          <w:bCs/>
        </w:rPr>
      </w:pPr>
      <w:r>
        <w:rPr>
          <w:rFonts w:cs="Arial"/>
          <w:b/>
        </w:rPr>
        <w:lastRenderedPageBreak/>
        <w:t>Introducción</w:t>
      </w:r>
    </w:p>
    <w:p w:rsidR="00E605CD" w:rsidRDefault="000B5151">
      <w:pPr>
        <w:pStyle w:val="Default"/>
        <w:spacing w:line="360" w:lineRule="auto"/>
        <w:ind w:firstLine="567"/>
        <w:jc w:val="both"/>
        <w:rPr>
          <w:rFonts w:cs="Arial"/>
        </w:rPr>
      </w:pPr>
      <w:r>
        <w:rPr>
          <w:rFonts w:cs="Arial"/>
          <w:bCs/>
          <w:sz w:val="22"/>
          <w:szCs w:val="22"/>
        </w:rPr>
        <w:t xml:space="preserve">El objetivo de este modelo es contribuir a garantizar el ejercicio del derecho a la salud, a través de la implementación de un innovador modelo educativo, que fortalezca al sistema de salud provincial, para brindar mejores servicios de salud. </w:t>
      </w:r>
    </w:p>
    <w:p w:rsidR="00E605CD" w:rsidRDefault="000B5151">
      <w:pPr>
        <w:spacing w:after="0" w:line="360" w:lineRule="auto"/>
        <w:ind w:firstLine="567"/>
        <w:jc w:val="both"/>
        <w:rPr>
          <w:rFonts w:cs="Arial"/>
        </w:rPr>
      </w:pPr>
      <w:r>
        <w:rPr>
          <w:rFonts w:cs="Arial"/>
        </w:rPr>
        <w:t xml:space="preserve">Desde fines del Siglo XX se viene sosteniendo en forma reiterada en distintos foros nacionales e internacionales de educación de grado y posgrado, sobre la importancia de generar un programa de formación de los profesionales de la salud basado en competencias. </w:t>
      </w:r>
    </w:p>
    <w:p w:rsidR="00E605CD" w:rsidRDefault="000B5151">
      <w:pPr>
        <w:spacing w:after="0" w:line="360" w:lineRule="auto"/>
        <w:ind w:firstLine="567"/>
        <w:jc w:val="both"/>
        <w:rPr>
          <w:rFonts w:cs="Arial"/>
        </w:rPr>
      </w:pPr>
      <w:r>
        <w:rPr>
          <w:rFonts w:cs="Arial"/>
        </w:rPr>
        <w:t xml:space="preserve">Esto permite integrar los “fragmentos de aprendizaje” que van adquiriendo los profesionales en el transcurso de su formación a través de todos los conocimientos, habilidades, destrezas y actitudes en competencias a lograr. </w:t>
      </w:r>
    </w:p>
    <w:p w:rsidR="00E605CD" w:rsidRDefault="000B5151">
      <w:pPr>
        <w:spacing w:after="0" w:line="360" w:lineRule="auto"/>
        <w:ind w:firstLine="567"/>
        <w:jc w:val="both"/>
        <w:rPr>
          <w:rFonts w:cs="Arial"/>
        </w:rPr>
      </w:pPr>
      <w:r>
        <w:rPr>
          <w:rFonts w:cs="Arial"/>
        </w:rPr>
        <w:t xml:space="preserve">A pesar de la insistencia, se visualiza que este cambio profundo que se postula no se implementa en instituciones sanitarias que realizan formación de posgrado en residencias de forma sistemática. </w:t>
      </w:r>
    </w:p>
    <w:p w:rsidR="00E605CD" w:rsidRDefault="000B5151">
      <w:pPr>
        <w:spacing w:after="0" w:line="360" w:lineRule="auto"/>
        <w:ind w:firstLine="567"/>
        <w:jc w:val="both"/>
        <w:rPr>
          <w:rFonts w:cs="Arial"/>
        </w:rPr>
      </w:pPr>
      <w:r>
        <w:rPr>
          <w:rFonts w:cs="Arial"/>
        </w:rPr>
        <w:t xml:space="preserve">Es conveniente promover el aprendizaje basado en competencias con la finalidad de lograr un perfil de egresado profesional, especialista de distintas disciplinas, que pueda responder a las necesidades que demanda la sociedad y que constituya un hito como política de estado, que contribuya al desafío de una Salud Pública centrada en el ciudadano. </w:t>
      </w:r>
    </w:p>
    <w:p w:rsidR="00E605CD" w:rsidRDefault="000B5151">
      <w:pPr>
        <w:spacing w:after="0" w:line="360" w:lineRule="auto"/>
        <w:ind w:firstLine="567"/>
        <w:jc w:val="both"/>
        <w:rPr>
          <w:rFonts w:cs="Arial"/>
        </w:rPr>
      </w:pPr>
      <w:r>
        <w:rPr>
          <w:rFonts w:cs="Arial"/>
        </w:rPr>
        <w:t>Para que coincidan las situaciones de formación y del futuro trabajo cotidiano, es fundamental estructurar los programas en base a competencias. Las competencias facilitan el aprendizaje responsable de capacidades, habilidades y actitudes, propias de las prácticas profesionales, ya que para aprenderlas hay que tener oportunidades de practicarlas o ejercerlas durante la formación.</w:t>
      </w:r>
    </w:p>
    <w:p w:rsidR="00E605CD" w:rsidRDefault="000B5151">
      <w:pPr>
        <w:spacing w:after="0" w:line="360" w:lineRule="auto"/>
        <w:ind w:firstLine="567"/>
        <w:jc w:val="both"/>
        <w:rPr>
          <w:rFonts w:cs="Arial"/>
        </w:rPr>
      </w:pPr>
      <w:r>
        <w:rPr>
          <w:rFonts w:cs="Arial"/>
        </w:rPr>
        <w:t>Está tomada la decisión política para generalizar la formación basada en competencias de los profesionales del equipo de salud de las instituciones de la provincia.</w:t>
      </w:r>
    </w:p>
    <w:p w:rsidR="00E605CD" w:rsidRDefault="000B5151">
      <w:pPr>
        <w:spacing w:after="0" w:line="360" w:lineRule="auto"/>
        <w:ind w:firstLine="567"/>
        <w:jc w:val="both"/>
        <w:rPr>
          <w:rFonts w:cs="Arial"/>
        </w:rPr>
      </w:pPr>
      <w:r>
        <w:rPr>
          <w:rFonts w:cs="Arial"/>
        </w:rPr>
        <w:t xml:space="preserve">Para que esto se cumpla, tanto los responsables políticos, como todos los profesionales, sean  docentes, tutores o residentes y los propios ciudadanos, deben ser capacitados para entrar en la sintonía de esta modalidad educativa. </w:t>
      </w:r>
    </w:p>
    <w:p w:rsidR="00E605CD" w:rsidRDefault="000B5151">
      <w:pPr>
        <w:spacing w:after="0" w:line="360" w:lineRule="auto"/>
        <w:ind w:firstLine="567"/>
        <w:jc w:val="both"/>
      </w:pPr>
      <w:r>
        <w:rPr>
          <w:rFonts w:cs="Arial"/>
        </w:rPr>
        <w:t>Este modelo constituye un cambio de paradigma. Lo que incidirá en la forma de planificar y ejecutar contenidos, metodología de enseñanza-aprendizaje y metodología de evaluación y además en la forma de pensar cómo capacitar a los profesionales en formación, a través de un aprendizaje entre todos los involucrados, que fácilmente se puedan integrar a gestiones modernas y efectivas, basadas en la calidad que tiendan a la excelencia.</w:t>
      </w:r>
    </w:p>
    <w:p w:rsidR="00E605CD" w:rsidRDefault="000B5151">
      <w:pPr>
        <w:spacing w:after="0" w:line="360" w:lineRule="auto"/>
        <w:ind w:firstLine="567"/>
        <w:jc w:val="both"/>
        <w:rPr>
          <w:rFonts w:cs="Arial"/>
        </w:rPr>
      </w:pPr>
      <w:r>
        <w:rPr>
          <w:rFonts w:cs="Arial"/>
        </w:rPr>
        <w:t xml:space="preserve">Otras de las ventajas de este modelo es un diseño colaborativo entre los profesionales de las distintas sedes de la formación de residencias que compartan la misma especialidad, a </w:t>
      </w:r>
      <w:r>
        <w:rPr>
          <w:rFonts w:cs="Arial"/>
        </w:rPr>
        <w:lastRenderedPageBreak/>
        <w:t>fin de que el producto sea un programa de formación único para cada disciplina que permita una evaluación final por año única.</w:t>
      </w:r>
    </w:p>
    <w:p w:rsidR="00E605CD" w:rsidRDefault="000B5151">
      <w:pPr>
        <w:spacing w:after="0" w:line="360" w:lineRule="auto"/>
        <w:ind w:firstLine="567"/>
        <w:jc w:val="both"/>
        <w:rPr>
          <w:rFonts w:cs="Arial"/>
          <w:b/>
          <w:bCs/>
        </w:rPr>
      </w:pPr>
      <w:r>
        <w:rPr>
          <w:rFonts w:cs="Arial"/>
        </w:rPr>
        <w:t>Este innovador proceso requirió de una reflexión de todos los actores involucrados y de una toma de decisiones basada en aspectos socioeducativos para que se optimice la formación de profesionales, a través de programas de formación asentados en claves pedagógicas basadas en competencias. Así se garantizó el desarrollo de un perfil del profesional a formar, que adquiera los conocimientos, habilidades, destrezas, actitudes y valores para desempeñarse como un profesional “competente” comprometido con políticas, eficientes y eficaces, y un mundo más humano y más justo.</w:t>
      </w:r>
      <w:r>
        <w:br w:type="page"/>
      </w:r>
    </w:p>
    <w:p w:rsidR="00E605CD" w:rsidRDefault="00E605CD">
      <w:pPr>
        <w:spacing w:after="0" w:line="360" w:lineRule="auto"/>
        <w:jc w:val="center"/>
        <w:rPr>
          <w:rFonts w:cs="Arial"/>
          <w:b/>
          <w:bCs/>
        </w:rPr>
      </w:pPr>
    </w:p>
    <w:p w:rsidR="00E605CD" w:rsidRDefault="000B5151">
      <w:pPr>
        <w:spacing w:after="0" w:line="360" w:lineRule="auto"/>
        <w:jc w:val="center"/>
        <w:rPr>
          <w:rFonts w:cs="Arial"/>
          <w:b/>
          <w:bCs/>
        </w:rPr>
      </w:pPr>
      <w:r>
        <w:rPr>
          <w:rFonts w:cs="Arial"/>
          <w:b/>
          <w:bCs/>
        </w:rPr>
        <w:t>Programa: Organización</w:t>
      </w:r>
    </w:p>
    <w:p w:rsidR="00E605CD" w:rsidRDefault="000B5151">
      <w:pPr>
        <w:spacing w:after="0" w:line="360" w:lineRule="auto"/>
        <w:ind w:firstLine="567"/>
        <w:jc w:val="both"/>
        <w:rPr>
          <w:rFonts w:cs="Arial"/>
        </w:rPr>
      </w:pPr>
      <w:r>
        <w:rPr>
          <w:rFonts w:cs="Arial"/>
          <w:b/>
          <w:bCs/>
        </w:rPr>
        <w:t xml:space="preserve">El programa se organiza en función de las Áreas </w:t>
      </w:r>
      <w:r>
        <w:rPr>
          <w:rFonts w:cs="Arial"/>
        </w:rPr>
        <w:t>de competencia profesional que establece la Ley N° 7857, áreas asistenciales, bioética, metodología de la investigación, herramientas de gestión, educación para la salud, TICs y comunicación. Las competencias mencionadas, si bien deben ser adquiridas a través de una integración permanente de las mismas, solo bajo una mirada pedagógica, se han desagregado en el Programa en:</w:t>
      </w:r>
    </w:p>
    <w:p w:rsidR="00E605CD" w:rsidRDefault="000B5151">
      <w:pPr>
        <w:spacing w:after="0" w:line="360" w:lineRule="auto"/>
        <w:ind w:firstLine="567"/>
        <w:jc w:val="both"/>
        <w:rPr>
          <w:rFonts w:cs="Arial"/>
        </w:rPr>
      </w:pPr>
      <w:r>
        <w:rPr>
          <w:rFonts w:cs="Arial"/>
        </w:rPr>
        <w:t xml:space="preserve">1. La </w:t>
      </w:r>
      <w:r>
        <w:rPr>
          <w:rFonts w:cs="Arial"/>
          <w:b/>
          <w:bCs/>
        </w:rPr>
        <w:t>Competencia profesional disciplinar en Bioquímica Clínica.</w:t>
      </w:r>
    </w:p>
    <w:p w:rsidR="00E605CD" w:rsidRDefault="000B5151">
      <w:pPr>
        <w:spacing w:after="0" w:line="360" w:lineRule="auto"/>
        <w:ind w:firstLine="567"/>
        <w:jc w:val="both"/>
        <w:rPr>
          <w:rFonts w:cs="Arial"/>
          <w:bCs/>
        </w:rPr>
      </w:pPr>
      <w:r>
        <w:rPr>
          <w:rFonts w:cs="Arial"/>
        </w:rPr>
        <w:t xml:space="preserve">2. </w:t>
      </w:r>
      <w:r>
        <w:rPr>
          <w:rFonts w:cs="Arial"/>
          <w:b/>
          <w:bCs/>
        </w:rPr>
        <w:t xml:space="preserve">Las Competencias profesionales transversales </w:t>
      </w:r>
      <w:r>
        <w:rPr>
          <w:rFonts w:cs="Arial"/>
        </w:rPr>
        <w:t>con sus respectivas áreas de aprendizaje (bioética, metodología de la investigación, herramientas de gestión, educación para la salud, TICs y comunicación).</w:t>
      </w:r>
    </w:p>
    <w:p w:rsidR="00E605CD" w:rsidRDefault="000B5151">
      <w:pPr>
        <w:spacing w:after="0" w:line="360" w:lineRule="auto"/>
        <w:ind w:firstLine="567"/>
        <w:jc w:val="both"/>
        <w:rPr>
          <w:rFonts w:cs="Arial"/>
          <w:bCs/>
        </w:rPr>
      </w:pPr>
      <w:r>
        <w:rPr>
          <w:rFonts w:cs="Arial"/>
          <w:bCs/>
        </w:rPr>
        <w:t>Las C</w:t>
      </w:r>
      <w:r>
        <w:rPr>
          <w:rFonts w:cs="Arial"/>
          <w:b/>
          <w:bCs/>
        </w:rPr>
        <w:t>ompetencias disciplinares</w:t>
      </w:r>
      <w:r>
        <w:rPr>
          <w:rFonts w:cs="Arial"/>
          <w:bCs/>
        </w:rPr>
        <w:t xml:space="preserve"> para </w:t>
      </w:r>
      <w:r>
        <w:rPr>
          <w:rFonts w:cs="Arial"/>
          <w:b/>
          <w:bCs/>
        </w:rPr>
        <w:t xml:space="preserve">Bioquímica Clínica </w:t>
      </w:r>
      <w:r>
        <w:rPr>
          <w:rFonts w:cs="Arial"/>
          <w:bCs/>
        </w:rPr>
        <w:t xml:space="preserve">se han elaborado a partir de establecer el </w:t>
      </w:r>
      <w:r>
        <w:rPr>
          <w:rFonts w:cs="Arial"/>
          <w:b/>
          <w:bCs/>
        </w:rPr>
        <w:t>perfil profesional</w:t>
      </w:r>
      <w:r>
        <w:rPr>
          <w:rFonts w:cs="Arial"/>
          <w:bCs/>
        </w:rPr>
        <w:t xml:space="preserve"> que se quiere formar y en base al </w:t>
      </w:r>
      <w:r>
        <w:rPr>
          <w:rFonts w:cs="Arial"/>
          <w:b/>
          <w:bCs/>
        </w:rPr>
        <w:t>Mapa de competencias</w:t>
      </w:r>
      <w:r>
        <w:rPr>
          <w:rFonts w:cs="Arial"/>
          <w:bCs/>
        </w:rPr>
        <w:t xml:space="preserve"> que se ha definido para la especialidad. Se han delimitado los escenarios, sub-áreas o unidades de aprendizaje, los contenidos mínimos, el nivel a alcanzar por año, m</w:t>
      </w:r>
      <w:r>
        <w:rPr>
          <w:rFonts w:cs="Arial"/>
        </w:rPr>
        <w:t>odalidad o metodología aprendizaje – enseñanza, evaluación y recursos</w:t>
      </w:r>
      <w:r>
        <w:rPr>
          <w:rFonts w:cs="Arial"/>
          <w:bCs/>
        </w:rPr>
        <w:t xml:space="preserve"> indispensables para lograr la formación del profesional</w:t>
      </w:r>
      <w:r>
        <w:rPr>
          <w:rFonts w:cs="Arial"/>
        </w:rPr>
        <w:t xml:space="preserve"> especialista en </w:t>
      </w:r>
      <w:r>
        <w:rPr>
          <w:rFonts w:cs="Arial"/>
          <w:b/>
          <w:bCs/>
        </w:rPr>
        <w:t xml:space="preserve">Bioquímica Clínica </w:t>
      </w:r>
      <w:r>
        <w:rPr>
          <w:rFonts w:cs="Arial"/>
        </w:rPr>
        <w:t xml:space="preserve">en la Provincia de Mendoza.  </w:t>
      </w:r>
    </w:p>
    <w:p w:rsidR="00E605CD" w:rsidRDefault="000B5151">
      <w:pPr>
        <w:spacing w:after="0" w:line="360" w:lineRule="auto"/>
        <w:ind w:firstLine="567"/>
        <w:jc w:val="both"/>
        <w:rPr>
          <w:rFonts w:cs="Arial"/>
        </w:rPr>
      </w:pPr>
      <w:r>
        <w:rPr>
          <w:rFonts w:cs="Arial"/>
          <w:bCs/>
        </w:rPr>
        <w:t xml:space="preserve">Las competencias asistenciales basadas en la gestión de la calidad en el laboratorio clínico </w:t>
      </w:r>
      <w:r>
        <w:rPr>
          <w:rFonts w:cs="Arial"/>
        </w:rPr>
        <w:t xml:space="preserve">representan el núcleo de la </w:t>
      </w:r>
      <w:r>
        <w:rPr>
          <w:rFonts w:cs="Arial"/>
          <w:b/>
          <w:bCs/>
        </w:rPr>
        <w:t xml:space="preserve">Bioquímica Clínica </w:t>
      </w:r>
      <w:r>
        <w:rPr>
          <w:rFonts w:cs="Arial"/>
        </w:rPr>
        <w:t>y, de muchas maneras, son la esencia de la especialidad. Se ha decidido que las mismas se clasifiquen según las tres etapas en las que se organiza el laboratorio clínico para su mejor gestión: etapa pre-analítica, analítica y  post analítica</w:t>
      </w:r>
    </w:p>
    <w:p w:rsidR="00E605CD" w:rsidRDefault="000B5151">
      <w:pPr>
        <w:spacing w:after="0" w:line="360" w:lineRule="auto"/>
        <w:ind w:firstLine="567"/>
        <w:jc w:val="both"/>
        <w:rPr>
          <w:rFonts w:cs="Arial"/>
          <w:b/>
          <w:bCs/>
          <w:i/>
          <w:iCs/>
        </w:rPr>
      </w:pPr>
      <w:r>
        <w:rPr>
          <w:rFonts w:cs="Arial"/>
        </w:rPr>
        <w:t xml:space="preserve">Por otra parte, en una sociedad cambiante, en transformación permanente, donde las demandas se están reformulando en forma permanente, esta área de la competencia profesional del Bioquímico Clínico y sus unidades de aprendizaje, se vuelve muy importante, pero se debe jerarquizar la adquisición de las competencias transversales, a la hora de formar profesionales, ya que es lo que va a garantizar el desempeño profesional adecuado, es decir un profesional competente. </w:t>
      </w:r>
    </w:p>
    <w:p w:rsidR="00E605CD" w:rsidRDefault="00E605CD">
      <w:pPr>
        <w:spacing w:after="0" w:line="360" w:lineRule="auto"/>
        <w:jc w:val="both"/>
        <w:rPr>
          <w:rFonts w:cs="Arial"/>
          <w:b/>
          <w:bCs/>
          <w:i/>
          <w:iCs/>
        </w:rPr>
      </w:pPr>
    </w:p>
    <w:p w:rsidR="00E605CD" w:rsidRDefault="00E605CD">
      <w:pPr>
        <w:jc w:val="right"/>
      </w:pPr>
    </w:p>
    <w:p w:rsidR="00E605CD" w:rsidRDefault="00E605CD">
      <w:pPr>
        <w:jc w:val="right"/>
      </w:pPr>
    </w:p>
    <w:p w:rsidR="00E605CD" w:rsidRDefault="00E605CD">
      <w:pPr>
        <w:jc w:val="right"/>
      </w:pPr>
    </w:p>
    <w:p w:rsidR="00E605CD" w:rsidRDefault="00E605CD">
      <w:pPr>
        <w:jc w:val="right"/>
      </w:pPr>
    </w:p>
    <w:tbl>
      <w:tblPr>
        <w:tblW w:w="5524" w:type="dxa"/>
        <w:tblInd w:w="16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0" w:type="dxa"/>
          <w:right w:w="70" w:type="dxa"/>
        </w:tblCellMar>
        <w:tblLook w:val="0000"/>
      </w:tblPr>
      <w:tblGrid>
        <w:gridCol w:w="423"/>
        <w:gridCol w:w="2081"/>
        <w:gridCol w:w="422"/>
        <w:gridCol w:w="2598"/>
      </w:tblGrid>
      <w:tr w:rsidR="00E605CD">
        <w:trPr>
          <w:trHeight w:val="402"/>
        </w:trPr>
        <w:tc>
          <w:tcPr>
            <w:tcW w:w="5523" w:type="dxa"/>
            <w:gridSpan w:val="4"/>
            <w:tcBorders>
              <w:top w:val="single" w:sz="8" w:space="0" w:color="000001"/>
              <w:left w:val="single" w:sz="8" w:space="0" w:color="000001"/>
              <w:bottom w:val="single" w:sz="8" w:space="0" w:color="000001"/>
              <w:right w:val="single" w:sz="8" w:space="0" w:color="000001"/>
            </w:tcBorders>
            <w:shd w:val="clear" w:color="auto" w:fill="auto"/>
            <w:tcMar>
              <w:left w:w="60" w:type="dxa"/>
            </w:tcMar>
            <w:vAlign w:val="bottom"/>
          </w:tcPr>
          <w:p w:rsidR="00E605CD" w:rsidRDefault="000B5151">
            <w:pPr>
              <w:spacing w:after="0" w:line="240" w:lineRule="auto"/>
              <w:jc w:val="center"/>
            </w:pPr>
            <w:r>
              <w:rPr>
                <w:rFonts w:eastAsia="Times New Roman"/>
                <w:b/>
                <w:bCs/>
                <w:color w:val="000000"/>
                <w:lang w:eastAsia="es-AR"/>
              </w:rPr>
              <w:lastRenderedPageBreak/>
              <w:t>ÁREAS COMPETENCIAS A ADQUIRIR</w:t>
            </w:r>
          </w:p>
        </w:tc>
      </w:tr>
      <w:tr w:rsidR="00E605CD">
        <w:trPr>
          <w:trHeight w:val="300"/>
        </w:trPr>
        <w:tc>
          <w:tcPr>
            <w:tcW w:w="422" w:type="dxa"/>
            <w:vMerge w:val="restart"/>
            <w:tcBorders>
              <w:left w:val="single" w:sz="8" w:space="0" w:color="000001"/>
              <w:bottom w:val="single" w:sz="8" w:space="0" w:color="000001"/>
            </w:tcBorders>
            <w:shd w:val="clear" w:color="auto" w:fill="auto"/>
            <w:tcMar>
              <w:left w:w="60" w:type="dxa"/>
            </w:tcMar>
            <w:textDirection w:val="btLr"/>
            <w:vAlign w:val="center"/>
          </w:tcPr>
          <w:p w:rsidR="00E605CD" w:rsidRDefault="000B5151">
            <w:pPr>
              <w:spacing w:after="0" w:line="240" w:lineRule="auto"/>
              <w:jc w:val="center"/>
              <w:rPr>
                <w:rFonts w:eastAsia="Times New Roman"/>
                <w:color w:val="000000"/>
                <w:lang w:eastAsia="es-AR"/>
              </w:rPr>
            </w:pPr>
            <w:r>
              <w:rPr>
                <w:rFonts w:eastAsia="Times New Roman"/>
                <w:b/>
                <w:bCs/>
                <w:color w:val="000000"/>
                <w:lang w:eastAsia="es-AR"/>
              </w:rPr>
              <w:t>ASISTENCIALES</w:t>
            </w:r>
          </w:p>
        </w:tc>
        <w:tc>
          <w:tcPr>
            <w:tcW w:w="2081" w:type="dxa"/>
            <w:tcBorders>
              <w:left w:val="single" w:sz="8" w:space="0" w:color="000001"/>
            </w:tcBorders>
            <w:shd w:val="clear" w:color="auto" w:fill="auto"/>
            <w:tcMar>
              <w:left w:w="60" w:type="dxa"/>
            </w:tcMar>
            <w:vAlign w:val="bottom"/>
          </w:tcPr>
          <w:p w:rsidR="00E605CD" w:rsidRDefault="000B5151">
            <w:pPr>
              <w:spacing w:after="0" w:line="240" w:lineRule="auto"/>
              <w:rPr>
                <w:rFonts w:eastAsia="Times New Roman"/>
                <w:b/>
                <w:bCs/>
                <w:color w:val="000000"/>
                <w:lang w:eastAsia="es-AR"/>
              </w:rPr>
            </w:pPr>
            <w:r>
              <w:rPr>
                <w:rFonts w:eastAsia="Times New Roman"/>
                <w:color w:val="000000"/>
                <w:lang w:eastAsia="es-AR"/>
              </w:rPr>
              <w:t>Promoción</w:t>
            </w:r>
          </w:p>
        </w:tc>
        <w:tc>
          <w:tcPr>
            <w:tcW w:w="422" w:type="dxa"/>
            <w:vMerge w:val="restart"/>
            <w:tcBorders>
              <w:left w:val="single" w:sz="8" w:space="0" w:color="000001"/>
              <w:bottom w:val="single" w:sz="8" w:space="0" w:color="000001"/>
            </w:tcBorders>
            <w:shd w:val="clear" w:color="auto" w:fill="auto"/>
            <w:tcMar>
              <w:left w:w="60" w:type="dxa"/>
            </w:tcMar>
            <w:textDirection w:val="btLr"/>
            <w:vAlign w:val="center"/>
          </w:tcPr>
          <w:p w:rsidR="00E605CD" w:rsidRDefault="000B5151">
            <w:pPr>
              <w:spacing w:after="0" w:line="240" w:lineRule="auto"/>
              <w:jc w:val="center"/>
              <w:rPr>
                <w:rFonts w:eastAsia="Times New Roman"/>
                <w:color w:val="000000"/>
                <w:lang w:eastAsia="es-AR"/>
              </w:rPr>
            </w:pPr>
            <w:r>
              <w:rPr>
                <w:rFonts w:eastAsia="Times New Roman"/>
                <w:b/>
                <w:bCs/>
                <w:color w:val="000000"/>
                <w:lang w:eastAsia="es-AR"/>
              </w:rPr>
              <w:t>TRANSVERSALES</w:t>
            </w:r>
          </w:p>
        </w:tc>
        <w:tc>
          <w:tcPr>
            <w:tcW w:w="2598"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Educación para la salud</w:t>
            </w:r>
          </w:p>
        </w:tc>
      </w:tr>
      <w:tr w:rsidR="00E605CD">
        <w:trPr>
          <w:trHeight w:val="300"/>
        </w:trPr>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081" w:type="dxa"/>
            <w:tcBorders>
              <w:left w:val="single" w:sz="8" w:space="0" w:color="000001"/>
            </w:tcBorders>
            <w:shd w:val="clear" w:color="auto" w:fill="auto"/>
            <w:tcMar>
              <w:left w:w="60" w:type="dxa"/>
            </w:tcMar>
            <w:vAlign w:val="bottom"/>
          </w:tcPr>
          <w:p w:rsidR="00E605CD" w:rsidRDefault="000B5151">
            <w:pPr>
              <w:spacing w:after="0" w:line="240" w:lineRule="auto"/>
              <w:rPr>
                <w:rFonts w:eastAsia="Times New Roman"/>
                <w:b/>
                <w:bCs/>
                <w:color w:val="000000"/>
                <w:lang w:eastAsia="es-AR"/>
              </w:rPr>
            </w:pPr>
            <w:r>
              <w:rPr>
                <w:rFonts w:eastAsia="Times New Roman"/>
                <w:color w:val="000000"/>
                <w:lang w:eastAsia="es-AR"/>
              </w:rPr>
              <w:t>Prevención</w:t>
            </w:r>
          </w:p>
        </w:tc>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598"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Gestión</w:t>
            </w:r>
          </w:p>
        </w:tc>
      </w:tr>
      <w:tr w:rsidR="00E605CD">
        <w:trPr>
          <w:trHeight w:val="300"/>
        </w:trPr>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081" w:type="dxa"/>
            <w:tcBorders>
              <w:left w:val="single" w:sz="8" w:space="0" w:color="000001"/>
            </w:tcBorders>
            <w:shd w:val="clear" w:color="auto" w:fill="auto"/>
            <w:tcMar>
              <w:left w:w="60" w:type="dxa"/>
            </w:tcMar>
            <w:vAlign w:val="bottom"/>
          </w:tcPr>
          <w:p w:rsidR="00E605CD" w:rsidRDefault="000B5151">
            <w:pPr>
              <w:spacing w:after="0" w:line="240" w:lineRule="auto"/>
              <w:rPr>
                <w:rFonts w:eastAsia="Times New Roman"/>
                <w:b/>
                <w:bCs/>
                <w:color w:val="000000"/>
                <w:lang w:eastAsia="es-AR"/>
              </w:rPr>
            </w:pPr>
            <w:r>
              <w:rPr>
                <w:rFonts w:eastAsia="Times New Roman"/>
                <w:color w:val="000000"/>
                <w:lang w:eastAsia="es-AR"/>
              </w:rPr>
              <w:t>Evaluación</w:t>
            </w:r>
          </w:p>
        </w:tc>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598"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Investigación</w:t>
            </w:r>
          </w:p>
        </w:tc>
      </w:tr>
      <w:tr w:rsidR="00E605CD">
        <w:trPr>
          <w:trHeight w:val="300"/>
        </w:trPr>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081" w:type="dxa"/>
            <w:tcBorders>
              <w:left w:val="single" w:sz="8" w:space="0" w:color="000001"/>
            </w:tcBorders>
            <w:shd w:val="clear" w:color="auto" w:fill="auto"/>
            <w:tcMar>
              <w:left w:w="60" w:type="dxa"/>
            </w:tcMar>
            <w:vAlign w:val="bottom"/>
          </w:tcPr>
          <w:p w:rsidR="00E605CD" w:rsidRDefault="000B5151">
            <w:pPr>
              <w:spacing w:after="0" w:line="240" w:lineRule="auto"/>
              <w:rPr>
                <w:rFonts w:eastAsia="Times New Roman"/>
                <w:b/>
                <w:bCs/>
                <w:color w:val="000000"/>
                <w:lang w:eastAsia="es-AR"/>
              </w:rPr>
            </w:pPr>
            <w:r>
              <w:rPr>
                <w:rFonts w:eastAsia="Times New Roman"/>
                <w:color w:val="000000"/>
                <w:lang w:eastAsia="es-AR"/>
              </w:rPr>
              <w:t>Diagnóstico</w:t>
            </w:r>
          </w:p>
        </w:tc>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598"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TIC`s</w:t>
            </w:r>
          </w:p>
        </w:tc>
      </w:tr>
      <w:tr w:rsidR="00E605CD">
        <w:trPr>
          <w:trHeight w:val="300"/>
        </w:trPr>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081" w:type="dxa"/>
            <w:tcBorders>
              <w:left w:val="single" w:sz="8" w:space="0" w:color="000001"/>
            </w:tcBorders>
            <w:shd w:val="clear" w:color="auto" w:fill="auto"/>
            <w:tcMar>
              <w:left w:w="60" w:type="dxa"/>
            </w:tcMar>
            <w:vAlign w:val="bottom"/>
          </w:tcPr>
          <w:p w:rsidR="00E605CD" w:rsidRDefault="000B5151">
            <w:pPr>
              <w:spacing w:after="0" w:line="240" w:lineRule="auto"/>
              <w:rPr>
                <w:rFonts w:eastAsia="Times New Roman"/>
                <w:b/>
                <w:bCs/>
                <w:color w:val="000000"/>
                <w:lang w:eastAsia="es-AR"/>
              </w:rPr>
            </w:pPr>
            <w:r>
              <w:rPr>
                <w:rFonts w:eastAsia="Times New Roman"/>
                <w:color w:val="000000"/>
                <w:lang w:eastAsia="es-AR"/>
              </w:rPr>
              <w:t>Tratamiento</w:t>
            </w:r>
          </w:p>
        </w:tc>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598"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Bioética</w:t>
            </w:r>
          </w:p>
        </w:tc>
      </w:tr>
      <w:tr w:rsidR="00E605CD">
        <w:trPr>
          <w:trHeight w:val="300"/>
        </w:trPr>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081" w:type="dxa"/>
            <w:tcBorders>
              <w:left w:val="single" w:sz="8" w:space="0" w:color="000001"/>
            </w:tcBorders>
            <w:shd w:val="clear" w:color="auto" w:fill="auto"/>
            <w:tcMar>
              <w:left w:w="60" w:type="dxa"/>
            </w:tcMar>
            <w:vAlign w:val="bottom"/>
          </w:tcPr>
          <w:p w:rsidR="00E605CD" w:rsidRDefault="000B5151">
            <w:pPr>
              <w:spacing w:after="0" w:line="240" w:lineRule="auto"/>
              <w:rPr>
                <w:rFonts w:eastAsia="Times New Roman"/>
                <w:b/>
                <w:bCs/>
                <w:color w:val="000000"/>
                <w:lang w:eastAsia="es-AR"/>
              </w:rPr>
            </w:pPr>
            <w:r>
              <w:rPr>
                <w:rFonts w:eastAsia="Times New Roman"/>
                <w:color w:val="000000"/>
                <w:lang w:eastAsia="es-AR"/>
              </w:rPr>
              <w:t>Rehabilitación</w:t>
            </w:r>
          </w:p>
        </w:tc>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598"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Comunicación</w:t>
            </w:r>
          </w:p>
        </w:tc>
      </w:tr>
      <w:tr w:rsidR="00E605CD">
        <w:trPr>
          <w:trHeight w:val="315"/>
        </w:trPr>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081" w:type="dxa"/>
            <w:tcBorders>
              <w:left w:val="single" w:sz="8" w:space="0" w:color="000001"/>
              <w:bottom w:val="single" w:sz="8" w:space="0" w:color="000001"/>
            </w:tcBorders>
            <w:shd w:val="clear" w:color="auto" w:fill="auto"/>
            <w:tcMar>
              <w:left w:w="60" w:type="dxa"/>
            </w:tcMar>
            <w:vAlign w:val="bottom"/>
          </w:tcPr>
          <w:p w:rsidR="00E605CD" w:rsidRDefault="000B5151">
            <w:pPr>
              <w:spacing w:after="0" w:line="240" w:lineRule="auto"/>
              <w:rPr>
                <w:rFonts w:eastAsia="Times New Roman"/>
                <w:b/>
                <w:bCs/>
                <w:color w:val="000000"/>
                <w:lang w:eastAsia="es-AR"/>
              </w:rPr>
            </w:pPr>
            <w:r>
              <w:rPr>
                <w:rFonts w:eastAsia="Times New Roman"/>
                <w:color w:val="000000"/>
                <w:lang w:eastAsia="es-AR"/>
              </w:rPr>
              <w:t>Cuidados paliativos</w:t>
            </w:r>
          </w:p>
        </w:tc>
        <w:tc>
          <w:tcPr>
            <w:tcW w:w="42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2598" w:type="dxa"/>
            <w:tcBorders>
              <w:left w:val="single" w:sz="8" w:space="0" w:color="000001"/>
              <w:bottom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Docencia</w:t>
            </w:r>
          </w:p>
        </w:tc>
      </w:tr>
    </w:tbl>
    <w:p w:rsidR="00E605CD" w:rsidRDefault="00E605CD">
      <w:pPr>
        <w:spacing w:after="0" w:line="360" w:lineRule="auto"/>
        <w:jc w:val="both"/>
        <w:rPr>
          <w:rFonts w:cs="Arial"/>
          <w:b/>
          <w:bCs/>
          <w:i/>
          <w:iCs/>
        </w:rPr>
      </w:pPr>
    </w:p>
    <w:p w:rsidR="00E605CD" w:rsidRDefault="000B5151">
      <w:pPr>
        <w:spacing w:after="0" w:line="360" w:lineRule="auto"/>
        <w:ind w:left="708" w:firstLine="708"/>
        <w:rPr>
          <w:rFonts w:cs="Arial"/>
          <w:bCs/>
          <w:iCs/>
        </w:rPr>
      </w:pPr>
      <w:r>
        <w:rPr>
          <w:rFonts w:cs="Arial"/>
          <w:b/>
          <w:bCs/>
          <w:iCs/>
          <w:u w:val="single"/>
        </w:rPr>
        <w:t>Unidades de aprendizaje – escenarios – sub áreas</w:t>
      </w:r>
    </w:p>
    <w:p w:rsidR="00E605CD" w:rsidRDefault="000B5151">
      <w:pPr>
        <w:numPr>
          <w:ilvl w:val="0"/>
          <w:numId w:val="4"/>
        </w:numPr>
        <w:spacing w:after="0" w:line="360" w:lineRule="auto"/>
        <w:ind w:firstLine="0"/>
        <w:jc w:val="both"/>
        <w:rPr>
          <w:rFonts w:cs="Arial"/>
          <w:bCs/>
          <w:iCs/>
        </w:rPr>
      </w:pPr>
      <w:r>
        <w:rPr>
          <w:rFonts w:cs="Arial"/>
          <w:bCs/>
          <w:iCs/>
        </w:rPr>
        <w:t>Laboratorios de diferente complejidad</w:t>
      </w:r>
    </w:p>
    <w:p w:rsidR="00E605CD" w:rsidRDefault="000B5151">
      <w:pPr>
        <w:numPr>
          <w:ilvl w:val="0"/>
          <w:numId w:val="4"/>
        </w:numPr>
        <w:spacing w:after="0" w:line="360" w:lineRule="auto"/>
        <w:ind w:firstLine="0"/>
        <w:jc w:val="both"/>
        <w:rPr>
          <w:rFonts w:cs="Arial"/>
          <w:bCs/>
          <w:iCs/>
        </w:rPr>
      </w:pPr>
      <w:r>
        <w:rPr>
          <w:rFonts w:cs="Arial"/>
          <w:bCs/>
          <w:iCs/>
        </w:rPr>
        <w:t>Centros de salud</w:t>
      </w:r>
    </w:p>
    <w:p w:rsidR="00E605CD" w:rsidRDefault="000B5151">
      <w:pPr>
        <w:numPr>
          <w:ilvl w:val="0"/>
          <w:numId w:val="4"/>
        </w:numPr>
        <w:spacing w:after="0" w:line="360" w:lineRule="auto"/>
        <w:ind w:firstLine="0"/>
        <w:jc w:val="both"/>
        <w:rPr>
          <w:rFonts w:cs="Arial"/>
          <w:bCs/>
          <w:iCs/>
        </w:rPr>
      </w:pPr>
      <w:r>
        <w:rPr>
          <w:rFonts w:cs="Arial"/>
          <w:bCs/>
          <w:iCs/>
        </w:rPr>
        <w:t>Hospitales de baja, mediana y alta complejidad</w:t>
      </w:r>
    </w:p>
    <w:p w:rsidR="00E605CD" w:rsidRDefault="000B5151">
      <w:pPr>
        <w:numPr>
          <w:ilvl w:val="0"/>
          <w:numId w:val="4"/>
        </w:numPr>
        <w:spacing w:after="0" w:line="360" w:lineRule="auto"/>
        <w:ind w:firstLine="0"/>
        <w:jc w:val="both"/>
        <w:rPr>
          <w:rFonts w:cs="Arial"/>
          <w:bCs/>
          <w:iCs/>
        </w:rPr>
      </w:pPr>
      <w:r>
        <w:rPr>
          <w:rFonts w:cs="Arial"/>
          <w:bCs/>
          <w:iCs/>
        </w:rPr>
        <w:t>Consultorio ambulatorio</w:t>
      </w:r>
    </w:p>
    <w:p w:rsidR="00E605CD" w:rsidRDefault="000B5151">
      <w:pPr>
        <w:numPr>
          <w:ilvl w:val="0"/>
          <w:numId w:val="4"/>
        </w:numPr>
        <w:spacing w:after="0" w:line="360" w:lineRule="auto"/>
        <w:ind w:firstLine="0"/>
        <w:jc w:val="both"/>
        <w:rPr>
          <w:rFonts w:cs="Arial"/>
          <w:bCs/>
          <w:iCs/>
        </w:rPr>
      </w:pPr>
      <w:r>
        <w:rPr>
          <w:rFonts w:cs="Arial"/>
          <w:bCs/>
          <w:iCs/>
        </w:rPr>
        <w:t>Internación</w:t>
      </w:r>
    </w:p>
    <w:p w:rsidR="00E605CD" w:rsidRDefault="000B5151">
      <w:pPr>
        <w:numPr>
          <w:ilvl w:val="0"/>
          <w:numId w:val="4"/>
        </w:numPr>
        <w:spacing w:after="0" w:line="360" w:lineRule="auto"/>
        <w:ind w:firstLine="0"/>
        <w:jc w:val="both"/>
        <w:rPr>
          <w:rFonts w:cs="Arial"/>
          <w:bCs/>
          <w:iCs/>
        </w:rPr>
      </w:pPr>
      <w:r>
        <w:rPr>
          <w:rFonts w:cs="Arial"/>
          <w:bCs/>
          <w:iCs/>
        </w:rPr>
        <w:t>Laboratorios de investigación</w:t>
      </w:r>
    </w:p>
    <w:p w:rsidR="00E605CD" w:rsidRDefault="000B5151">
      <w:pPr>
        <w:numPr>
          <w:ilvl w:val="0"/>
          <w:numId w:val="4"/>
        </w:numPr>
        <w:spacing w:after="0" w:line="360" w:lineRule="auto"/>
        <w:ind w:firstLine="0"/>
        <w:jc w:val="both"/>
      </w:pPr>
      <w:r>
        <w:rPr>
          <w:rFonts w:cs="Arial"/>
          <w:bCs/>
          <w:iCs/>
        </w:rPr>
        <w:t>Servicios de Emergencia</w:t>
      </w:r>
    </w:p>
    <w:p w:rsidR="00E605CD" w:rsidRDefault="00E605CD">
      <w:pPr>
        <w:jc w:val="right"/>
      </w:pPr>
    </w:p>
    <w:p w:rsidR="00E605CD" w:rsidRDefault="000B5151">
      <w:pPr>
        <w:spacing w:after="0" w:line="360" w:lineRule="auto"/>
        <w:jc w:val="center"/>
        <w:rPr>
          <w:rFonts w:cs="Arial"/>
        </w:rPr>
      </w:pPr>
      <w:r>
        <w:rPr>
          <w:rFonts w:cs="Arial"/>
          <w:b/>
          <w:u w:val="single"/>
        </w:rPr>
        <w:t>Rotaciones</w:t>
      </w:r>
      <w:r>
        <w:rPr>
          <w:rFonts w:cs="Arial"/>
          <w:u w:val="single"/>
        </w:rPr>
        <w:t>: Sede - Extra sede</w:t>
      </w:r>
    </w:p>
    <w:p w:rsidR="00E605CD" w:rsidRDefault="000B5151">
      <w:pPr>
        <w:spacing w:after="0" w:line="360" w:lineRule="auto"/>
        <w:ind w:left="425" w:firstLine="567"/>
        <w:jc w:val="both"/>
        <w:rPr>
          <w:rFonts w:cs="Arial"/>
        </w:rPr>
      </w:pPr>
      <w:r>
        <w:rPr>
          <w:rFonts w:cs="Arial"/>
        </w:rPr>
        <w:t>Cada rotación tiene objetivos establecidos, contenidos, evaluación y profesional responsable. La distribución de las actividades está establecida de complejidad     creciente y distribuida equitativamente a lo largo de toda la residencia.</w:t>
      </w:r>
    </w:p>
    <w:p w:rsidR="00E605CD" w:rsidRDefault="000B5151">
      <w:pPr>
        <w:spacing w:after="0" w:line="360" w:lineRule="auto"/>
        <w:ind w:left="425" w:firstLine="567"/>
        <w:jc w:val="both"/>
        <w:rPr>
          <w:rFonts w:cs="Arial"/>
        </w:rPr>
      </w:pPr>
      <w:r>
        <w:rPr>
          <w:rFonts w:cs="Arial"/>
        </w:rPr>
        <w:t xml:space="preserve">El centro que no ofrece la oportunidad de realizar las prácticas mínimas e  indispensables para la formación en la especialidad, ha establecido convenios con otras instituciones para cumplimentar los requisitos exigidos, pero siempre respetando una estructura básica. </w:t>
      </w:r>
    </w:p>
    <w:p w:rsidR="00E605CD" w:rsidRDefault="000B5151">
      <w:pPr>
        <w:spacing w:after="0" w:line="360" w:lineRule="auto"/>
        <w:ind w:left="425" w:firstLine="567"/>
        <w:jc w:val="both"/>
        <w:rPr>
          <w:rFonts w:cs="Arial"/>
          <w:u w:val="single"/>
        </w:rPr>
      </w:pPr>
      <w:r>
        <w:rPr>
          <w:rFonts w:cs="Arial"/>
        </w:rPr>
        <w:t>Las rotaciones extra sede deben estar pre-establecidas dentro de un convenio marco entre las instituciones necesarias, a fin de garantizar que los residentes adquieran el perfil formulado en este programa.</w:t>
      </w:r>
    </w:p>
    <w:p w:rsidR="00E605CD" w:rsidRDefault="00E605CD">
      <w:pPr>
        <w:spacing w:after="0" w:line="360" w:lineRule="auto"/>
        <w:rPr>
          <w:rFonts w:cs="Arial"/>
          <w:u w:val="single"/>
        </w:rPr>
      </w:pPr>
    </w:p>
    <w:p w:rsidR="00E605CD" w:rsidRDefault="00E605CD">
      <w:pPr>
        <w:tabs>
          <w:tab w:val="left" w:pos="892"/>
        </w:tabs>
      </w:pPr>
    </w:p>
    <w:p w:rsidR="00E605CD" w:rsidRDefault="00E605CD">
      <w:pPr>
        <w:tabs>
          <w:tab w:val="left" w:pos="892"/>
        </w:tabs>
      </w:pPr>
    </w:p>
    <w:p w:rsidR="00E605CD" w:rsidRDefault="00E605CD">
      <w:pPr>
        <w:tabs>
          <w:tab w:val="left" w:pos="892"/>
        </w:tabs>
      </w:pPr>
    </w:p>
    <w:p w:rsidR="00E605CD" w:rsidRDefault="00E605CD">
      <w:pPr>
        <w:tabs>
          <w:tab w:val="left" w:pos="892"/>
        </w:tabs>
      </w:pPr>
    </w:p>
    <w:p w:rsidR="00E605CD" w:rsidRDefault="00E605CD">
      <w:pPr>
        <w:tabs>
          <w:tab w:val="left" w:pos="892"/>
        </w:tabs>
        <w:rPr>
          <w:lang w:val="es-US" w:eastAsia="es-MX"/>
        </w:rPr>
      </w:pPr>
    </w:p>
    <w:p w:rsidR="00E605CD" w:rsidRDefault="00284FE9">
      <w:pPr>
        <w:tabs>
          <w:tab w:val="left" w:pos="892"/>
        </w:tabs>
      </w:pPr>
      <w:bookmarkStart w:id="0" w:name="_GoBack"/>
      <w:bookmarkEnd w:id="0"/>
      <w:r w:rsidRPr="00284FE9">
        <w:pict>
          <v:rect id=" 470" o:spid="_x0000_s1034" style="position:absolute;margin-left:153.65pt;margin-top:-.15pt;width:356.35pt;height:189.75pt;z-index:251655168;mso-position-horizontal-relative:page" stroked="f" strokecolor="#3465a4">
            <v:fill opacity="0" color2="black" o:detectmouseclick="t"/>
            <v:stroke joinstyle="round"/>
            <v:textbox>
              <w:txbxContent>
                <w:tbl>
                  <w:tblPr>
                    <w:tblW w:w="7162"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402"/>
                    <w:gridCol w:w="851"/>
                    <w:gridCol w:w="1417"/>
                    <w:gridCol w:w="1492"/>
                  </w:tblGrid>
                  <w:tr w:rsidR="00E605CD">
                    <w:tc>
                      <w:tcPr>
                        <w:tcW w:w="4252"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pStyle w:val="Contenidodelmarco"/>
                          <w:tabs>
                            <w:tab w:val="left" w:pos="892"/>
                          </w:tabs>
                          <w:spacing w:after="0"/>
                          <w:jc w:val="center"/>
                          <w:rPr>
                            <w:rFonts w:cs="Arial"/>
                            <w:b/>
                          </w:rPr>
                        </w:pPr>
                        <w:r>
                          <w:rPr>
                            <w:rFonts w:cs="Arial"/>
                            <w:b/>
                          </w:rPr>
                          <w:t>ROTACIÓN OBLIGATORIA</w:t>
                        </w:r>
                      </w:p>
                    </w:tc>
                    <w:tc>
                      <w:tcPr>
                        <w:tcW w:w="1417"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pStyle w:val="Contenidodelmarco"/>
                          <w:tabs>
                            <w:tab w:val="left" w:pos="892"/>
                          </w:tabs>
                          <w:spacing w:after="0"/>
                          <w:jc w:val="center"/>
                          <w:rPr>
                            <w:rFonts w:cs="Arial"/>
                            <w:b/>
                          </w:rPr>
                        </w:pPr>
                        <w:r>
                          <w:rPr>
                            <w:rFonts w:cs="Arial"/>
                            <w:b/>
                          </w:rPr>
                          <w:t>DURACIÓN</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pStyle w:val="Contenidodelmarco"/>
                          <w:tabs>
                            <w:tab w:val="left" w:pos="892"/>
                          </w:tabs>
                          <w:spacing w:after="0"/>
                          <w:jc w:val="center"/>
                        </w:pPr>
                        <w:r>
                          <w:rPr>
                            <w:rFonts w:cs="Arial"/>
                            <w:b/>
                          </w:rPr>
                          <w:t>AÑO DE RESIDENCIA</w:t>
                        </w:r>
                      </w:p>
                    </w:tc>
                  </w:tr>
                  <w:tr w:rsidR="00E605CD">
                    <w:tc>
                      <w:tcPr>
                        <w:tcW w:w="3401" w:type="dxa"/>
                        <w:tcBorders>
                          <w:top w:val="single" w:sz="4" w:space="0" w:color="000001"/>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ENTRENAMIENTO INICIAL</w:t>
                        </w:r>
                      </w:p>
                    </w:tc>
                    <w:tc>
                      <w:tcPr>
                        <w:tcW w:w="851"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E605CD" w:rsidRDefault="000B5151">
                        <w:pPr>
                          <w:pStyle w:val="Contenidodelmarco"/>
                          <w:tabs>
                            <w:tab w:val="left" w:pos="892"/>
                          </w:tabs>
                          <w:spacing w:after="0"/>
                          <w:ind w:left="113" w:right="113"/>
                          <w:jc w:val="center"/>
                          <w:rPr>
                            <w:rFonts w:cs="Arial"/>
                          </w:rPr>
                        </w:pPr>
                        <w:r>
                          <w:rPr>
                            <w:rFonts w:cs="Arial"/>
                          </w:rPr>
                          <w:t>EMERGENCIAS</w:t>
                        </w:r>
                      </w:p>
                    </w:tc>
                    <w:tc>
                      <w:tcPr>
                        <w:tcW w:w="1417" w:type="dxa"/>
                        <w:tcBorders>
                          <w:top w:val="single" w:sz="4" w:space="0" w:color="000001"/>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b/>
                          </w:rPr>
                        </w:pPr>
                        <w:r>
                          <w:rPr>
                            <w:rFonts w:cs="Arial"/>
                          </w:rPr>
                          <w:t>1 mes</w:t>
                        </w:r>
                      </w:p>
                    </w:tc>
                    <w:tc>
                      <w:tcPr>
                        <w:tcW w:w="149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pStyle w:val="Contenidodelmarco"/>
                          <w:tabs>
                            <w:tab w:val="left" w:pos="892"/>
                          </w:tabs>
                          <w:spacing w:after="0"/>
                          <w:jc w:val="center"/>
                        </w:pPr>
                        <w:r>
                          <w:rPr>
                            <w:rFonts w:cs="Arial"/>
                            <w:b/>
                          </w:rPr>
                          <w:t>PRIMER AÑO</w:t>
                        </w:r>
                      </w:p>
                    </w:tc>
                  </w:tr>
                  <w:tr w:rsidR="00E605CD">
                    <w:tc>
                      <w:tcPr>
                        <w:tcW w:w="3401"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 xml:space="preserve">QUIMICA CLINICA </w:t>
                        </w:r>
                      </w:p>
                    </w:tc>
                    <w:tc>
                      <w:tcPr>
                        <w:tcW w:w="851"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c>
                      <w:tcPr>
                        <w:tcW w:w="1417"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b/>
                          </w:rPr>
                        </w:pPr>
                        <w:r>
                          <w:rPr>
                            <w:rFonts w:cs="Arial"/>
                          </w:rPr>
                          <w:t>5 meses</w:t>
                        </w:r>
                      </w:p>
                    </w:tc>
                    <w:tc>
                      <w:tcPr>
                        <w:tcW w:w="14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E605CD">
                        <w:pPr>
                          <w:pStyle w:val="Contenidodelmarco"/>
                          <w:tabs>
                            <w:tab w:val="left" w:pos="892"/>
                          </w:tabs>
                          <w:snapToGrid w:val="0"/>
                          <w:spacing w:after="0"/>
                          <w:jc w:val="center"/>
                          <w:rPr>
                            <w:rFonts w:cs="Arial"/>
                            <w:b/>
                          </w:rPr>
                        </w:pPr>
                      </w:p>
                    </w:tc>
                  </w:tr>
                  <w:tr w:rsidR="00E605CD">
                    <w:tc>
                      <w:tcPr>
                        <w:tcW w:w="3401" w:type="dxa"/>
                        <w:tcBorders>
                          <w:left w:val="single" w:sz="4" w:space="0" w:color="000001"/>
                          <w:bottom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HEMATOLOGIA Y HEMOSTASIA</w:t>
                        </w:r>
                      </w:p>
                    </w:tc>
                    <w:tc>
                      <w:tcPr>
                        <w:tcW w:w="851"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c>
                      <w:tcPr>
                        <w:tcW w:w="1417"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b/>
                          </w:rPr>
                        </w:pPr>
                        <w:r>
                          <w:rPr>
                            <w:rFonts w:cs="Arial"/>
                          </w:rPr>
                          <w:t>5 meses</w:t>
                        </w:r>
                      </w:p>
                    </w:tc>
                    <w:tc>
                      <w:tcPr>
                        <w:tcW w:w="14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E605CD">
                        <w:pPr>
                          <w:pStyle w:val="Contenidodelmarco"/>
                          <w:tabs>
                            <w:tab w:val="left" w:pos="892"/>
                          </w:tabs>
                          <w:snapToGrid w:val="0"/>
                          <w:spacing w:after="0"/>
                          <w:jc w:val="center"/>
                          <w:rPr>
                            <w:rFonts w:cs="Arial"/>
                            <w:b/>
                          </w:rPr>
                        </w:pPr>
                      </w:p>
                    </w:tc>
                  </w:tr>
                  <w:tr w:rsidR="00E605CD">
                    <w:tc>
                      <w:tcPr>
                        <w:tcW w:w="3401" w:type="dxa"/>
                        <w:tcBorders>
                          <w:top w:val="single" w:sz="4" w:space="0" w:color="000001"/>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MICROBIOLOGIA</w:t>
                        </w:r>
                      </w:p>
                    </w:tc>
                    <w:tc>
                      <w:tcPr>
                        <w:tcW w:w="851"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c>
                      <w:tcPr>
                        <w:tcW w:w="1417"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b/>
                          </w:rPr>
                        </w:pPr>
                        <w:r>
                          <w:rPr>
                            <w:rFonts w:cs="Arial"/>
                          </w:rPr>
                          <w:t>4 meses</w:t>
                        </w:r>
                      </w:p>
                    </w:tc>
                    <w:tc>
                      <w:tcPr>
                        <w:tcW w:w="149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pStyle w:val="Contenidodelmarco"/>
                          <w:tabs>
                            <w:tab w:val="left" w:pos="892"/>
                          </w:tabs>
                          <w:spacing w:after="0"/>
                          <w:jc w:val="center"/>
                        </w:pPr>
                        <w:r>
                          <w:rPr>
                            <w:rFonts w:cs="Arial"/>
                            <w:b/>
                          </w:rPr>
                          <w:t>SEGUNDO AÑO</w:t>
                        </w:r>
                      </w:p>
                    </w:tc>
                  </w:tr>
                  <w:tr w:rsidR="00E605CD">
                    <w:tc>
                      <w:tcPr>
                        <w:tcW w:w="3401" w:type="dxa"/>
                        <w:tcBorders>
                          <w:left w:val="single" w:sz="4" w:space="0" w:color="000001"/>
                          <w:bottom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INMUNOSEROLOGIA</w:t>
                        </w:r>
                      </w:p>
                    </w:tc>
                    <w:tc>
                      <w:tcPr>
                        <w:tcW w:w="851"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c>
                      <w:tcPr>
                        <w:tcW w:w="1417"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b/>
                          </w:rPr>
                        </w:pPr>
                        <w:r>
                          <w:rPr>
                            <w:rFonts w:cs="Arial"/>
                          </w:rPr>
                          <w:t>4 meses</w:t>
                        </w:r>
                      </w:p>
                    </w:tc>
                    <w:tc>
                      <w:tcPr>
                        <w:tcW w:w="14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E605CD">
                        <w:pPr>
                          <w:pStyle w:val="Contenidodelmarco"/>
                          <w:tabs>
                            <w:tab w:val="left" w:pos="892"/>
                          </w:tabs>
                          <w:snapToGrid w:val="0"/>
                          <w:spacing w:after="0"/>
                          <w:jc w:val="center"/>
                          <w:rPr>
                            <w:rFonts w:cs="Arial"/>
                            <w:b/>
                          </w:rPr>
                        </w:pPr>
                      </w:p>
                    </w:tc>
                  </w:tr>
                  <w:tr w:rsidR="00E605CD">
                    <w:tc>
                      <w:tcPr>
                        <w:tcW w:w="3401" w:type="dxa"/>
                        <w:tcBorders>
                          <w:top w:val="single" w:sz="4" w:space="0" w:color="000001"/>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ENDOCRINOLOGIA</w:t>
                        </w:r>
                      </w:p>
                    </w:tc>
                    <w:tc>
                      <w:tcPr>
                        <w:tcW w:w="851"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c>
                      <w:tcPr>
                        <w:tcW w:w="1417"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b/>
                          </w:rPr>
                        </w:pPr>
                        <w:r>
                          <w:rPr>
                            <w:rFonts w:cs="Arial"/>
                          </w:rPr>
                          <w:t>2 meses</w:t>
                        </w:r>
                      </w:p>
                    </w:tc>
                    <w:tc>
                      <w:tcPr>
                        <w:tcW w:w="149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pStyle w:val="Contenidodelmarco"/>
                          <w:tabs>
                            <w:tab w:val="left" w:pos="892"/>
                          </w:tabs>
                          <w:spacing w:after="0"/>
                          <w:jc w:val="center"/>
                        </w:pPr>
                        <w:r>
                          <w:rPr>
                            <w:rFonts w:cs="Arial"/>
                            <w:b/>
                          </w:rPr>
                          <w:t>TERCER AÑO</w:t>
                        </w:r>
                      </w:p>
                    </w:tc>
                  </w:tr>
                  <w:tr w:rsidR="00E605CD">
                    <w:tc>
                      <w:tcPr>
                        <w:tcW w:w="3401"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VIROLOGIA</w:t>
                        </w:r>
                      </w:p>
                    </w:tc>
                    <w:tc>
                      <w:tcPr>
                        <w:tcW w:w="851"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c>
                      <w:tcPr>
                        <w:tcW w:w="1417"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2 meses</w:t>
                        </w:r>
                      </w:p>
                    </w:tc>
                    <w:tc>
                      <w:tcPr>
                        <w:tcW w:w="14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r>
                  <w:tr w:rsidR="00E605CD">
                    <w:tc>
                      <w:tcPr>
                        <w:tcW w:w="3401"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CENTRO DE SALUD</w:t>
                        </w:r>
                      </w:p>
                    </w:tc>
                    <w:tc>
                      <w:tcPr>
                        <w:tcW w:w="851"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c>
                      <w:tcPr>
                        <w:tcW w:w="1417"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2 meses</w:t>
                        </w:r>
                      </w:p>
                    </w:tc>
                    <w:tc>
                      <w:tcPr>
                        <w:tcW w:w="14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r>
                  <w:tr w:rsidR="00E605CD">
                    <w:tc>
                      <w:tcPr>
                        <w:tcW w:w="3401"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INMUNOHEMATOLOGIA</w:t>
                        </w:r>
                      </w:p>
                    </w:tc>
                    <w:tc>
                      <w:tcPr>
                        <w:tcW w:w="851"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c>
                      <w:tcPr>
                        <w:tcW w:w="1417" w:type="dxa"/>
                        <w:tcBorders>
                          <w:left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2 meses</w:t>
                        </w:r>
                      </w:p>
                    </w:tc>
                    <w:tc>
                      <w:tcPr>
                        <w:tcW w:w="14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r>
                  <w:tr w:rsidR="00E605CD">
                    <w:tc>
                      <w:tcPr>
                        <w:tcW w:w="3401" w:type="dxa"/>
                        <w:tcBorders>
                          <w:left w:val="single" w:sz="4" w:space="0" w:color="000001"/>
                          <w:bottom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ROTACION OPCIONAL</w:t>
                        </w:r>
                      </w:p>
                    </w:tc>
                    <w:tc>
                      <w:tcPr>
                        <w:tcW w:w="851"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c>
                      <w:tcPr>
                        <w:tcW w:w="1417" w:type="dxa"/>
                        <w:tcBorders>
                          <w:left w:val="single" w:sz="4" w:space="0" w:color="000001"/>
                          <w:bottom w:val="single" w:sz="4" w:space="0" w:color="000001"/>
                        </w:tcBorders>
                        <w:shd w:val="clear" w:color="auto" w:fill="auto"/>
                        <w:tcMar>
                          <w:left w:w="103" w:type="dxa"/>
                        </w:tcMar>
                      </w:tcPr>
                      <w:p w:rsidR="00E605CD" w:rsidRDefault="000B5151">
                        <w:pPr>
                          <w:pStyle w:val="Contenidodelmarco"/>
                          <w:tabs>
                            <w:tab w:val="left" w:pos="892"/>
                          </w:tabs>
                          <w:spacing w:after="0"/>
                          <w:jc w:val="both"/>
                          <w:rPr>
                            <w:rFonts w:cs="Arial"/>
                          </w:rPr>
                        </w:pPr>
                        <w:r>
                          <w:rPr>
                            <w:rFonts w:cs="Arial"/>
                          </w:rPr>
                          <w:t>3 meses</w:t>
                        </w:r>
                      </w:p>
                    </w:tc>
                    <w:tc>
                      <w:tcPr>
                        <w:tcW w:w="14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pStyle w:val="Contenidodelmarco"/>
                          <w:tabs>
                            <w:tab w:val="left" w:pos="892"/>
                          </w:tabs>
                          <w:snapToGrid w:val="0"/>
                          <w:spacing w:after="0"/>
                          <w:jc w:val="both"/>
                          <w:rPr>
                            <w:rFonts w:cs="Arial"/>
                          </w:rPr>
                        </w:pPr>
                      </w:p>
                    </w:tc>
                  </w:tr>
                </w:tbl>
                <w:p w:rsidR="00E605CD" w:rsidRDefault="00E605CD">
                  <w:pPr>
                    <w:pStyle w:val="Contenidodelmarco"/>
                  </w:pPr>
                </w:p>
              </w:txbxContent>
            </v:textbox>
            <w10:wrap type="square" anchorx="page"/>
          </v:rect>
        </w:pict>
      </w:r>
    </w:p>
    <w:p w:rsidR="00E605CD" w:rsidRDefault="00E605CD">
      <w:pPr>
        <w:tabs>
          <w:tab w:val="left" w:pos="892"/>
        </w:tabs>
        <w:rPr>
          <w:lang w:val="es-US" w:eastAsia="es-MX"/>
        </w:rPr>
      </w:pPr>
    </w:p>
    <w:p w:rsidR="00E605CD" w:rsidRDefault="00E605CD">
      <w:pPr>
        <w:tabs>
          <w:tab w:val="left" w:pos="892"/>
        </w:tabs>
        <w:ind w:left="709"/>
        <w:jc w:val="both"/>
        <w:rPr>
          <w:rFonts w:cs="Arial"/>
        </w:rPr>
      </w:pPr>
    </w:p>
    <w:p w:rsidR="00E605CD" w:rsidRDefault="00E605CD">
      <w:pPr>
        <w:tabs>
          <w:tab w:val="left" w:pos="892"/>
        </w:tabs>
        <w:ind w:left="709"/>
        <w:jc w:val="both"/>
        <w:rPr>
          <w:rFonts w:cs="Arial"/>
        </w:rPr>
      </w:pPr>
    </w:p>
    <w:p w:rsidR="00E605CD" w:rsidRDefault="00E605CD">
      <w:pPr>
        <w:tabs>
          <w:tab w:val="left" w:pos="892"/>
        </w:tabs>
        <w:ind w:left="709"/>
        <w:jc w:val="both"/>
        <w:rPr>
          <w:rFonts w:cs="Arial"/>
        </w:rPr>
      </w:pPr>
    </w:p>
    <w:p w:rsidR="00E605CD" w:rsidRDefault="00E605CD">
      <w:pPr>
        <w:tabs>
          <w:tab w:val="left" w:pos="892"/>
        </w:tabs>
        <w:ind w:left="709"/>
        <w:jc w:val="both"/>
        <w:rPr>
          <w:rFonts w:cs="Arial"/>
        </w:rPr>
      </w:pPr>
    </w:p>
    <w:p w:rsidR="00E605CD" w:rsidRDefault="00E605CD">
      <w:pPr>
        <w:tabs>
          <w:tab w:val="left" w:pos="892"/>
        </w:tabs>
        <w:ind w:left="709"/>
        <w:jc w:val="both"/>
        <w:rPr>
          <w:rFonts w:cs="Arial"/>
        </w:rPr>
      </w:pPr>
    </w:p>
    <w:p w:rsidR="00E605CD" w:rsidRDefault="00E605CD">
      <w:pPr>
        <w:tabs>
          <w:tab w:val="left" w:pos="892"/>
        </w:tabs>
        <w:ind w:left="709"/>
        <w:jc w:val="both"/>
        <w:rPr>
          <w:rFonts w:cs="Arial"/>
        </w:rPr>
      </w:pPr>
    </w:p>
    <w:p w:rsidR="00E605CD" w:rsidRDefault="00E605CD">
      <w:pPr>
        <w:tabs>
          <w:tab w:val="left" w:pos="892"/>
        </w:tabs>
        <w:ind w:left="709"/>
        <w:jc w:val="both"/>
        <w:rPr>
          <w:rFonts w:cs="Arial"/>
        </w:rPr>
      </w:pPr>
    </w:p>
    <w:p w:rsidR="00E605CD" w:rsidRDefault="00E605CD">
      <w:pPr>
        <w:tabs>
          <w:tab w:val="left" w:pos="892"/>
        </w:tabs>
        <w:ind w:left="709"/>
        <w:jc w:val="both"/>
        <w:rPr>
          <w:rFonts w:cs="Arial"/>
        </w:rPr>
      </w:pPr>
    </w:p>
    <w:p w:rsidR="00E605CD" w:rsidRDefault="00E605CD">
      <w:pPr>
        <w:tabs>
          <w:tab w:val="left" w:pos="892"/>
        </w:tabs>
        <w:ind w:left="709"/>
        <w:jc w:val="both"/>
        <w:rPr>
          <w:rFonts w:cs="Arial"/>
        </w:rPr>
      </w:pPr>
    </w:p>
    <w:p w:rsidR="00E605CD" w:rsidRDefault="000B5151">
      <w:pPr>
        <w:tabs>
          <w:tab w:val="left" w:pos="892"/>
        </w:tabs>
        <w:ind w:left="709"/>
        <w:jc w:val="both"/>
        <w:rPr>
          <w:rFonts w:cs="Arial"/>
        </w:rPr>
      </w:pPr>
      <w:r>
        <w:rPr>
          <w:rFonts w:cs="Arial"/>
        </w:rPr>
        <w:t>EN SEGUNDO AÑO EL RESIDENTE ROTARÁ POR LAS MISMAS ESPECIALIDADES EN HOSPITAL DE ADULTOS SI SU SEDE ES UN HOSPITAL PEDIÁTRICO Y VICEVERSA.</w:t>
      </w:r>
    </w:p>
    <w:p w:rsidR="00E605CD" w:rsidRDefault="00E605CD">
      <w:pPr>
        <w:rPr>
          <w:rFonts w:cs="Arial"/>
        </w:rPr>
      </w:pPr>
    </w:p>
    <w:p w:rsidR="00E605CD" w:rsidRDefault="000B5151">
      <w:pPr>
        <w:tabs>
          <w:tab w:val="left" w:pos="1225"/>
        </w:tabs>
        <w:jc w:val="center"/>
        <w:rPr>
          <w:rFonts w:cs="Arial"/>
          <w:b/>
          <w:u w:val="single"/>
        </w:rPr>
      </w:pPr>
      <w:r>
        <w:rPr>
          <w:rFonts w:cs="Arial"/>
          <w:b/>
          <w:u w:val="single"/>
        </w:rPr>
        <w:t>ROTACIONES OPTATIVAS</w:t>
      </w:r>
    </w:p>
    <w:p w:rsidR="00E605CD" w:rsidRDefault="00E605CD">
      <w:pPr>
        <w:tabs>
          <w:tab w:val="left" w:pos="1225"/>
        </w:tabs>
        <w:rPr>
          <w:rFonts w:cs="Arial"/>
        </w:rPr>
      </w:pPr>
    </w:p>
    <w:p w:rsidR="00E605CD" w:rsidRDefault="000B5151">
      <w:pPr>
        <w:pStyle w:val="Default"/>
        <w:spacing w:line="360" w:lineRule="auto"/>
        <w:ind w:left="709"/>
        <w:jc w:val="both"/>
        <w:rPr>
          <w:rFonts w:cs="Arial"/>
          <w:color w:val="00000A"/>
          <w:sz w:val="22"/>
          <w:szCs w:val="22"/>
        </w:rPr>
      </w:pPr>
      <w:r>
        <w:rPr>
          <w:rFonts w:cs="Arial"/>
          <w:color w:val="00000A"/>
          <w:sz w:val="22"/>
          <w:szCs w:val="22"/>
        </w:rPr>
        <w:t>Son rotaciones de opción libre para cada residente cuya finalidad es complementar la formación en la especialidad que está realizando, ya sea, profundizando los aprendizajes o adquiriendo nuevos aprendizajes según la vocación de los residentes en futuras sub-especialidades.</w:t>
      </w:r>
    </w:p>
    <w:p w:rsidR="00E605CD" w:rsidRDefault="00E605CD">
      <w:pPr>
        <w:pStyle w:val="Default"/>
        <w:spacing w:line="360" w:lineRule="auto"/>
        <w:ind w:left="709"/>
        <w:jc w:val="both"/>
        <w:rPr>
          <w:rFonts w:cs="Arial"/>
          <w:color w:val="00000A"/>
          <w:sz w:val="22"/>
          <w:szCs w:val="22"/>
        </w:rPr>
      </w:pPr>
    </w:p>
    <w:p w:rsidR="00E605CD" w:rsidRDefault="00E605CD">
      <w:pPr>
        <w:pStyle w:val="Default"/>
        <w:spacing w:line="360" w:lineRule="auto"/>
        <w:ind w:left="709"/>
        <w:jc w:val="both"/>
        <w:rPr>
          <w:rFonts w:cs="Arial"/>
          <w:color w:val="00000A"/>
          <w:sz w:val="22"/>
          <w:szCs w:val="22"/>
        </w:rPr>
      </w:pPr>
    </w:p>
    <w:p w:rsidR="00E605CD" w:rsidRDefault="00E605CD">
      <w:pPr>
        <w:pStyle w:val="Default"/>
        <w:spacing w:line="360" w:lineRule="auto"/>
        <w:ind w:left="709"/>
        <w:jc w:val="both"/>
        <w:rPr>
          <w:rFonts w:cs="Arial"/>
          <w:color w:val="00000A"/>
          <w:sz w:val="22"/>
          <w:szCs w:val="22"/>
        </w:rPr>
      </w:pPr>
    </w:p>
    <w:p w:rsidR="00E605CD" w:rsidRDefault="00E605CD">
      <w:pPr>
        <w:pStyle w:val="Default"/>
        <w:spacing w:line="360" w:lineRule="auto"/>
        <w:ind w:left="709"/>
        <w:jc w:val="both"/>
        <w:rPr>
          <w:rFonts w:cs="Arial"/>
          <w:color w:val="00000A"/>
          <w:sz w:val="22"/>
          <w:szCs w:val="22"/>
        </w:rPr>
      </w:pPr>
    </w:p>
    <w:p w:rsidR="00E605CD" w:rsidRDefault="00E605CD">
      <w:pPr>
        <w:tabs>
          <w:tab w:val="left" w:pos="1225"/>
        </w:tabs>
        <w:rPr>
          <w:rFonts w:cs="Arial"/>
        </w:rPr>
      </w:pPr>
    </w:p>
    <w:p w:rsidR="00E605CD" w:rsidRDefault="00E605CD">
      <w:pPr>
        <w:tabs>
          <w:tab w:val="left" w:pos="1225"/>
        </w:tabs>
        <w:rPr>
          <w:rFonts w:cs="Arial"/>
        </w:rPr>
      </w:pPr>
    </w:p>
    <w:p w:rsidR="00E605CD" w:rsidRDefault="00E605CD">
      <w:pPr>
        <w:tabs>
          <w:tab w:val="left" w:pos="1225"/>
        </w:tabs>
        <w:rPr>
          <w:rFonts w:cs="Arial"/>
        </w:rPr>
      </w:pPr>
    </w:p>
    <w:p w:rsidR="00E605CD" w:rsidRDefault="00E605CD">
      <w:pPr>
        <w:tabs>
          <w:tab w:val="left" w:pos="1225"/>
        </w:tabs>
        <w:rPr>
          <w:rFonts w:cs="Arial"/>
        </w:rPr>
      </w:pPr>
    </w:p>
    <w:p w:rsidR="00E605CD" w:rsidRDefault="00E605CD">
      <w:pPr>
        <w:tabs>
          <w:tab w:val="left" w:pos="1225"/>
        </w:tabs>
        <w:rPr>
          <w:rFonts w:cs="Arial"/>
          <w:lang w:val="es-US" w:eastAsia="es-MX"/>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0B5151">
      <w:pPr>
        <w:tabs>
          <w:tab w:val="left" w:pos="1225"/>
        </w:tabs>
        <w:jc w:val="center"/>
        <w:rPr>
          <w:rFonts w:cs="Arial"/>
          <w:b/>
        </w:rPr>
      </w:pPr>
      <w:r>
        <w:rPr>
          <w:rFonts w:cs="Arial"/>
          <w:b/>
          <w:sz w:val="24"/>
          <w:szCs w:val="24"/>
        </w:rPr>
        <w:t>PERFIL DEL BIOQUÍMICO CLÍNICO</w:t>
      </w: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lang w:val="es-US" w:eastAsia="es-MX"/>
        </w:rPr>
      </w:pPr>
    </w:p>
    <w:p w:rsidR="00E605CD" w:rsidRDefault="00E605CD">
      <w:pPr>
        <w:jc w:val="both"/>
        <w:rPr>
          <w:b/>
        </w:rPr>
      </w:pPr>
    </w:p>
    <w:p w:rsidR="00E605CD" w:rsidRDefault="00E605CD">
      <w:pPr>
        <w:jc w:val="both"/>
        <w:rPr>
          <w:b/>
        </w:rPr>
      </w:pPr>
    </w:p>
    <w:p w:rsidR="00E605CD" w:rsidRDefault="00E605CD">
      <w:pPr>
        <w:jc w:val="both"/>
        <w:rPr>
          <w:b/>
        </w:rPr>
      </w:pPr>
    </w:p>
    <w:p w:rsidR="00E605CD" w:rsidRDefault="00E605CD">
      <w:pPr>
        <w:jc w:val="both"/>
        <w:rPr>
          <w:b/>
        </w:rPr>
      </w:pPr>
    </w:p>
    <w:p w:rsidR="00E605CD" w:rsidRDefault="00E605CD">
      <w:pPr>
        <w:jc w:val="both"/>
        <w:rPr>
          <w:b/>
        </w:rPr>
      </w:pPr>
    </w:p>
    <w:p w:rsidR="00E605CD" w:rsidRDefault="00E605CD">
      <w:pPr>
        <w:jc w:val="both"/>
        <w:rPr>
          <w:b/>
        </w:rPr>
      </w:pPr>
    </w:p>
    <w:p w:rsidR="00E605CD" w:rsidRDefault="00E605CD">
      <w:pPr>
        <w:jc w:val="both"/>
        <w:rPr>
          <w:b/>
        </w:rPr>
      </w:pPr>
    </w:p>
    <w:p w:rsidR="00E605CD" w:rsidRDefault="000B5151">
      <w:pPr>
        <w:jc w:val="both"/>
        <w:rPr>
          <w:i/>
        </w:rPr>
      </w:pPr>
      <w:r>
        <w:rPr>
          <w:b/>
        </w:rPr>
        <w:t>El Bioquímico clínico es el especialista que:</w:t>
      </w:r>
    </w:p>
    <w:p w:rsidR="00E605CD" w:rsidRDefault="000B5151">
      <w:pPr>
        <w:ind w:firstLine="567"/>
        <w:jc w:val="both"/>
        <w:rPr>
          <w:rFonts w:cs="Arial"/>
          <w:b/>
        </w:rPr>
      </w:pPr>
      <w:r>
        <w:rPr>
          <w:i/>
        </w:rPr>
        <w:t xml:space="preserve">Gestiona las etapas del laboratorio: pre analítica, analítica y  pos analítica en cada una de sus áreas, </w:t>
      </w:r>
      <w:r>
        <w:rPr>
          <w:rFonts w:cs="Arial"/>
          <w:i/>
          <w:shd w:val="clear" w:color="auto" w:fill="FFFFFF"/>
        </w:rPr>
        <w:t xml:space="preserve">utilizando racionalmente los recursos disponibles, de modo de satisfacer las necesidades de atención de la población, participando de equipos interdisciplinarios, de diversas redes, </w:t>
      </w:r>
      <w:r>
        <w:rPr>
          <w:i/>
        </w:rPr>
        <w:t>sistemas de información y vigilancia epidemiológica y sanitaria, de distinta complejidad; obtiene muestras de materiales biológicos y realizar análisis clínicos vinculados a la prevención, diagnóstico, pronóstico y tratamiento de las enfermedades de los seres humanos, y a la preservación de la salud, desarrollando y poniendo en marcha métodos analíticos acordes a las necesidades de los servicios, aplicando criterios de control y de calidad y bioseguridad, pudiendo gestionar eficaz y eficientemente un Servicio de laboratorio clínico de distintos niveles, aplicando criterios para el informe y validación de los resultados, cultivando el aprendizaje, manejando estrategias comunicacionales, herramientas de gestión, de metodología de la investigación y educación, y utilizando con juicio crítico, los recursos tecnológicos y de la información en el marco de la bioética.</w:t>
      </w: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lang w:val="es-US" w:eastAsia="es-MX"/>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0B5151">
      <w:pPr>
        <w:tabs>
          <w:tab w:val="left" w:pos="1225"/>
        </w:tabs>
        <w:jc w:val="center"/>
        <w:rPr>
          <w:rFonts w:cs="Arial"/>
          <w:b/>
        </w:rPr>
      </w:pPr>
      <w:r>
        <w:rPr>
          <w:rFonts w:cs="Arial"/>
          <w:b/>
          <w:sz w:val="24"/>
          <w:szCs w:val="24"/>
        </w:rPr>
        <w:t>MAPA DE COMPETENCIAS</w:t>
      </w: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tbl>
      <w:tblPr>
        <w:tblW w:w="9646"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769"/>
        <w:gridCol w:w="1957"/>
        <w:gridCol w:w="5368"/>
        <w:gridCol w:w="1552"/>
      </w:tblGrid>
      <w:tr w:rsidR="00E605CD">
        <w:tc>
          <w:tcPr>
            <w:tcW w:w="608" w:type="dxa"/>
            <w:tcBorders>
              <w:top w:val="single" w:sz="4" w:space="0" w:color="000001"/>
              <w:left w:val="single" w:sz="4" w:space="0" w:color="000001"/>
              <w:bottom w:val="single" w:sz="4" w:space="0" w:color="000001"/>
            </w:tcBorders>
            <w:shd w:val="clear" w:color="auto" w:fill="17365D"/>
            <w:tcMar>
              <w:left w:w="103" w:type="dxa"/>
            </w:tcMar>
          </w:tcPr>
          <w:p w:rsidR="00E605CD" w:rsidRDefault="00E605CD">
            <w:pPr>
              <w:snapToGrid w:val="0"/>
              <w:spacing w:after="0" w:line="240" w:lineRule="auto"/>
              <w:rPr>
                <w:b/>
              </w:rPr>
            </w:pPr>
          </w:p>
        </w:tc>
        <w:tc>
          <w:tcPr>
            <w:tcW w:w="1972" w:type="dxa"/>
            <w:tcBorders>
              <w:top w:val="single" w:sz="4" w:space="0" w:color="000001"/>
              <w:left w:val="single" w:sz="4" w:space="0" w:color="000001"/>
              <w:bottom w:val="single" w:sz="4" w:space="0" w:color="000001"/>
            </w:tcBorders>
            <w:shd w:val="clear" w:color="auto" w:fill="17365D"/>
            <w:tcMar>
              <w:left w:w="103" w:type="dxa"/>
            </w:tcMar>
          </w:tcPr>
          <w:p w:rsidR="00E605CD" w:rsidRDefault="000B5151">
            <w:pPr>
              <w:spacing w:after="0" w:line="240" w:lineRule="auto"/>
              <w:rPr>
                <w:rFonts w:cs="Calibri"/>
                <w:b/>
              </w:rPr>
            </w:pPr>
            <w:r>
              <w:rPr>
                <w:b/>
              </w:rPr>
              <w:t xml:space="preserve">Áreas </w:t>
            </w:r>
          </w:p>
        </w:tc>
        <w:tc>
          <w:tcPr>
            <w:tcW w:w="7065" w:type="dxa"/>
            <w:gridSpan w:val="2"/>
            <w:tcBorders>
              <w:top w:val="single" w:sz="4" w:space="0" w:color="000001"/>
              <w:left w:val="single" w:sz="4" w:space="0" w:color="000001"/>
              <w:bottom w:val="single" w:sz="4" w:space="0" w:color="000001"/>
              <w:right w:val="single" w:sz="4" w:space="0" w:color="000001"/>
            </w:tcBorders>
            <w:shd w:val="clear" w:color="auto" w:fill="17365D"/>
            <w:tcMar>
              <w:left w:w="103" w:type="dxa"/>
            </w:tcMar>
          </w:tcPr>
          <w:p w:rsidR="00E605CD" w:rsidRDefault="000B5151">
            <w:pPr>
              <w:spacing w:after="0" w:line="240" w:lineRule="auto"/>
              <w:rPr>
                <w:rFonts w:cs="Calibri"/>
                <w:b/>
              </w:rPr>
            </w:pPr>
            <w:r>
              <w:rPr>
                <w:b/>
              </w:rPr>
              <w:t>Sub-área – Escenario</w:t>
            </w:r>
          </w:p>
          <w:p w:rsidR="00E605CD" w:rsidRDefault="000B5151">
            <w:pPr>
              <w:spacing w:after="0" w:line="240" w:lineRule="auto"/>
            </w:pPr>
            <w:r>
              <w:rPr>
                <w:b/>
              </w:rPr>
              <w:t>Dónde y/o cuándo</w:t>
            </w:r>
          </w:p>
        </w:tc>
      </w:tr>
      <w:tr w:rsidR="00E605CD">
        <w:trPr>
          <w:cantSplit/>
          <w:trHeight w:val="1338"/>
        </w:trPr>
        <w:tc>
          <w:tcPr>
            <w:tcW w:w="608" w:type="dxa"/>
            <w:vMerge w:val="restart"/>
            <w:tcBorders>
              <w:top w:val="single" w:sz="4" w:space="0" w:color="000001"/>
              <w:left w:val="single" w:sz="4" w:space="0" w:color="000001"/>
              <w:bottom w:val="single" w:sz="4" w:space="0" w:color="000001"/>
            </w:tcBorders>
            <w:shd w:val="clear" w:color="auto" w:fill="auto"/>
            <w:tcMar>
              <w:left w:w="103" w:type="dxa"/>
            </w:tcMar>
            <w:textDirection w:val="btLr"/>
          </w:tcPr>
          <w:p w:rsidR="00E605CD" w:rsidRDefault="00E605CD">
            <w:pPr>
              <w:snapToGrid w:val="0"/>
              <w:spacing w:after="0" w:line="240" w:lineRule="auto"/>
              <w:ind w:left="113" w:right="113"/>
              <w:rPr>
                <w:b/>
                <w:color w:val="7030A0"/>
              </w:rPr>
            </w:pPr>
          </w:p>
          <w:p w:rsidR="00E605CD" w:rsidRDefault="000B5151">
            <w:pPr>
              <w:spacing w:after="0" w:line="240" w:lineRule="auto"/>
              <w:ind w:left="113" w:right="113"/>
              <w:rPr>
                <w:b/>
                <w:color w:val="365F91"/>
              </w:rPr>
            </w:pPr>
            <w:r>
              <w:rPr>
                <w:b/>
                <w:color w:val="7030A0"/>
              </w:rPr>
              <w:t>Disciplinar o Nuclear y para quién</w:t>
            </w:r>
          </w:p>
        </w:tc>
        <w:tc>
          <w:tcPr>
            <w:tcW w:w="1972" w:type="dxa"/>
            <w:vMerge w:val="restart"/>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pPr>
            <w:r>
              <w:rPr>
                <w:b/>
                <w:color w:val="365F91"/>
              </w:rPr>
              <w:t>Área Asistencial:</w:t>
            </w:r>
          </w:p>
          <w:p w:rsidR="00E605CD" w:rsidRDefault="000B5151">
            <w:pPr>
              <w:spacing w:after="0" w:line="240" w:lineRule="auto"/>
            </w:pPr>
            <w:r>
              <w:t>Promoción.</w:t>
            </w:r>
          </w:p>
          <w:p w:rsidR="00E605CD" w:rsidRDefault="000B5151">
            <w:pPr>
              <w:spacing w:after="0" w:line="240" w:lineRule="auto"/>
            </w:pPr>
            <w:r>
              <w:t>Prevención.</w:t>
            </w:r>
          </w:p>
          <w:p w:rsidR="00E605CD" w:rsidRDefault="000B5151">
            <w:pPr>
              <w:spacing w:after="0" w:line="240" w:lineRule="auto"/>
            </w:pPr>
            <w:r>
              <w:t>Curación.</w:t>
            </w:r>
          </w:p>
          <w:p w:rsidR="00E605CD" w:rsidRDefault="000B5151">
            <w:pPr>
              <w:spacing w:after="0" w:line="240" w:lineRule="auto"/>
            </w:pPr>
            <w:r>
              <w:t>Rehabilitación.</w:t>
            </w:r>
          </w:p>
          <w:p w:rsidR="00E605CD" w:rsidRDefault="000B5151">
            <w:pPr>
              <w:spacing w:after="0" w:line="240" w:lineRule="auto"/>
            </w:pPr>
            <w:r>
              <w:t>Cuidados paliativos.</w:t>
            </w:r>
          </w:p>
          <w:p w:rsidR="00E605CD" w:rsidRDefault="000B5151">
            <w:pPr>
              <w:spacing w:after="0" w:line="240" w:lineRule="auto"/>
              <w:rPr>
                <w:b/>
              </w:rPr>
            </w:pPr>
            <w:r>
              <w:t>Ayudar a la muerte digna.</w:t>
            </w:r>
          </w:p>
        </w:tc>
        <w:tc>
          <w:tcPr>
            <w:tcW w:w="5499" w:type="dxa"/>
            <w:vMerge w:val="restart"/>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b/>
              </w:rPr>
            </w:pPr>
            <w:r>
              <w:rPr>
                <w:b/>
              </w:rPr>
              <w:t>LABORATORIO DE DIFERENTE COMPLEJIDAD</w:t>
            </w:r>
          </w:p>
          <w:p w:rsidR="00E605CD" w:rsidRDefault="00E605CD">
            <w:pPr>
              <w:spacing w:after="0" w:line="240" w:lineRule="auto"/>
              <w:rPr>
                <w:b/>
              </w:rPr>
            </w:pPr>
          </w:p>
          <w:p w:rsidR="00E605CD" w:rsidRDefault="000B5151">
            <w:pPr>
              <w:spacing w:after="0" w:line="240" w:lineRule="auto"/>
              <w:rPr>
                <w:b/>
              </w:rPr>
            </w:pPr>
            <w:r>
              <w:rPr>
                <w:b/>
              </w:rPr>
              <w:t>CENTROS DE SALUD</w:t>
            </w:r>
          </w:p>
          <w:p w:rsidR="00E605CD" w:rsidRDefault="000B5151">
            <w:pPr>
              <w:spacing w:after="0" w:line="240" w:lineRule="auto"/>
              <w:rPr>
                <w:b/>
              </w:rPr>
            </w:pPr>
            <w:r>
              <w:rPr>
                <w:b/>
              </w:rPr>
              <w:t>HOSPITALES DE MEDIANA Y BAJA COMPLEJIDAD</w:t>
            </w:r>
          </w:p>
          <w:p w:rsidR="00E605CD" w:rsidRDefault="00E605CD">
            <w:pPr>
              <w:spacing w:after="0" w:line="240" w:lineRule="auto"/>
              <w:rPr>
                <w:b/>
              </w:rPr>
            </w:pPr>
          </w:p>
          <w:p w:rsidR="00E605CD" w:rsidRDefault="000B5151">
            <w:pPr>
              <w:spacing w:after="0" w:line="240" w:lineRule="auto"/>
              <w:rPr>
                <w:b/>
              </w:rPr>
            </w:pPr>
            <w:r>
              <w:rPr>
                <w:b/>
              </w:rPr>
              <w:t>CONSULTORIO AMBULATORIO</w:t>
            </w:r>
          </w:p>
          <w:p w:rsidR="00E605CD" w:rsidRDefault="00E605CD">
            <w:pPr>
              <w:spacing w:after="0" w:line="240" w:lineRule="auto"/>
              <w:rPr>
                <w:b/>
              </w:rPr>
            </w:pPr>
          </w:p>
          <w:p w:rsidR="00E605CD" w:rsidRDefault="000B5151">
            <w:pPr>
              <w:spacing w:after="0" w:line="240" w:lineRule="auto"/>
              <w:rPr>
                <w:b/>
              </w:rPr>
            </w:pPr>
            <w:r>
              <w:rPr>
                <w:b/>
              </w:rPr>
              <w:t>INTERNACIÓN</w:t>
            </w:r>
          </w:p>
          <w:p w:rsidR="00E605CD" w:rsidRDefault="00E605CD">
            <w:pPr>
              <w:spacing w:after="0" w:line="240" w:lineRule="auto"/>
              <w:rPr>
                <w:b/>
              </w:rPr>
            </w:pPr>
          </w:p>
          <w:p w:rsidR="00E605CD" w:rsidRDefault="000B5151">
            <w:pPr>
              <w:spacing w:after="0" w:line="240" w:lineRule="auto"/>
              <w:rPr>
                <w:b/>
              </w:rPr>
            </w:pPr>
            <w:r>
              <w:rPr>
                <w:b/>
              </w:rPr>
              <w:t>LABORATORIOS DE INVESTIGACIÓN</w:t>
            </w:r>
          </w:p>
          <w:p w:rsidR="00E605CD" w:rsidRDefault="00E605CD">
            <w:pPr>
              <w:spacing w:after="0" w:line="240" w:lineRule="auto"/>
              <w:rPr>
                <w:b/>
              </w:rPr>
            </w:pPr>
          </w:p>
          <w:p w:rsidR="00E605CD" w:rsidRDefault="000B5151">
            <w:pPr>
              <w:spacing w:after="0" w:line="240" w:lineRule="auto"/>
            </w:pPr>
            <w:r>
              <w:rPr>
                <w:b/>
              </w:rPr>
              <w:t>SERVICIOS DE EMERGENCIA</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pPr>
          </w:p>
          <w:p w:rsidR="00E605CD" w:rsidRDefault="000B5151">
            <w:pPr>
              <w:spacing w:after="0" w:line="240" w:lineRule="auto"/>
            </w:pPr>
            <w:r>
              <w:t>PRE ANALÍTICA</w:t>
            </w:r>
          </w:p>
          <w:p w:rsidR="00E605CD" w:rsidRDefault="00E605CD">
            <w:pPr>
              <w:spacing w:after="0" w:line="240" w:lineRule="auto"/>
            </w:pPr>
          </w:p>
          <w:p w:rsidR="00E605CD" w:rsidRDefault="000B5151">
            <w:pPr>
              <w:spacing w:after="0" w:line="240" w:lineRule="auto"/>
            </w:pPr>
            <w:r>
              <w:t>ANALÍTICA</w:t>
            </w:r>
          </w:p>
          <w:p w:rsidR="00E605CD" w:rsidRDefault="00E605CD">
            <w:pPr>
              <w:spacing w:after="0" w:line="240" w:lineRule="auto"/>
            </w:pPr>
          </w:p>
          <w:p w:rsidR="00E605CD" w:rsidRDefault="000B5151">
            <w:pPr>
              <w:spacing w:after="0" w:line="240" w:lineRule="auto"/>
            </w:pPr>
            <w:r>
              <w:t>POST ANALÍTICA</w:t>
            </w:r>
          </w:p>
          <w:p w:rsidR="00E605CD" w:rsidRDefault="00E605CD">
            <w:pPr>
              <w:spacing w:after="0" w:line="240" w:lineRule="auto"/>
            </w:pPr>
          </w:p>
          <w:p w:rsidR="00E605CD" w:rsidRDefault="00E605CD">
            <w:pPr>
              <w:spacing w:after="0" w:line="240" w:lineRule="auto"/>
            </w:pPr>
          </w:p>
          <w:p w:rsidR="00E605CD" w:rsidRDefault="00E605CD">
            <w:pPr>
              <w:spacing w:after="0" w:line="240" w:lineRule="auto"/>
              <w:rPr>
                <w:b/>
              </w:rPr>
            </w:pPr>
          </w:p>
        </w:tc>
      </w:tr>
      <w:tr w:rsidR="00E605CD">
        <w:trPr>
          <w:cantSplit/>
          <w:trHeight w:val="1338"/>
        </w:trPr>
        <w:tc>
          <w:tcPr>
            <w:tcW w:w="608" w:type="dxa"/>
            <w:vMerge/>
            <w:tcBorders>
              <w:top w:val="single" w:sz="4" w:space="0" w:color="000001"/>
              <w:left w:val="single" w:sz="4" w:space="0" w:color="000001"/>
              <w:bottom w:val="single" w:sz="4" w:space="0" w:color="000001"/>
            </w:tcBorders>
            <w:shd w:val="clear" w:color="auto" w:fill="auto"/>
            <w:tcMar>
              <w:left w:w="103" w:type="dxa"/>
            </w:tcMar>
            <w:textDirection w:val="btLr"/>
          </w:tcPr>
          <w:p w:rsidR="00E605CD" w:rsidRDefault="00E605CD">
            <w:pPr>
              <w:snapToGrid w:val="0"/>
              <w:spacing w:after="0" w:line="240" w:lineRule="auto"/>
              <w:ind w:left="113" w:right="113"/>
              <w:rPr>
                <w:b/>
                <w:color w:val="7030A0"/>
              </w:rPr>
            </w:pPr>
          </w:p>
        </w:tc>
        <w:tc>
          <w:tcPr>
            <w:tcW w:w="1972"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rPr>
                <w:b/>
                <w:color w:val="365F91"/>
              </w:rPr>
            </w:pPr>
          </w:p>
        </w:tc>
        <w:tc>
          <w:tcPr>
            <w:tcW w:w="5499"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rPr>
                <w:b/>
              </w:rPr>
            </w:pP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rPr>
                <w:b/>
              </w:rPr>
            </w:pPr>
          </w:p>
          <w:p w:rsidR="00E605CD" w:rsidRDefault="00E605CD">
            <w:pPr>
              <w:spacing w:after="0" w:line="240" w:lineRule="auto"/>
              <w:rPr>
                <w:b/>
              </w:rPr>
            </w:pPr>
          </w:p>
          <w:p w:rsidR="00E605CD" w:rsidRDefault="000B5151">
            <w:pPr>
              <w:spacing w:after="0" w:line="240" w:lineRule="auto"/>
              <w:rPr>
                <w:b/>
              </w:rPr>
            </w:pPr>
            <w:r>
              <w:rPr>
                <w:b/>
              </w:rPr>
              <w:t>SEDE</w:t>
            </w:r>
          </w:p>
          <w:p w:rsidR="00E605CD" w:rsidRDefault="00E605CD">
            <w:pPr>
              <w:spacing w:after="0" w:line="240" w:lineRule="auto"/>
              <w:rPr>
                <w:b/>
              </w:rPr>
            </w:pPr>
          </w:p>
          <w:p w:rsidR="00E605CD" w:rsidRDefault="000B5151">
            <w:pPr>
              <w:spacing w:after="0" w:line="240" w:lineRule="auto"/>
              <w:rPr>
                <w:b/>
              </w:rPr>
            </w:pPr>
            <w:r>
              <w:rPr>
                <w:b/>
              </w:rPr>
              <w:t>EXTRA-SEDE</w:t>
            </w:r>
          </w:p>
          <w:p w:rsidR="00E605CD" w:rsidRDefault="00E605CD">
            <w:pPr>
              <w:spacing w:after="0" w:line="240" w:lineRule="auto"/>
              <w:rPr>
                <w:b/>
              </w:rPr>
            </w:pPr>
          </w:p>
          <w:p w:rsidR="00E605CD" w:rsidRDefault="00E605CD">
            <w:pPr>
              <w:spacing w:after="0" w:line="240" w:lineRule="auto"/>
              <w:rPr>
                <w:b/>
              </w:rPr>
            </w:pPr>
          </w:p>
          <w:p w:rsidR="00E605CD" w:rsidRDefault="00E605CD">
            <w:pPr>
              <w:spacing w:after="0" w:line="240" w:lineRule="auto"/>
              <w:rPr>
                <w:b/>
              </w:rPr>
            </w:pPr>
          </w:p>
        </w:tc>
      </w:tr>
      <w:tr w:rsidR="00E605CD">
        <w:tc>
          <w:tcPr>
            <w:tcW w:w="608" w:type="dxa"/>
            <w:vMerge w:val="restart"/>
            <w:tcBorders>
              <w:top w:val="single" w:sz="4" w:space="0" w:color="000001"/>
              <w:left w:val="single" w:sz="4" w:space="0" w:color="000001"/>
              <w:bottom w:val="single" w:sz="4" w:space="0" w:color="000001"/>
            </w:tcBorders>
            <w:shd w:val="clear" w:color="auto" w:fill="auto"/>
            <w:tcMar>
              <w:left w:w="103" w:type="dxa"/>
            </w:tcMar>
            <w:textDirection w:val="btLr"/>
          </w:tcPr>
          <w:p w:rsidR="00E605CD" w:rsidRDefault="000B5151">
            <w:pPr>
              <w:spacing w:after="0" w:line="240" w:lineRule="auto"/>
              <w:ind w:left="113" w:right="113"/>
              <w:rPr>
                <w:b/>
                <w:color w:val="365F91"/>
              </w:rPr>
            </w:pPr>
            <w:r>
              <w:rPr>
                <w:b/>
                <w:color w:val="7030A0"/>
              </w:rPr>
              <w:t>Transversales</w:t>
            </w:r>
          </w:p>
        </w:tc>
        <w:tc>
          <w:tcPr>
            <w:tcW w:w="1972"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b/>
              </w:rPr>
            </w:pPr>
            <w:r>
              <w:rPr>
                <w:b/>
                <w:color w:val="365F91"/>
              </w:rPr>
              <w:t>Bioética</w:t>
            </w:r>
          </w:p>
        </w:tc>
        <w:tc>
          <w:tcPr>
            <w:tcW w:w="706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rPr>
                <w:b/>
              </w:rPr>
            </w:pPr>
          </w:p>
        </w:tc>
      </w:tr>
      <w:tr w:rsidR="00E605CD">
        <w:tc>
          <w:tcPr>
            <w:tcW w:w="608"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rPr>
                <w:b/>
              </w:rPr>
            </w:pPr>
          </w:p>
        </w:tc>
        <w:tc>
          <w:tcPr>
            <w:tcW w:w="1972"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b/>
              </w:rPr>
            </w:pPr>
            <w:r>
              <w:rPr>
                <w:b/>
                <w:color w:val="365F91"/>
              </w:rPr>
              <w:t>Metodología de la investigación</w:t>
            </w:r>
          </w:p>
        </w:tc>
        <w:tc>
          <w:tcPr>
            <w:tcW w:w="706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rPr>
                <w:b/>
              </w:rPr>
            </w:pPr>
          </w:p>
        </w:tc>
      </w:tr>
      <w:tr w:rsidR="00E605CD">
        <w:tc>
          <w:tcPr>
            <w:tcW w:w="608"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rPr>
                <w:b/>
              </w:rPr>
            </w:pPr>
          </w:p>
        </w:tc>
        <w:tc>
          <w:tcPr>
            <w:tcW w:w="1972"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b/>
              </w:rPr>
            </w:pPr>
            <w:r>
              <w:rPr>
                <w:b/>
                <w:color w:val="365F91"/>
              </w:rPr>
              <w:t>Herramientas de gestión</w:t>
            </w:r>
          </w:p>
        </w:tc>
        <w:tc>
          <w:tcPr>
            <w:tcW w:w="706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rPr>
                <w:b/>
              </w:rPr>
            </w:pPr>
          </w:p>
        </w:tc>
      </w:tr>
      <w:tr w:rsidR="00E605CD">
        <w:tc>
          <w:tcPr>
            <w:tcW w:w="608"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rPr>
                <w:b/>
              </w:rPr>
            </w:pPr>
          </w:p>
        </w:tc>
        <w:tc>
          <w:tcPr>
            <w:tcW w:w="1972"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b/>
              </w:rPr>
            </w:pPr>
            <w:r>
              <w:rPr>
                <w:b/>
                <w:color w:val="365F91"/>
              </w:rPr>
              <w:t>Educación para la salud</w:t>
            </w:r>
          </w:p>
        </w:tc>
        <w:tc>
          <w:tcPr>
            <w:tcW w:w="706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rPr>
                <w:b/>
              </w:rPr>
            </w:pPr>
          </w:p>
        </w:tc>
      </w:tr>
      <w:tr w:rsidR="00E605CD">
        <w:tc>
          <w:tcPr>
            <w:tcW w:w="608" w:type="dxa"/>
            <w:vMerge/>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rPr>
                <w:b/>
              </w:rPr>
            </w:pPr>
          </w:p>
        </w:tc>
        <w:tc>
          <w:tcPr>
            <w:tcW w:w="1972"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b/>
              </w:rPr>
            </w:pPr>
            <w:r>
              <w:rPr>
                <w:b/>
                <w:color w:val="365F91"/>
              </w:rPr>
              <w:t>TICs</w:t>
            </w:r>
          </w:p>
        </w:tc>
        <w:tc>
          <w:tcPr>
            <w:tcW w:w="706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rPr>
                <w:b/>
              </w:rPr>
            </w:pPr>
          </w:p>
        </w:tc>
      </w:tr>
    </w:tbl>
    <w:p w:rsidR="00E605CD" w:rsidRDefault="00E605CD">
      <w:pPr>
        <w:rPr>
          <w:b/>
          <w:u w:val="single"/>
        </w:rPr>
      </w:pPr>
    </w:p>
    <w:p w:rsidR="00E605CD" w:rsidRDefault="00E605CD">
      <w:pPr>
        <w:rPr>
          <w:b/>
          <w:u w:val="single"/>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E605CD">
      <w:pPr>
        <w:tabs>
          <w:tab w:val="left" w:pos="1225"/>
        </w:tabs>
        <w:jc w:val="center"/>
        <w:rPr>
          <w:rFonts w:cs="Arial"/>
          <w:b/>
        </w:rPr>
      </w:pPr>
    </w:p>
    <w:p w:rsidR="00E605CD" w:rsidRDefault="000B5151">
      <w:pPr>
        <w:tabs>
          <w:tab w:val="left" w:pos="1225"/>
        </w:tabs>
        <w:jc w:val="center"/>
        <w:rPr>
          <w:rFonts w:cs="Arial"/>
          <w:b/>
        </w:rPr>
      </w:pPr>
      <w:r>
        <w:br w:type="page"/>
      </w:r>
    </w:p>
    <w:p w:rsidR="00E605CD" w:rsidRDefault="000B5151">
      <w:pPr>
        <w:tabs>
          <w:tab w:val="left" w:pos="1225"/>
        </w:tabs>
        <w:jc w:val="center"/>
        <w:rPr>
          <w:rFonts w:cs="Arial"/>
          <w:b/>
        </w:rPr>
      </w:pPr>
      <w:r>
        <w:rPr>
          <w:rFonts w:cs="Arial"/>
          <w:b/>
          <w:sz w:val="24"/>
          <w:szCs w:val="24"/>
        </w:rPr>
        <w:lastRenderedPageBreak/>
        <w:t>COMPETENCIAS DISCIPLINARES</w:t>
      </w:r>
    </w:p>
    <w:p w:rsidR="00E605CD" w:rsidRDefault="00E605CD">
      <w:pPr>
        <w:tabs>
          <w:tab w:val="left" w:pos="1225"/>
        </w:tabs>
        <w:jc w:val="center"/>
        <w:rPr>
          <w:rFonts w:cs="Arial"/>
          <w:b/>
        </w:rPr>
      </w:pPr>
    </w:p>
    <w:p w:rsidR="00E605CD" w:rsidRDefault="000B5151">
      <w:pPr>
        <w:rPr>
          <w:rFonts w:cs="Arial"/>
        </w:rPr>
      </w:pPr>
      <w:r>
        <w:rPr>
          <w:noProof/>
          <w:lang w:val="es-ES" w:eastAsia="es-ES"/>
        </w:rPr>
        <w:drawing>
          <wp:inline distT="0" distB="0" distL="0" distR="0">
            <wp:extent cx="5272405" cy="32816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8"/>
                    <a:stretch>
                      <a:fillRect/>
                    </a:stretch>
                  </pic:blipFill>
                  <pic:spPr bwMode="auto">
                    <a:xfrm>
                      <a:off x="0" y="0"/>
                      <a:ext cx="5272405" cy="3281680"/>
                    </a:xfrm>
                    <a:prstGeom prst="rect">
                      <a:avLst/>
                    </a:prstGeom>
                  </pic:spPr>
                </pic:pic>
              </a:graphicData>
            </a:graphic>
          </wp:inline>
        </w:drawing>
      </w:r>
    </w:p>
    <w:p w:rsidR="00E605CD" w:rsidRDefault="000B5151">
      <w:r>
        <w:rPr>
          <w:noProof/>
          <w:lang w:val="es-ES" w:eastAsia="es-ES"/>
        </w:rPr>
        <w:drawing>
          <wp:inline distT="0" distB="0" distL="0" distR="0">
            <wp:extent cx="5167630" cy="364363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9"/>
                    <a:stretch>
                      <a:fillRect/>
                    </a:stretch>
                  </pic:blipFill>
                  <pic:spPr bwMode="auto">
                    <a:xfrm>
                      <a:off x="0" y="0"/>
                      <a:ext cx="5167630" cy="3643630"/>
                    </a:xfrm>
                    <a:prstGeom prst="rect">
                      <a:avLst/>
                    </a:prstGeom>
                  </pic:spPr>
                </pic:pic>
              </a:graphicData>
            </a:graphic>
          </wp:inline>
        </w:drawing>
      </w:r>
    </w:p>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284FE9">
      <w:r w:rsidRPr="00284FE9">
        <w:pict>
          <v:rect id="_x0000_s1033" style="position:absolute;margin-left:58.05pt;margin-top:12.95pt;width:424.85pt;height:307.25pt;z-index:251656192;mso-wrap-distance-left:7.05pt;mso-wrap-distance-right:7.05pt;mso-position-horizontal-relative:page">
            <v:textbox inset="0,0,0,0">
              <w:txbxContent>
                <w:tbl>
                  <w:tblPr>
                    <w:tblW w:w="8497" w:type="dxa"/>
                    <w:tblInd w:w="70" w:type="dxa"/>
                    <w:tblBorders>
                      <w:right w:val="single" w:sz="8" w:space="0" w:color="00000A"/>
                      <w:insideV w:val="single" w:sz="8" w:space="0" w:color="00000A"/>
                    </w:tblBorders>
                    <w:tblCellMar>
                      <w:left w:w="70" w:type="dxa"/>
                      <w:right w:w="70" w:type="dxa"/>
                    </w:tblCellMar>
                    <w:tblLook w:val="04A0"/>
                  </w:tblPr>
                  <w:tblGrid>
                    <w:gridCol w:w="397"/>
                    <w:gridCol w:w="2200"/>
                    <w:gridCol w:w="1240"/>
                    <w:gridCol w:w="2259"/>
                    <w:gridCol w:w="1200"/>
                    <w:gridCol w:w="1201"/>
                  </w:tblGrid>
                  <w:tr w:rsidR="00E605CD">
                    <w:trPr>
                      <w:trHeight w:val="315"/>
                    </w:trPr>
                    <w:tc>
                      <w:tcPr>
                        <w:tcW w:w="396" w:type="dxa"/>
                        <w:vMerge w:val="restart"/>
                        <w:tcBorders>
                          <w:right w:val="single" w:sz="8" w:space="0" w:color="00000A"/>
                        </w:tcBorders>
                        <w:shd w:val="clear" w:color="000000" w:fill="CCC0DA"/>
                        <w:textDirection w:val="btLr"/>
                        <w:vAlign w:val="center"/>
                      </w:tcPr>
                      <w:p w:rsidR="00E605CD" w:rsidRDefault="000B5151">
                        <w:pPr>
                          <w:suppressAutoHyphens w:val="0"/>
                          <w:spacing w:after="0" w:line="240" w:lineRule="auto"/>
                          <w:jc w:val="center"/>
                        </w:pPr>
                        <w:r>
                          <w:rPr>
                            <w:rFonts w:eastAsia="Times New Roman" w:cs="Calibri"/>
                            <w:b/>
                            <w:bCs/>
                            <w:color w:val="000000"/>
                            <w:sz w:val="20"/>
                            <w:lang w:val="es-ES" w:eastAsia="es-ES"/>
                          </w:rPr>
                          <w:t>ETAPA POST ANALITICA</w:t>
                        </w:r>
                      </w:p>
                    </w:tc>
                    <w:tc>
                      <w:tcPr>
                        <w:tcW w:w="2200" w:type="dxa"/>
                        <w:tcBorders>
                          <w:top w:val="single" w:sz="8" w:space="0" w:color="00000A"/>
                          <w:bottom w:val="single" w:sz="8" w:space="0" w:color="00000A"/>
                          <w:right w:val="single" w:sz="4" w:space="0" w:color="00000A"/>
                        </w:tcBorders>
                        <w:shd w:val="clear" w:color="000000" w:fill="CCC0DA"/>
                        <w:vAlign w:val="center"/>
                      </w:tcPr>
                      <w:p w:rsidR="00E605CD" w:rsidRDefault="000B5151">
                        <w:pPr>
                          <w:suppressAutoHyphens w:val="0"/>
                          <w:spacing w:after="0" w:line="240" w:lineRule="auto"/>
                          <w:jc w:val="center"/>
                        </w:pPr>
                        <w:r>
                          <w:rPr>
                            <w:rFonts w:eastAsia="Times New Roman" w:cs="Calibri"/>
                            <w:b/>
                            <w:bCs/>
                            <w:color w:val="000000"/>
                            <w:sz w:val="16"/>
                            <w:szCs w:val="16"/>
                            <w:lang w:val="es-ES" w:eastAsia="es-ES"/>
                          </w:rPr>
                          <w:t>COMPETENCIAS DISCIPLINARES</w:t>
                        </w:r>
                      </w:p>
                    </w:tc>
                    <w:tc>
                      <w:tcPr>
                        <w:tcW w:w="1240" w:type="dxa"/>
                        <w:tcBorders>
                          <w:top w:val="single" w:sz="8" w:space="0" w:color="00000A"/>
                          <w:bottom w:val="single" w:sz="8" w:space="0" w:color="00000A"/>
                          <w:right w:val="single" w:sz="4" w:space="0" w:color="00000A"/>
                        </w:tcBorders>
                        <w:shd w:val="clear" w:color="000000" w:fill="CCC0DA"/>
                        <w:vAlign w:val="center"/>
                      </w:tcPr>
                      <w:p w:rsidR="00E605CD" w:rsidRDefault="000B5151">
                        <w:pPr>
                          <w:suppressAutoHyphens w:val="0"/>
                          <w:spacing w:after="0" w:line="240" w:lineRule="auto"/>
                          <w:jc w:val="center"/>
                        </w:pPr>
                        <w:r>
                          <w:rPr>
                            <w:rFonts w:eastAsia="Times New Roman" w:cs="Calibri"/>
                            <w:b/>
                            <w:bCs/>
                            <w:color w:val="000000"/>
                            <w:sz w:val="16"/>
                            <w:szCs w:val="16"/>
                            <w:lang w:val="es-ES" w:eastAsia="es-ES"/>
                          </w:rPr>
                          <w:t>CONTENIDOS</w:t>
                        </w:r>
                      </w:p>
                    </w:tc>
                    <w:tc>
                      <w:tcPr>
                        <w:tcW w:w="2259" w:type="dxa"/>
                        <w:tcBorders>
                          <w:top w:val="single" w:sz="8" w:space="0" w:color="00000A"/>
                          <w:bottom w:val="single" w:sz="8" w:space="0" w:color="00000A"/>
                          <w:right w:val="single" w:sz="4" w:space="0" w:color="00000A"/>
                        </w:tcBorders>
                        <w:shd w:val="clear" w:color="000000" w:fill="CCC0DA"/>
                        <w:vAlign w:val="center"/>
                      </w:tcPr>
                      <w:p w:rsidR="00E605CD" w:rsidRDefault="000B5151">
                        <w:pPr>
                          <w:suppressAutoHyphens w:val="0"/>
                          <w:spacing w:after="0" w:line="240" w:lineRule="auto"/>
                          <w:jc w:val="center"/>
                        </w:pPr>
                        <w:r>
                          <w:rPr>
                            <w:rFonts w:eastAsia="Times New Roman" w:cs="Calibri"/>
                            <w:b/>
                            <w:bCs/>
                            <w:color w:val="000000"/>
                            <w:sz w:val="16"/>
                            <w:szCs w:val="16"/>
                            <w:lang w:val="es-ES" w:eastAsia="es-ES"/>
                          </w:rPr>
                          <w:t>METDOLOGIA DE APRENDIZAJE</w:t>
                        </w:r>
                      </w:p>
                    </w:tc>
                    <w:tc>
                      <w:tcPr>
                        <w:tcW w:w="1200" w:type="dxa"/>
                        <w:tcBorders>
                          <w:top w:val="single" w:sz="8" w:space="0" w:color="00000A"/>
                          <w:bottom w:val="single" w:sz="8" w:space="0" w:color="00000A"/>
                          <w:right w:val="single" w:sz="4" w:space="0" w:color="00000A"/>
                        </w:tcBorders>
                        <w:shd w:val="clear" w:color="000000" w:fill="CCC0DA"/>
                        <w:vAlign w:val="center"/>
                      </w:tcPr>
                      <w:p w:rsidR="00E605CD" w:rsidRDefault="000B5151">
                        <w:pPr>
                          <w:suppressAutoHyphens w:val="0"/>
                          <w:spacing w:after="0" w:line="240" w:lineRule="auto"/>
                          <w:jc w:val="center"/>
                        </w:pPr>
                        <w:r>
                          <w:rPr>
                            <w:rFonts w:eastAsia="Times New Roman" w:cs="Calibri"/>
                            <w:b/>
                            <w:bCs/>
                            <w:color w:val="000000"/>
                            <w:sz w:val="16"/>
                            <w:szCs w:val="16"/>
                            <w:lang w:val="es-ES" w:eastAsia="es-ES"/>
                          </w:rPr>
                          <w:t>EVALUACION</w:t>
                        </w:r>
                      </w:p>
                    </w:tc>
                    <w:tc>
                      <w:tcPr>
                        <w:tcW w:w="1201" w:type="dxa"/>
                        <w:tcBorders>
                          <w:top w:val="single" w:sz="8" w:space="0" w:color="00000A"/>
                          <w:bottom w:val="single" w:sz="8" w:space="0" w:color="00000A"/>
                          <w:right w:val="single" w:sz="8" w:space="0" w:color="00000A"/>
                        </w:tcBorders>
                        <w:shd w:val="clear" w:color="000000" w:fill="CCC0DA"/>
                        <w:vAlign w:val="center"/>
                      </w:tcPr>
                      <w:p w:rsidR="00E605CD" w:rsidRDefault="000B5151">
                        <w:pPr>
                          <w:suppressAutoHyphens w:val="0"/>
                          <w:spacing w:after="0" w:line="240" w:lineRule="auto"/>
                          <w:jc w:val="center"/>
                        </w:pPr>
                        <w:r>
                          <w:rPr>
                            <w:rFonts w:eastAsia="Times New Roman" w:cs="Calibri"/>
                            <w:b/>
                            <w:bCs/>
                            <w:color w:val="000000"/>
                            <w:sz w:val="16"/>
                            <w:szCs w:val="16"/>
                            <w:lang w:val="es-ES" w:eastAsia="es-ES"/>
                          </w:rPr>
                          <w:t>RECURSOS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xml:space="preserve">Gestiona la etapa post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Validación de</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Aprendizaje basado en</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Mini cex</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xml:space="preserve">Equipo de </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analítica en el marco</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resultados</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tareas</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Portafolio del</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trabajo:</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de un sistema de calidad</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xml:space="preserve">Interpretación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Aprendizaje colaborativo</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Residente y</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Bioquímicos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respetando las normas</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de resultados</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Aprendizaje guiado</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del Docente</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Técnicos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de bioseguridad</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xml:space="preserve">Archivo de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Presentación y análisis</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Servicios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vigentes</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informes</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de casos clínicos</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generales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Plazos de</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Ateneos</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Mantenimiento</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entrega de</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Revisión bibliográfica</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Computadoras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informes</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Equipamiento</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Valores críticos</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xml:space="preserve">Material de </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xml:space="preserve">vidrio y </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descartable</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Reactivos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Soluciones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antisépticas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xml:space="preserve">Manual de </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Procedimientos</w:t>
                        </w:r>
                      </w:p>
                    </w:tc>
                  </w:tr>
                  <w:tr w:rsidR="00E605CD">
                    <w:trPr>
                      <w:trHeight w:val="300"/>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4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2259"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0" w:type="dxa"/>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1" w:type="dxa"/>
                        <w:tcBorders>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 xml:space="preserve">Manual de </w:t>
                        </w:r>
                      </w:p>
                    </w:tc>
                  </w:tr>
                  <w:tr w:rsidR="00E605CD">
                    <w:trPr>
                      <w:trHeight w:val="315"/>
                    </w:trPr>
                    <w:tc>
                      <w:tcPr>
                        <w:tcW w:w="396" w:type="dxa"/>
                        <w:vMerge/>
                        <w:tcBorders>
                          <w:right w:val="single" w:sz="8" w:space="0" w:color="00000A"/>
                        </w:tcBorders>
                        <w:shd w:val="clear" w:color="auto" w:fill="auto"/>
                        <w:vAlign w:val="center"/>
                      </w:tcPr>
                      <w:p w:rsidR="00E605CD" w:rsidRDefault="00E605CD">
                        <w:pPr>
                          <w:suppressAutoHyphens w:val="0"/>
                          <w:spacing w:after="0" w:line="240" w:lineRule="auto"/>
                          <w:rPr>
                            <w:rFonts w:eastAsia="Times New Roman" w:cs="Calibri"/>
                            <w:b/>
                            <w:bCs/>
                            <w:color w:val="000000"/>
                            <w:sz w:val="20"/>
                            <w:lang w:val="es-ES" w:eastAsia="es-ES"/>
                          </w:rPr>
                        </w:pPr>
                      </w:p>
                    </w:tc>
                    <w:tc>
                      <w:tcPr>
                        <w:tcW w:w="2200" w:type="dxa"/>
                        <w:tcBorders>
                          <w:bottom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40" w:type="dxa"/>
                        <w:tcBorders>
                          <w:bottom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2259" w:type="dxa"/>
                        <w:tcBorders>
                          <w:bottom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0" w:type="dxa"/>
                        <w:tcBorders>
                          <w:bottom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lang w:val="es-ES" w:eastAsia="es-ES"/>
                          </w:rPr>
                          <w:t> </w:t>
                        </w:r>
                      </w:p>
                    </w:tc>
                    <w:tc>
                      <w:tcPr>
                        <w:tcW w:w="1201" w:type="dxa"/>
                        <w:tcBorders>
                          <w:bottom w:val="single" w:sz="8" w:space="0" w:color="00000A"/>
                          <w:right w:val="single" w:sz="8" w:space="0" w:color="00000A"/>
                        </w:tcBorders>
                        <w:shd w:val="clear" w:color="000000" w:fill="E4DFEC"/>
                        <w:vAlign w:val="bottom"/>
                      </w:tcPr>
                      <w:p w:rsidR="00E605CD" w:rsidRDefault="000B5151">
                        <w:pPr>
                          <w:suppressAutoHyphens w:val="0"/>
                          <w:spacing w:after="0" w:line="240" w:lineRule="auto"/>
                        </w:pPr>
                        <w:r>
                          <w:rPr>
                            <w:rFonts w:eastAsia="Times New Roman" w:cs="Calibri"/>
                            <w:color w:val="000000"/>
                            <w:sz w:val="16"/>
                            <w:szCs w:val="16"/>
                            <w:lang w:val="es-ES" w:eastAsia="es-ES"/>
                          </w:rPr>
                          <w:t>Bioseguridad</w:t>
                        </w:r>
                      </w:p>
                    </w:tc>
                  </w:tr>
                </w:tbl>
                <w:p w:rsidR="00E605CD" w:rsidRDefault="00E605CD"/>
              </w:txbxContent>
            </v:textbox>
            <w10:wrap type="square" anchorx="page"/>
          </v:rect>
        </w:pict>
      </w:r>
    </w:p>
    <w:p w:rsidR="00E605CD" w:rsidRDefault="00E605CD"/>
    <w:p w:rsidR="00E605CD" w:rsidRDefault="00E605CD"/>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lang w:val="es-US" w:eastAsia="es-MX"/>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rPr>
          <w:rFonts w:cs="Arial"/>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E605CD">
      <w:pPr>
        <w:jc w:val="center"/>
        <w:rPr>
          <w:rFonts w:cs="Arial"/>
          <w:b/>
          <w:sz w:val="24"/>
        </w:rPr>
      </w:pPr>
    </w:p>
    <w:p w:rsidR="00E605CD" w:rsidRDefault="000B5151">
      <w:pPr>
        <w:jc w:val="center"/>
        <w:rPr>
          <w:rFonts w:cs="Arial"/>
          <w:b/>
        </w:rPr>
      </w:pPr>
      <w:r>
        <w:rPr>
          <w:rFonts w:cs="Arial"/>
          <w:b/>
          <w:sz w:val="24"/>
        </w:rPr>
        <w:t>COMPETENCIAS TRANSVERSALES</w:t>
      </w: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lang w:val="es-ES" w:eastAsia="es-MX"/>
        </w:rPr>
      </w:pPr>
    </w:p>
    <w:p w:rsidR="00E605CD" w:rsidRDefault="00E605CD">
      <w:pPr>
        <w:jc w:val="center"/>
        <w:rPr>
          <w:rFonts w:cs="Arial"/>
          <w:b/>
          <w:lang w:val="es-ES" w:eastAsia="es-MX"/>
        </w:rPr>
      </w:pPr>
    </w:p>
    <w:p w:rsidR="00E605CD" w:rsidRDefault="000B5151">
      <w:pPr>
        <w:jc w:val="center"/>
      </w:pPr>
      <w:r>
        <w:rPr>
          <w:noProof/>
          <w:lang w:val="es-ES" w:eastAsia="es-ES"/>
        </w:rPr>
        <w:drawing>
          <wp:inline distT="0" distB="0" distL="0" distR="0">
            <wp:extent cx="5358130" cy="354330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
                    <pic:cNvPicPr>
                      <a:picLocks noChangeAspect="1" noChangeArrowheads="1"/>
                    </pic:cNvPicPr>
                  </pic:nvPicPr>
                  <pic:blipFill>
                    <a:blip r:embed="rId10"/>
                    <a:stretch>
                      <a:fillRect/>
                    </a:stretch>
                  </pic:blipFill>
                  <pic:spPr bwMode="auto">
                    <a:xfrm>
                      <a:off x="0" y="0"/>
                      <a:ext cx="5358130" cy="3543300"/>
                    </a:xfrm>
                    <a:prstGeom prst="rect">
                      <a:avLst/>
                    </a:prstGeom>
                  </pic:spPr>
                </pic:pic>
              </a:graphicData>
            </a:graphic>
          </wp:inline>
        </w:drawing>
      </w:r>
    </w:p>
    <w:p w:rsidR="00E605CD" w:rsidRDefault="00E605CD">
      <w:pPr>
        <w:jc w:val="center"/>
      </w:pPr>
    </w:p>
    <w:p w:rsidR="00E605CD" w:rsidRDefault="000B5151">
      <w:r>
        <w:rPr>
          <w:noProof/>
          <w:lang w:val="es-ES" w:eastAsia="es-ES"/>
        </w:rPr>
        <w:drawing>
          <wp:inline distT="0" distB="0" distL="0" distR="0">
            <wp:extent cx="5248275" cy="3276600"/>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pic:cNvPicPr>
                      <a:picLocks noChangeAspect="1" noChangeArrowheads="1"/>
                    </pic:cNvPicPr>
                  </pic:nvPicPr>
                  <pic:blipFill>
                    <a:blip r:embed="rId11"/>
                    <a:stretch>
                      <a:fillRect/>
                    </a:stretch>
                  </pic:blipFill>
                  <pic:spPr bwMode="auto">
                    <a:xfrm>
                      <a:off x="0" y="0"/>
                      <a:ext cx="5248275" cy="3276600"/>
                    </a:xfrm>
                    <a:prstGeom prst="rect">
                      <a:avLst/>
                    </a:prstGeom>
                  </pic:spPr>
                </pic:pic>
              </a:graphicData>
            </a:graphic>
          </wp:inline>
        </w:drawing>
      </w:r>
    </w:p>
    <w:p w:rsidR="00E605CD" w:rsidRDefault="00E605CD"/>
    <w:p w:rsidR="00E605CD" w:rsidRDefault="00E605CD">
      <w:pPr>
        <w:jc w:val="center"/>
        <w:rPr>
          <w:rFonts w:cs="Arial"/>
          <w:b/>
          <w:lang w:val="es-ES" w:eastAsia="es-MX"/>
        </w:rPr>
      </w:pPr>
    </w:p>
    <w:p w:rsidR="00E605CD" w:rsidRDefault="00E605CD">
      <w:pPr>
        <w:jc w:val="center"/>
        <w:rPr>
          <w:rFonts w:cs="Arial"/>
          <w:b/>
        </w:rPr>
      </w:pPr>
    </w:p>
    <w:p w:rsidR="00E605CD" w:rsidRDefault="00E605CD">
      <w:pPr>
        <w:jc w:val="center"/>
      </w:pPr>
    </w:p>
    <w:p w:rsidR="00E605CD" w:rsidRDefault="00E605CD">
      <w:pPr>
        <w:jc w:val="center"/>
      </w:pPr>
    </w:p>
    <w:tbl>
      <w:tblPr>
        <w:tblW w:w="8400" w:type="dxa"/>
        <w:tblInd w:w="55" w:type="dxa"/>
        <w:tblBorders>
          <w:top w:val="single" w:sz="8" w:space="0" w:color="00000A"/>
          <w:left w:val="single" w:sz="8" w:space="0" w:color="00000A"/>
          <w:bottom w:val="single" w:sz="8" w:space="0" w:color="000001"/>
          <w:right w:val="single" w:sz="8" w:space="0" w:color="000001"/>
          <w:insideH w:val="single" w:sz="8" w:space="0" w:color="000001"/>
          <w:insideV w:val="single" w:sz="8" w:space="0" w:color="000001"/>
        </w:tblBorders>
        <w:tblCellMar>
          <w:left w:w="60" w:type="dxa"/>
          <w:right w:w="70" w:type="dxa"/>
        </w:tblCellMar>
        <w:tblLook w:val="04A0"/>
      </w:tblPr>
      <w:tblGrid>
        <w:gridCol w:w="600"/>
        <w:gridCol w:w="2440"/>
        <w:gridCol w:w="1581"/>
        <w:gridCol w:w="1239"/>
        <w:gridCol w:w="1201"/>
        <w:gridCol w:w="1339"/>
      </w:tblGrid>
      <w:tr w:rsidR="00E605CD">
        <w:trPr>
          <w:trHeight w:val="300"/>
        </w:trPr>
        <w:tc>
          <w:tcPr>
            <w:tcW w:w="599" w:type="dxa"/>
            <w:vMerge w:val="restart"/>
            <w:tcBorders>
              <w:top w:val="single" w:sz="8" w:space="0" w:color="00000A"/>
              <w:left w:val="single" w:sz="8" w:space="0" w:color="00000A"/>
              <w:bottom w:val="single" w:sz="8" w:space="0" w:color="000001"/>
              <w:right w:val="single" w:sz="8" w:space="0" w:color="000001"/>
            </w:tcBorders>
            <w:shd w:val="clear" w:color="000000" w:fill="33CC33"/>
            <w:tcMar>
              <w:left w:w="60" w:type="dxa"/>
            </w:tcMar>
            <w:textDirection w:val="btLr"/>
            <w:vAlign w:val="center"/>
          </w:tcPr>
          <w:p w:rsidR="00E605CD" w:rsidRDefault="000B5151">
            <w:pPr>
              <w:suppressAutoHyphens w:val="0"/>
              <w:spacing w:after="0" w:line="240" w:lineRule="auto"/>
              <w:jc w:val="center"/>
              <w:rPr>
                <w:rFonts w:eastAsia="Times New Roman" w:cs="Calibri"/>
                <w:b/>
                <w:bCs/>
                <w:color w:val="000000"/>
                <w:sz w:val="18"/>
                <w:szCs w:val="18"/>
                <w:lang w:val="es-ES" w:eastAsia="es-ES"/>
              </w:rPr>
            </w:pPr>
            <w:r>
              <w:rPr>
                <w:rFonts w:eastAsia="Times New Roman" w:cs="Calibri"/>
                <w:b/>
                <w:bCs/>
                <w:color w:val="000000"/>
                <w:sz w:val="18"/>
                <w:szCs w:val="18"/>
                <w:lang w:val="es-ES" w:eastAsia="es-ES"/>
              </w:rPr>
              <w:t>HERRAMIENTAS DE GESTION</w:t>
            </w:r>
          </w:p>
        </w:tc>
        <w:tc>
          <w:tcPr>
            <w:tcW w:w="2440" w:type="dxa"/>
            <w:vMerge w:val="restart"/>
            <w:tcBorders>
              <w:top w:val="single" w:sz="8" w:space="0" w:color="00000A"/>
              <w:left w:val="single" w:sz="8" w:space="0" w:color="00000A"/>
              <w:bottom w:val="single" w:sz="8" w:space="0" w:color="000001"/>
              <w:right w:val="single" w:sz="8" w:space="0" w:color="00000A"/>
            </w:tcBorders>
            <w:shd w:val="clear" w:color="000000" w:fill="33CC33"/>
            <w:tcMar>
              <w:left w:w="60" w:type="dxa"/>
            </w:tcMar>
            <w:vAlign w:val="center"/>
          </w:tcPr>
          <w:p w:rsidR="00E605CD" w:rsidRDefault="000B5151">
            <w:pPr>
              <w:suppressAutoHyphens w:val="0"/>
              <w:spacing w:after="0" w:line="240" w:lineRule="auto"/>
              <w:jc w:val="center"/>
              <w:rPr>
                <w:rFonts w:eastAsia="Times New Roman" w:cs="Calibri"/>
                <w:b/>
                <w:bCs/>
                <w:color w:val="000000"/>
                <w:sz w:val="16"/>
                <w:szCs w:val="16"/>
                <w:lang w:val="es-ES" w:eastAsia="es-ES"/>
              </w:rPr>
            </w:pPr>
            <w:r>
              <w:rPr>
                <w:rFonts w:eastAsia="Times New Roman" w:cs="Calibri"/>
                <w:b/>
                <w:bCs/>
                <w:color w:val="000000"/>
                <w:sz w:val="16"/>
                <w:szCs w:val="16"/>
                <w:lang w:val="es-ES" w:eastAsia="es-ES"/>
              </w:rPr>
              <w:t>COMPETENCIA TRANSVERSAL</w:t>
            </w:r>
          </w:p>
        </w:tc>
        <w:tc>
          <w:tcPr>
            <w:tcW w:w="1581" w:type="dxa"/>
            <w:vMerge w:val="restart"/>
            <w:tcBorders>
              <w:top w:val="single" w:sz="8" w:space="0" w:color="00000A"/>
              <w:left w:val="single" w:sz="8" w:space="0" w:color="00000A"/>
              <w:bottom w:val="single" w:sz="8" w:space="0" w:color="000001"/>
              <w:right w:val="single" w:sz="8" w:space="0" w:color="00000A"/>
            </w:tcBorders>
            <w:shd w:val="clear" w:color="000000" w:fill="33CC33"/>
            <w:tcMar>
              <w:left w:w="60" w:type="dxa"/>
            </w:tcMar>
            <w:vAlign w:val="center"/>
          </w:tcPr>
          <w:p w:rsidR="00E605CD" w:rsidRDefault="000B5151">
            <w:pPr>
              <w:suppressAutoHyphens w:val="0"/>
              <w:spacing w:after="0" w:line="240" w:lineRule="auto"/>
              <w:jc w:val="center"/>
              <w:rPr>
                <w:rFonts w:eastAsia="Times New Roman" w:cs="Calibri"/>
                <w:b/>
                <w:bCs/>
                <w:color w:val="000000"/>
                <w:sz w:val="16"/>
                <w:szCs w:val="16"/>
                <w:lang w:val="es-ES" w:eastAsia="es-ES"/>
              </w:rPr>
            </w:pPr>
            <w:r>
              <w:rPr>
                <w:rFonts w:eastAsia="Times New Roman" w:cs="Calibri"/>
                <w:b/>
                <w:bCs/>
                <w:color w:val="000000"/>
                <w:sz w:val="16"/>
                <w:szCs w:val="16"/>
                <w:lang w:val="es-ES" w:eastAsia="es-ES"/>
              </w:rPr>
              <w:t>CONTENIDOS</w:t>
            </w:r>
          </w:p>
        </w:tc>
        <w:tc>
          <w:tcPr>
            <w:tcW w:w="1239" w:type="dxa"/>
            <w:tcBorders>
              <w:top w:val="single" w:sz="8" w:space="0" w:color="00000A"/>
              <w:right w:val="single" w:sz="8" w:space="0" w:color="00000A"/>
            </w:tcBorders>
            <w:shd w:val="clear" w:color="000000" w:fill="33CC33"/>
            <w:tcMar>
              <w:left w:w="60" w:type="dxa"/>
            </w:tcMar>
            <w:vAlign w:val="center"/>
          </w:tcPr>
          <w:p w:rsidR="00E605CD" w:rsidRDefault="000B5151">
            <w:pPr>
              <w:suppressAutoHyphens w:val="0"/>
              <w:spacing w:after="0" w:line="240" w:lineRule="auto"/>
              <w:jc w:val="center"/>
              <w:rPr>
                <w:rFonts w:eastAsia="Times New Roman" w:cs="Calibri"/>
                <w:b/>
                <w:bCs/>
                <w:color w:val="000000"/>
                <w:sz w:val="16"/>
                <w:szCs w:val="16"/>
                <w:lang w:val="es-ES" w:eastAsia="es-ES"/>
              </w:rPr>
            </w:pPr>
            <w:r>
              <w:rPr>
                <w:rFonts w:eastAsia="Times New Roman" w:cs="Calibri"/>
                <w:b/>
                <w:bCs/>
                <w:color w:val="000000"/>
                <w:sz w:val="16"/>
                <w:szCs w:val="16"/>
                <w:lang w:val="es-ES" w:eastAsia="es-ES"/>
              </w:rPr>
              <w:t>METODOLOGIA</w:t>
            </w:r>
          </w:p>
        </w:tc>
        <w:tc>
          <w:tcPr>
            <w:tcW w:w="1201" w:type="dxa"/>
            <w:vMerge w:val="restart"/>
            <w:tcBorders>
              <w:top w:val="single" w:sz="8" w:space="0" w:color="00000A"/>
              <w:left w:val="single" w:sz="8" w:space="0" w:color="00000A"/>
              <w:bottom w:val="single" w:sz="8" w:space="0" w:color="000001"/>
              <w:right w:val="single" w:sz="8" w:space="0" w:color="00000A"/>
            </w:tcBorders>
            <w:shd w:val="clear" w:color="000000" w:fill="33CC33"/>
            <w:tcMar>
              <w:left w:w="60" w:type="dxa"/>
            </w:tcMar>
            <w:vAlign w:val="center"/>
          </w:tcPr>
          <w:p w:rsidR="00E605CD" w:rsidRDefault="000B5151">
            <w:pPr>
              <w:suppressAutoHyphens w:val="0"/>
              <w:spacing w:after="0" w:line="240" w:lineRule="auto"/>
              <w:jc w:val="center"/>
              <w:rPr>
                <w:rFonts w:eastAsia="Times New Roman" w:cs="Calibri"/>
                <w:b/>
                <w:bCs/>
                <w:color w:val="000000"/>
                <w:sz w:val="16"/>
                <w:szCs w:val="16"/>
                <w:lang w:val="es-ES" w:eastAsia="es-ES"/>
              </w:rPr>
            </w:pPr>
            <w:r>
              <w:rPr>
                <w:rFonts w:eastAsia="Times New Roman" w:cs="Calibri"/>
                <w:b/>
                <w:bCs/>
                <w:color w:val="000000"/>
                <w:sz w:val="16"/>
                <w:szCs w:val="16"/>
                <w:lang w:val="es-ES" w:eastAsia="es-ES"/>
              </w:rPr>
              <w:t>EVALUACION</w:t>
            </w:r>
          </w:p>
        </w:tc>
        <w:tc>
          <w:tcPr>
            <w:tcW w:w="1339" w:type="dxa"/>
            <w:vMerge w:val="restart"/>
            <w:tcBorders>
              <w:top w:val="single" w:sz="8" w:space="0" w:color="00000A"/>
              <w:left w:val="single" w:sz="8" w:space="0" w:color="00000A"/>
              <w:bottom w:val="single" w:sz="8" w:space="0" w:color="000001"/>
              <w:right w:val="single" w:sz="8" w:space="0" w:color="00000A"/>
            </w:tcBorders>
            <w:shd w:val="clear" w:color="000000" w:fill="33CC33"/>
            <w:tcMar>
              <w:left w:w="60" w:type="dxa"/>
            </w:tcMar>
            <w:vAlign w:val="center"/>
          </w:tcPr>
          <w:p w:rsidR="00E605CD" w:rsidRDefault="000B5151">
            <w:pPr>
              <w:suppressAutoHyphens w:val="0"/>
              <w:spacing w:after="0" w:line="240" w:lineRule="auto"/>
              <w:jc w:val="center"/>
              <w:rPr>
                <w:rFonts w:eastAsia="Times New Roman" w:cs="Calibri"/>
                <w:b/>
                <w:bCs/>
                <w:color w:val="000000"/>
                <w:sz w:val="16"/>
                <w:szCs w:val="16"/>
                <w:lang w:val="es-ES" w:eastAsia="es-ES"/>
              </w:rPr>
            </w:pPr>
            <w:r>
              <w:rPr>
                <w:rFonts w:eastAsia="Times New Roman" w:cs="Calibri"/>
                <w:b/>
                <w:bCs/>
                <w:color w:val="000000"/>
                <w:sz w:val="16"/>
                <w:szCs w:val="16"/>
                <w:lang w:val="es-ES" w:eastAsia="es-ES"/>
              </w:rPr>
              <w:t>RECURSOS</w:t>
            </w:r>
          </w:p>
        </w:tc>
      </w:tr>
      <w:tr w:rsidR="00E605CD">
        <w:trPr>
          <w:trHeight w:val="315"/>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6"/>
                <w:szCs w:val="16"/>
                <w:lang w:val="es-ES" w:eastAsia="es-ES"/>
              </w:rPr>
            </w:pPr>
          </w:p>
        </w:tc>
        <w:tc>
          <w:tcPr>
            <w:tcW w:w="1581"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6"/>
                <w:szCs w:val="16"/>
                <w:lang w:val="es-ES" w:eastAsia="es-ES"/>
              </w:rPr>
            </w:pPr>
          </w:p>
        </w:tc>
        <w:tc>
          <w:tcPr>
            <w:tcW w:w="1239" w:type="dxa"/>
            <w:tcBorders>
              <w:bottom w:val="single" w:sz="8" w:space="0" w:color="00000A"/>
              <w:right w:val="single" w:sz="8" w:space="0" w:color="00000A"/>
            </w:tcBorders>
            <w:shd w:val="clear" w:color="000000" w:fill="33CC33"/>
            <w:tcMar>
              <w:left w:w="60" w:type="dxa"/>
            </w:tcMar>
            <w:vAlign w:val="center"/>
          </w:tcPr>
          <w:p w:rsidR="00E605CD" w:rsidRDefault="000B5151">
            <w:pPr>
              <w:suppressAutoHyphens w:val="0"/>
              <w:spacing w:after="0" w:line="240" w:lineRule="auto"/>
              <w:jc w:val="center"/>
              <w:rPr>
                <w:rFonts w:eastAsia="Times New Roman" w:cs="Calibri"/>
                <w:b/>
                <w:bCs/>
                <w:color w:val="000000"/>
                <w:sz w:val="16"/>
                <w:szCs w:val="16"/>
                <w:lang w:val="es-ES" w:eastAsia="es-ES"/>
              </w:rPr>
            </w:pPr>
            <w:r>
              <w:rPr>
                <w:rFonts w:eastAsia="Times New Roman" w:cs="Calibri"/>
                <w:b/>
                <w:bCs/>
                <w:color w:val="000000"/>
                <w:sz w:val="16"/>
                <w:szCs w:val="16"/>
                <w:lang w:val="es-ES" w:eastAsia="es-ES"/>
              </w:rPr>
              <w:t>DE APRENDIZAJE</w:t>
            </w:r>
          </w:p>
        </w:tc>
        <w:tc>
          <w:tcPr>
            <w:tcW w:w="1201"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6"/>
                <w:szCs w:val="16"/>
                <w:lang w:val="es-ES" w:eastAsia="es-ES"/>
              </w:rPr>
            </w:pPr>
          </w:p>
        </w:tc>
        <w:tc>
          <w:tcPr>
            <w:tcW w:w="1339"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6"/>
                <w:szCs w:val="16"/>
                <w:lang w:val="es-ES" w:eastAsia="es-ES"/>
              </w:rPr>
            </w:pP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Identifica su funcion  y su</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 xml:space="preserve">Organización del </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 xml:space="preserve">Aprendizaje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Lista de</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Aulas</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responsabilidad en elsistema</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Laboratorio</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guiado</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cotejo</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Computadoras</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de salud</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clinico</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Conferencias de</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Evaluaciom</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Acceso a Internet</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Identifica el rol del Estado</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Introduccion a la</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expertos</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escrita</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en el sistema de salud.</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gestion economica</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Talleres</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multiple</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Referencia y contrarreferencia</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del Laboratorio</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opcion</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Organigrama. Indicadores de</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Presupuesto</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Resolucion de</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salud. El Hospital como</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Sistema de salud</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casos</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organización</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Rol del Bioquimico</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 xml:space="preserve">Incorpora al ejercicio </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Liderazgo</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profesional la integralidad</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 xml:space="preserve">Toma de </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del sistema de salud</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decisiones:</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 xml:space="preserve">Trabaja interdisciplinariamente </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priorizacion</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y multisectorialmente en los</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Manejo de conflictos</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determinantes potencialmente</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Cuidado del</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modificables a traves de la</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ambiente para</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promocion de la salud y</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la salud del paciente</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prevencion de la enfermedad</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y del equipo</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 xml:space="preserve">Reconoce la importancia de la </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de trabajo</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 xml:space="preserve">mision, vision y valores de la </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Gestion de</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propia Institucion</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recursos</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Praticipa activamente del</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Gestion de</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clima etico institucional</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personas</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Se compromete con el cuidado</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Legislacion</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00"/>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de la seguridad del paciente</w:t>
            </w:r>
          </w:p>
        </w:tc>
        <w:tc>
          <w:tcPr>
            <w:tcW w:w="1581" w:type="dxa"/>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vigente</w:t>
            </w:r>
          </w:p>
        </w:tc>
        <w:tc>
          <w:tcPr>
            <w:tcW w:w="1239"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r w:rsidR="00E605CD">
        <w:trPr>
          <w:trHeight w:val="315"/>
        </w:trPr>
        <w:tc>
          <w:tcPr>
            <w:tcW w:w="599" w:type="dxa"/>
            <w:vMerge/>
            <w:tcBorders>
              <w:top w:val="single" w:sz="8" w:space="0" w:color="00000A"/>
              <w:left w:val="single" w:sz="8" w:space="0" w:color="00000A"/>
              <w:bottom w:val="single" w:sz="8" w:space="0" w:color="000001"/>
              <w:right w:val="single" w:sz="8" w:space="0" w:color="000001"/>
            </w:tcBorders>
            <w:shd w:val="clear" w:color="auto" w:fill="auto"/>
            <w:tcMar>
              <w:left w:w="60" w:type="dxa"/>
            </w:tcMar>
            <w:vAlign w:val="center"/>
          </w:tcPr>
          <w:p w:rsidR="00E605CD" w:rsidRDefault="00E605CD">
            <w:pPr>
              <w:suppressAutoHyphens w:val="0"/>
              <w:spacing w:after="0" w:line="240" w:lineRule="auto"/>
              <w:rPr>
                <w:rFonts w:eastAsia="Times New Roman" w:cs="Calibri"/>
                <w:b/>
                <w:bCs/>
                <w:color w:val="000000"/>
                <w:sz w:val="18"/>
                <w:szCs w:val="18"/>
                <w:lang w:val="es-ES" w:eastAsia="es-ES"/>
              </w:rPr>
            </w:pPr>
          </w:p>
        </w:tc>
        <w:tc>
          <w:tcPr>
            <w:tcW w:w="2440" w:type="dxa"/>
            <w:tcBorders>
              <w:bottom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sz w:val="16"/>
                <w:szCs w:val="16"/>
                <w:lang w:val="es-ES" w:eastAsia="es-ES"/>
              </w:rPr>
            </w:pPr>
            <w:r>
              <w:rPr>
                <w:rFonts w:eastAsia="Times New Roman" w:cs="Calibri"/>
                <w:color w:val="000000"/>
                <w:sz w:val="16"/>
                <w:szCs w:val="16"/>
                <w:lang w:val="es-ES" w:eastAsia="es-ES"/>
              </w:rPr>
              <w:t>Prioriza los recursos</w:t>
            </w:r>
          </w:p>
        </w:tc>
        <w:tc>
          <w:tcPr>
            <w:tcW w:w="1581" w:type="dxa"/>
            <w:tcBorders>
              <w:bottom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39" w:type="dxa"/>
            <w:tcBorders>
              <w:bottom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201" w:type="dxa"/>
            <w:tcBorders>
              <w:bottom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c>
          <w:tcPr>
            <w:tcW w:w="1339" w:type="dxa"/>
            <w:tcBorders>
              <w:bottom w:val="single" w:sz="8" w:space="0" w:color="00000A"/>
              <w:right w:val="single" w:sz="8" w:space="0" w:color="00000A"/>
            </w:tcBorders>
            <w:shd w:val="clear" w:color="000000" w:fill="99FFCC"/>
            <w:vAlign w:val="bottom"/>
          </w:tcPr>
          <w:p w:rsidR="00E605CD" w:rsidRDefault="000B5151">
            <w:pPr>
              <w:suppressAutoHyphens w:val="0"/>
              <w:spacing w:after="0" w:line="240" w:lineRule="auto"/>
              <w:rPr>
                <w:rFonts w:eastAsia="Times New Roman" w:cs="Calibri"/>
                <w:color w:val="000000"/>
                <w:lang w:val="es-ES" w:eastAsia="es-ES"/>
              </w:rPr>
            </w:pPr>
            <w:r>
              <w:rPr>
                <w:rFonts w:eastAsia="Times New Roman" w:cs="Calibri"/>
                <w:color w:val="000000"/>
                <w:lang w:val="es-ES" w:eastAsia="es-ES"/>
              </w:rPr>
              <w:t> </w:t>
            </w:r>
          </w:p>
        </w:tc>
      </w:tr>
    </w:tbl>
    <w:p w:rsidR="00E605CD" w:rsidRDefault="00E605CD">
      <w:pPr>
        <w:jc w:val="center"/>
      </w:pPr>
    </w:p>
    <w:p w:rsidR="00E605CD" w:rsidRDefault="00E605CD">
      <w:pPr>
        <w:jc w:val="center"/>
        <w:rPr>
          <w:rFonts w:cs="Arial"/>
          <w:b/>
        </w:rPr>
      </w:pPr>
    </w:p>
    <w:p w:rsidR="00E605CD" w:rsidRDefault="000B5151">
      <w:pPr>
        <w:jc w:val="center"/>
      </w:pPr>
      <w:r>
        <w:rPr>
          <w:noProof/>
          <w:lang w:val="es-ES" w:eastAsia="es-ES"/>
        </w:rPr>
        <w:drawing>
          <wp:inline distT="0" distB="0" distL="0" distR="0">
            <wp:extent cx="5286375" cy="1590675"/>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5"/>
                    <pic:cNvPicPr>
                      <a:picLocks noChangeAspect="1" noChangeArrowheads="1"/>
                    </pic:cNvPicPr>
                  </pic:nvPicPr>
                  <pic:blipFill>
                    <a:blip r:embed="rId12"/>
                    <a:stretch>
                      <a:fillRect/>
                    </a:stretch>
                  </pic:blipFill>
                  <pic:spPr bwMode="auto">
                    <a:xfrm>
                      <a:off x="0" y="0"/>
                      <a:ext cx="5286375" cy="1590675"/>
                    </a:xfrm>
                    <a:prstGeom prst="rect">
                      <a:avLst/>
                    </a:prstGeom>
                  </pic:spPr>
                </pic:pic>
              </a:graphicData>
            </a:graphic>
          </wp:inline>
        </w:drawing>
      </w:r>
    </w:p>
    <w:p w:rsidR="00E605CD" w:rsidRDefault="00E605CD">
      <w:pPr>
        <w:jc w:val="center"/>
      </w:pPr>
    </w:p>
    <w:p w:rsidR="00E605CD" w:rsidRDefault="000B5151">
      <w:pPr>
        <w:jc w:val="center"/>
        <w:rPr>
          <w:rFonts w:cs="Arial"/>
          <w:b/>
        </w:rPr>
      </w:pPr>
      <w:r>
        <w:rPr>
          <w:noProof/>
          <w:lang w:val="es-ES" w:eastAsia="es-ES"/>
        </w:rPr>
        <w:drawing>
          <wp:inline distT="0" distB="0" distL="0" distR="0">
            <wp:extent cx="5381625" cy="1990725"/>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6"/>
                    <pic:cNvPicPr>
                      <a:picLocks noChangeAspect="1" noChangeArrowheads="1"/>
                    </pic:cNvPicPr>
                  </pic:nvPicPr>
                  <pic:blipFill>
                    <a:blip r:embed="rId13"/>
                    <a:stretch>
                      <a:fillRect/>
                    </a:stretch>
                  </pic:blipFill>
                  <pic:spPr bwMode="auto">
                    <a:xfrm>
                      <a:off x="0" y="0"/>
                      <a:ext cx="5381625" cy="1990725"/>
                    </a:xfrm>
                    <a:prstGeom prst="rect">
                      <a:avLst/>
                    </a:prstGeom>
                  </pic:spPr>
                </pic:pic>
              </a:graphicData>
            </a:graphic>
          </wp:inline>
        </w:drawing>
      </w: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0B5151">
      <w:pPr>
        <w:jc w:val="center"/>
        <w:rPr>
          <w:rFonts w:cs="Calibri"/>
          <w:i/>
        </w:rPr>
      </w:pPr>
      <w:r>
        <w:rPr>
          <w:rFonts w:cs="Arial"/>
          <w:b/>
          <w:u w:val="single"/>
        </w:rPr>
        <w:t>COMPETENCIAS DISCIPLINARES</w:t>
      </w:r>
    </w:p>
    <w:p w:rsidR="00E605CD" w:rsidRDefault="000B5151">
      <w:pPr>
        <w:ind w:left="142"/>
        <w:jc w:val="both"/>
        <w:rPr>
          <w:i/>
        </w:rPr>
      </w:pPr>
      <w:r>
        <w:rPr>
          <w:i/>
        </w:rPr>
        <w:t>Al finalizar el proceso formativo el Residente habrá adquirido las siguientes competencias:</w:t>
      </w:r>
    </w:p>
    <w:p w:rsidR="00E605CD" w:rsidRDefault="000B5151">
      <w:pPr>
        <w:ind w:left="142"/>
        <w:jc w:val="both"/>
        <w:rPr>
          <w:rFonts w:cs="Arial"/>
          <w:b/>
        </w:rPr>
      </w:pPr>
      <w:r>
        <w:rPr>
          <w:i/>
        </w:rPr>
        <w:t>Dirige y gestiona (diseña, controla, realiza y modifica) las etapas pre analítica, analítica y post  analítica en los laboratorios clínicos generales, a partir de muestras obtenidas de seres humanos y en las diferentes especialidades bioquímicas: Química Clínica, Hematología y Hemostasia, Inmunoserología, Microbiología, Virología, Endocrinología, Inmunohematología y Emergencias, respetando la  legislación vigente, las normas de un sistema de gestión de la calidad y las normas de bioseguridad.</w:t>
      </w: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ind w:firstLine="708"/>
        <w:rPr>
          <w:rFonts w:ascii="Arial" w:hAnsi="Arial" w:cs="Arial"/>
          <w:b/>
        </w:rPr>
      </w:pPr>
    </w:p>
    <w:p w:rsidR="00E605CD" w:rsidRDefault="000B5151">
      <w:pPr>
        <w:ind w:firstLine="708"/>
        <w:jc w:val="center"/>
        <w:rPr>
          <w:rFonts w:ascii="Arial" w:hAnsi="Arial" w:cs="Arial"/>
          <w:b/>
          <w:sz w:val="24"/>
        </w:rPr>
      </w:pPr>
      <w:r>
        <w:rPr>
          <w:rFonts w:ascii="Arial" w:hAnsi="Arial" w:cs="Arial"/>
          <w:b/>
          <w:noProof/>
          <w:sz w:val="24"/>
          <w:lang w:val="es-ES" w:eastAsia="es-ES"/>
        </w:rPr>
        <w:drawing>
          <wp:anchor distT="0" distB="0" distL="114300" distR="114300" simplePos="0" relativeHeight="251653120" behindDoc="1" locked="0" layoutInCell="1" allowOverlap="1">
            <wp:simplePos x="0" y="0"/>
            <wp:positionH relativeFrom="column">
              <wp:posOffset>175895</wp:posOffset>
            </wp:positionH>
            <wp:positionV relativeFrom="paragraph">
              <wp:posOffset>103505</wp:posOffset>
            </wp:positionV>
            <wp:extent cx="5608955" cy="5895975"/>
            <wp:effectExtent l="0" t="0" r="0" b="0"/>
            <wp:wrapNone/>
            <wp:docPr id="11" name="Imagen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47"/>
                    <pic:cNvPicPr>
                      <a:picLocks noChangeAspect="1" noChangeArrowheads="1"/>
                    </pic:cNvPicPr>
                  </pic:nvPicPr>
                  <pic:blipFill>
                    <a:blip r:embed="rId14"/>
                    <a:stretch>
                      <a:fillRect/>
                    </a:stretch>
                  </pic:blipFill>
                  <pic:spPr bwMode="auto">
                    <a:xfrm>
                      <a:off x="0" y="0"/>
                      <a:ext cx="5608955" cy="5895975"/>
                    </a:xfrm>
                    <a:prstGeom prst="rect">
                      <a:avLst/>
                    </a:prstGeom>
                  </pic:spPr>
                </pic:pic>
              </a:graphicData>
            </a:graphic>
          </wp:anchor>
        </w:drawing>
      </w: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0B5151">
      <w:pPr>
        <w:ind w:firstLine="708"/>
        <w:jc w:val="center"/>
        <w:rPr>
          <w:rFonts w:ascii="Arial" w:hAnsi="Arial" w:cs="Arial"/>
          <w:b/>
          <w:sz w:val="24"/>
        </w:rPr>
      </w:pPr>
      <w:r>
        <w:rPr>
          <w:rFonts w:ascii="Arial" w:hAnsi="Arial" w:cs="Arial"/>
          <w:b/>
          <w:noProof/>
          <w:sz w:val="24"/>
          <w:lang w:val="es-ES" w:eastAsia="es-ES"/>
        </w:rPr>
        <w:drawing>
          <wp:anchor distT="0" distB="0" distL="114300" distR="114300" simplePos="0" relativeHeight="251654144" behindDoc="1" locked="0" layoutInCell="1" allowOverlap="1">
            <wp:simplePos x="0" y="0"/>
            <wp:positionH relativeFrom="column">
              <wp:posOffset>448310</wp:posOffset>
            </wp:positionH>
            <wp:positionV relativeFrom="paragraph">
              <wp:posOffset>220345</wp:posOffset>
            </wp:positionV>
            <wp:extent cx="5608955" cy="3248660"/>
            <wp:effectExtent l="0" t="0" r="0" b="0"/>
            <wp:wrapNone/>
            <wp:docPr id="12" name="Imagen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48"/>
                    <pic:cNvPicPr>
                      <a:picLocks noChangeAspect="1" noChangeArrowheads="1"/>
                    </pic:cNvPicPr>
                  </pic:nvPicPr>
                  <pic:blipFill>
                    <a:blip r:embed="rId15"/>
                    <a:stretch>
                      <a:fillRect/>
                    </a:stretch>
                  </pic:blipFill>
                  <pic:spPr bwMode="auto">
                    <a:xfrm>
                      <a:off x="0" y="0"/>
                      <a:ext cx="5608955" cy="3248660"/>
                    </a:xfrm>
                    <a:prstGeom prst="rect">
                      <a:avLst/>
                    </a:prstGeom>
                  </pic:spPr>
                </pic:pic>
              </a:graphicData>
            </a:graphic>
          </wp:anchor>
        </w:drawing>
      </w: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0B5151">
      <w:pPr>
        <w:tabs>
          <w:tab w:val="center" w:pos="4606"/>
          <w:tab w:val="left" w:pos="8285"/>
          <w:tab w:val="right" w:pos="8504"/>
        </w:tabs>
        <w:ind w:firstLine="708"/>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E605CD">
      <w:pPr>
        <w:ind w:firstLine="708"/>
        <w:jc w:val="center"/>
        <w:rPr>
          <w:rFonts w:ascii="Arial" w:hAnsi="Arial" w:cs="Arial"/>
          <w:b/>
          <w:sz w:val="24"/>
        </w:rPr>
      </w:pPr>
    </w:p>
    <w:p w:rsidR="00E605CD" w:rsidRDefault="000B5151">
      <w:pPr>
        <w:ind w:firstLine="708"/>
        <w:jc w:val="center"/>
        <w:rPr>
          <w:rFonts w:ascii="Arial" w:hAnsi="Arial" w:cs="Arial"/>
          <w:b/>
          <w:sz w:val="24"/>
        </w:rPr>
      </w:pPr>
      <w:r>
        <w:rPr>
          <w:noProof/>
          <w:lang w:val="es-ES" w:eastAsia="es-ES"/>
        </w:rPr>
        <w:drawing>
          <wp:inline distT="0" distB="0" distL="0" distR="0">
            <wp:extent cx="5605780" cy="2291080"/>
            <wp:effectExtent l="0" t="0" r="0" b="0"/>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7"/>
                    <pic:cNvPicPr>
                      <a:picLocks noChangeAspect="1" noChangeArrowheads="1"/>
                    </pic:cNvPicPr>
                  </pic:nvPicPr>
                  <pic:blipFill>
                    <a:blip r:embed="rId16"/>
                    <a:stretch>
                      <a:fillRect/>
                    </a:stretch>
                  </pic:blipFill>
                  <pic:spPr bwMode="auto">
                    <a:xfrm>
                      <a:off x="0" y="0"/>
                      <a:ext cx="5605780" cy="2291080"/>
                    </a:xfrm>
                    <a:prstGeom prst="rect">
                      <a:avLst/>
                    </a:prstGeom>
                  </pic:spPr>
                </pic:pic>
              </a:graphicData>
            </a:graphic>
          </wp:inline>
        </w:drawing>
      </w: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lang w:val="es-US" w:eastAsia="es-MX"/>
        </w:rPr>
      </w:pPr>
    </w:p>
    <w:p w:rsidR="00E605CD" w:rsidRDefault="00E605CD">
      <w:pPr>
        <w:jc w:val="center"/>
        <w:rPr>
          <w:rFonts w:cs="Arial"/>
          <w:b/>
        </w:rPr>
      </w:pPr>
    </w:p>
    <w:p w:rsidR="00E605CD" w:rsidRDefault="00E605CD">
      <w:pPr>
        <w:jc w:val="center"/>
        <w:rPr>
          <w:rFonts w:cs="Arial"/>
          <w:b/>
        </w:rPr>
      </w:pPr>
    </w:p>
    <w:p w:rsidR="00E605CD" w:rsidRDefault="00E605CD">
      <w:pPr>
        <w:jc w:val="center"/>
        <w:rPr>
          <w:b/>
          <w:u w:val="single"/>
        </w:rPr>
      </w:pPr>
    </w:p>
    <w:p w:rsidR="00E605CD" w:rsidRDefault="00E605CD">
      <w:pPr>
        <w:rPr>
          <w:b/>
          <w:u w:val="single"/>
        </w:rPr>
      </w:pPr>
    </w:p>
    <w:p w:rsidR="00E605CD" w:rsidRDefault="00E605CD">
      <w:pPr>
        <w:rPr>
          <w:b/>
          <w:u w:val="single"/>
        </w:rPr>
      </w:pPr>
    </w:p>
    <w:p w:rsidR="00E605CD" w:rsidRDefault="00E605CD">
      <w:pPr>
        <w:jc w:val="center"/>
        <w:rPr>
          <w:b/>
          <w:u w:val="single"/>
        </w:rPr>
      </w:pPr>
    </w:p>
    <w:p w:rsidR="00E605CD" w:rsidRDefault="00E605CD">
      <w:pPr>
        <w:jc w:val="center"/>
        <w:rPr>
          <w:b/>
          <w:u w:val="single"/>
        </w:rPr>
      </w:pPr>
    </w:p>
    <w:p w:rsidR="00E605CD" w:rsidRDefault="000B5151">
      <w:pPr>
        <w:jc w:val="center"/>
        <w:rPr>
          <w:rFonts w:cs="Arial"/>
        </w:rPr>
      </w:pPr>
      <w:r>
        <w:rPr>
          <w:b/>
          <w:u w:val="single"/>
        </w:rPr>
        <w:t>ASPECTOS GENERALES DEL PROGRAMA</w:t>
      </w:r>
    </w:p>
    <w:p w:rsidR="00E605CD" w:rsidRDefault="000B5151">
      <w:pPr>
        <w:jc w:val="center"/>
        <w:rPr>
          <w:rFonts w:cs="Arial"/>
        </w:rPr>
      </w:pPr>
      <w:r>
        <w:rPr>
          <w:rFonts w:cs="Arial"/>
        </w:rPr>
        <w:t>Para cada año de residencia se han seleccionado las competencias que debe adquirir el</w:t>
      </w:r>
    </w:p>
    <w:p w:rsidR="00E605CD" w:rsidRDefault="000B5151">
      <w:pPr>
        <w:jc w:val="center"/>
        <w:rPr>
          <w:rFonts w:cs="Arial"/>
        </w:rPr>
      </w:pPr>
      <w:r>
        <w:rPr>
          <w:rFonts w:cs="Arial"/>
        </w:rPr>
        <w:t>residente. A medida que el residente pasa de año, debe afianzar las competencias</w:t>
      </w:r>
    </w:p>
    <w:p w:rsidR="00E605CD" w:rsidRDefault="000B5151">
      <w:pPr>
        <w:jc w:val="center"/>
        <w:rPr>
          <w:rFonts w:cs="Arial"/>
        </w:rPr>
      </w:pPr>
      <w:r>
        <w:rPr>
          <w:rFonts w:cs="Arial"/>
        </w:rPr>
        <w:t>adquiridas en el año anterior y adquirir nuevas competencias.</w:t>
      </w: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lang w:val="es-US" w:eastAsia="es-MX"/>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rPr>
      </w:pPr>
    </w:p>
    <w:p w:rsidR="00E605CD" w:rsidRDefault="00E605CD">
      <w:pPr>
        <w:jc w:val="center"/>
        <w:rPr>
          <w:rFonts w:cs="Arial"/>
          <w:b/>
        </w:rPr>
      </w:pPr>
    </w:p>
    <w:p w:rsidR="00E605CD" w:rsidRDefault="00E605CD">
      <w:pPr>
        <w:jc w:val="center"/>
        <w:rPr>
          <w:rFonts w:cs="Arial"/>
          <w:b/>
        </w:rPr>
      </w:pPr>
    </w:p>
    <w:p w:rsidR="00E605CD" w:rsidRDefault="000B5151">
      <w:pPr>
        <w:jc w:val="center"/>
        <w:rPr>
          <w:rFonts w:cs="Arial"/>
          <w:b/>
        </w:rPr>
      </w:pPr>
      <w:r>
        <w:rPr>
          <w:rFonts w:cs="Arial"/>
          <w:b/>
          <w:sz w:val="32"/>
          <w:szCs w:val="24"/>
        </w:rPr>
        <w:t>PRIMER AÑO</w:t>
      </w: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b/>
          <w:u w:val="single"/>
        </w:rPr>
      </w:pPr>
    </w:p>
    <w:p w:rsidR="00E605CD" w:rsidRDefault="00E605CD">
      <w:pPr>
        <w:jc w:val="center"/>
        <w:rPr>
          <w:b/>
          <w:u w:val="single"/>
        </w:rPr>
      </w:pPr>
    </w:p>
    <w:p w:rsidR="00E605CD" w:rsidRDefault="00E605CD">
      <w:pPr>
        <w:jc w:val="center"/>
        <w:rPr>
          <w:b/>
          <w:u w:val="single"/>
        </w:rPr>
      </w:pPr>
    </w:p>
    <w:p w:rsidR="00E605CD" w:rsidRDefault="00E605CD">
      <w:pPr>
        <w:jc w:val="center"/>
        <w:rPr>
          <w:b/>
          <w:u w:val="single"/>
        </w:rPr>
      </w:pPr>
    </w:p>
    <w:p w:rsidR="00E605CD" w:rsidRDefault="00E605CD">
      <w:pPr>
        <w:jc w:val="center"/>
        <w:rPr>
          <w:b/>
          <w:u w:val="single"/>
        </w:rPr>
      </w:pPr>
    </w:p>
    <w:p w:rsidR="00E605CD" w:rsidRDefault="00E605CD">
      <w:pPr>
        <w:jc w:val="center"/>
        <w:rPr>
          <w:b/>
          <w:u w:val="single"/>
        </w:rPr>
      </w:pPr>
    </w:p>
    <w:p w:rsidR="00E605CD" w:rsidRDefault="00E605CD">
      <w:pPr>
        <w:jc w:val="center"/>
        <w:rPr>
          <w:b/>
          <w:u w:val="single"/>
        </w:rPr>
      </w:pPr>
    </w:p>
    <w:p w:rsidR="00E605CD" w:rsidRDefault="00E605CD">
      <w:pPr>
        <w:jc w:val="center"/>
        <w:rPr>
          <w:b/>
          <w:u w:val="single"/>
        </w:rPr>
      </w:pPr>
    </w:p>
    <w:p w:rsidR="00E605CD" w:rsidRDefault="000B5151">
      <w:pPr>
        <w:jc w:val="center"/>
      </w:pPr>
      <w:r>
        <w:rPr>
          <w:b/>
          <w:u w:val="single"/>
        </w:rPr>
        <w:t>ENTRENAMIENTO INICIAL</w:t>
      </w:r>
    </w:p>
    <w:p w:rsidR="00E605CD" w:rsidRDefault="000B5151">
      <w:pPr>
        <w:spacing w:after="0" w:line="240" w:lineRule="auto"/>
        <w:jc w:val="both"/>
        <w:rPr>
          <w:rFonts w:cs="Arial"/>
          <w:b/>
          <w:u w:val="single"/>
        </w:rPr>
      </w:pPr>
      <w:r>
        <w:t>Al ingresar en la sede el residente tendrá un período de un mes en el cual rotará quince días por el Servicio de Química Clínica y quince días por el Servicio de  Hematología antes de comenzar con las Guardias.</w:t>
      </w:r>
    </w:p>
    <w:p w:rsidR="00E605CD" w:rsidRDefault="00E605CD">
      <w:pPr>
        <w:jc w:val="center"/>
        <w:rPr>
          <w:rFonts w:cs="Arial"/>
          <w:b/>
          <w:u w:val="single"/>
        </w:rPr>
      </w:pPr>
    </w:p>
    <w:p w:rsidR="00E605CD" w:rsidRDefault="000B5151">
      <w:pPr>
        <w:jc w:val="center"/>
      </w:pPr>
      <w:r>
        <w:rPr>
          <w:rFonts w:cs="Arial"/>
          <w:b/>
          <w:u w:val="single"/>
        </w:rPr>
        <w:t>COMPETENCIAS</w:t>
      </w:r>
    </w:p>
    <w:p w:rsidR="00E605CD" w:rsidRDefault="000B5151">
      <w:pPr>
        <w:numPr>
          <w:ilvl w:val="0"/>
          <w:numId w:val="33"/>
        </w:numPr>
        <w:spacing w:after="0" w:line="240" w:lineRule="auto"/>
        <w:ind w:left="0" w:firstLine="0"/>
      </w:pPr>
      <w:r>
        <w:t>Identifica los diferentes Servicios, Secciones y Unidades que conforman el laboratorio para comprender su funcionamiento.</w:t>
      </w:r>
    </w:p>
    <w:p w:rsidR="00E605CD" w:rsidRDefault="000B5151">
      <w:pPr>
        <w:numPr>
          <w:ilvl w:val="0"/>
          <w:numId w:val="33"/>
        </w:numPr>
        <w:spacing w:after="0" w:line="240" w:lineRule="auto"/>
        <w:ind w:left="0" w:firstLine="0"/>
      </w:pPr>
      <w:r>
        <w:t>Realiza los procesos necesarios para el correcto funcionamiento del equipamiento.</w:t>
      </w:r>
    </w:p>
    <w:p w:rsidR="00E605CD" w:rsidRDefault="000B5151">
      <w:pPr>
        <w:numPr>
          <w:ilvl w:val="0"/>
          <w:numId w:val="33"/>
        </w:numPr>
        <w:spacing w:after="0" w:line="240" w:lineRule="auto"/>
        <w:ind w:left="0" w:firstLine="0"/>
        <w:jc w:val="both"/>
      </w:pPr>
      <w:r>
        <w:t>Realiza el procesamiento de diferentes materiales biológicos que analiza la Guardia bioquímica.</w:t>
      </w:r>
    </w:p>
    <w:p w:rsidR="00E605CD" w:rsidRDefault="000B5151">
      <w:pPr>
        <w:numPr>
          <w:ilvl w:val="0"/>
          <w:numId w:val="33"/>
        </w:numPr>
        <w:spacing w:after="0" w:line="240" w:lineRule="auto"/>
        <w:ind w:left="0" w:firstLine="0"/>
      </w:pPr>
      <w:r>
        <w:t>Consulta antecedentes del paciente, coteja resultados con los diagnósticos para firmar informes.</w:t>
      </w:r>
    </w:p>
    <w:p w:rsidR="00E605CD" w:rsidRDefault="00E605CD">
      <w:pPr>
        <w:spacing w:after="0" w:line="240" w:lineRule="auto"/>
      </w:pPr>
    </w:p>
    <w:p w:rsidR="00E605CD" w:rsidRDefault="000B5151">
      <w:r>
        <w:rPr>
          <w:rFonts w:cs="Arial"/>
          <w:b/>
          <w:u w:val="single"/>
        </w:rPr>
        <w:t>CONTENIDOS DE QUÍMICA CLÍNICA, HEMATOLOGÍA Y HEMOSTASIA</w:t>
      </w:r>
    </w:p>
    <w:p w:rsidR="00E605CD" w:rsidRDefault="000B5151">
      <w:pPr>
        <w:spacing w:after="0" w:line="240" w:lineRule="auto"/>
        <w:jc w:val="both"/>
      </w:pPr>
      <w:r>
        <w:t>Organigrama del laboratorio. Concepto general de sistema informático de laboratorio.</w:t>
      </w:r>
    </w:p>
    <w:p w:rsidR="00E605CD" w:rsidRDefault="000B5151">
      <w:pPr>
        <w:spacing w:after="0" w:line="240" w:lineRule="auto"/>
        <w:jc w:val="both"/>
      </w:pPr>
      <w:r>
        <w:t>Preparación, control y mantenimiento del equipamiento. Mantenimiento preventivo y correctivo.</w:t>
      </w:r>
    </w:p>
    <w:p w:rsidR="00E605CD" w:rsidRDefault="000B5151">
      <w:pPr>
        <w:spacing w:after="0" w:line="240" w:lineRule="auto"/>
        <w:jc w:val="both"/>
      </w:pPr>
      <w:r>
        <w:t>Preparación del material necesario para procesar muestras manualmente o automatizado de Química Clínica y/o Hematología y Hemostasia.</w:t>
      </w:r>
    </w:p>
    <w:p w:rsidR="00E605CD" w:rsidRDefault="000B5151">
      <w:pPr>
        <w:spacing w:after="0" w:line="240" w:lineRule="auto"/>
        <w:jc w:val="both"/>
      </w:pPr>
      <w:r>
        <w:t>Controles de calidad y calibradores. Interpretación de resultados.</w:t>
      </w:r>
    </w:p>
    <w:p w:rsidR="00E605CD" w:rsidRDefault="000B5151">
      <w:pPr>
        <w:spacing w:after="0" w:line="240" w:lineRule="auto"/>
        <w:jc w:val="both"/>
      </w:pPr>
      <w:r>
        <w:t>Procesamiento  de muestras de suero,  plasma y sangre entera.</w:t>
      </w:r>
    </w:p>
    <w:p w:rsidR="00E605CD" w:rsidRDefault="000B5151">
      <w:pPr>
        <w:spacing w:after="0" w:line="240" w:lineRule="auto"/>
        <w:jc w:val="both"/>
      </w:pPr>
      <w:r>
        <w:t>Observación microscópica de extendidos de sangre periférica. Hemograma. Eritrosedimentación.  Criterio de informe.</w:t>
      </w:r>
    </w:p>
    <w:p w:rsidR="00E605CD" w:rsidRDefault="000B5151">
      <w:pPr>
        <w:spacing w:after="0" w:line="240" w:lineRule="auto"/>
        <w:jc w:val="both"/>
      </w:pPr>
      <w:r>
        <w:t>Hemostasia: TTPK y Protrombina.  Criterio de informe.</w:t>
      </w:r>
    </w:p>
    <w:p w:rsidR="00E605CD" w:rsidRDefault="000B5151">
      <w:pPr>
        <w:spacing w:after="0" w:line="240" w:lineRule="auto"/>
        <w:jc w:val="both"/>
      </w:pPr>
      <w:r>
        <w:t>Estudio fisicoquímico de muestras de orina. Sedimento urinario.</w:t>
      </w:r>
    </w:p>
    <w:p w:rsidR="00E605CD" w:rsidRDefault="000B5151">
      <w:pPr>
        <w:spacing w:after="0" w:line="240" w:lineRule="auto"/>
        <w:jc w:val="both"/>
      </w:pPr>
      <w:r>
        <w:t>Análisis de líquidos de punción solicitados al laboratorio de Guardia.</w:t>
      </w:r>
    </w:p>
    <w:p w:rsidR="00E605CD" w:rsidRDefault="000B5151">
      <w:pPr>
        <w:spacing w:after="0" w:line="240" w:lineRule="auto"/>
        <w:jc w:val="both"/>
      </w:pPr>
      <w:r>
        <w:t>Revisión, interpretación y validación de resultados.</w:t>
      </w:r>
    </w:p>
    <w:p w:rsidR="00E605CD" w:rsidRDefault="00284FE9">
      <w:pPr>
        <w:jc w:val="center"/>
        <w:rPr>
          <w:rFonts w:cs="Arial"/>
          <w:b/>
        </w:rPr>
      </w:pPr>
      <w:r w:rsidRPr="00284FE9">
        <w:rPr>
          <w:rFonts w:cs="Arial"/>
          <w:b/>
        </w:rPr>
        <w:pict>
          <v:rect id=" 471" o:spid="_x0000_s1032" style="position:absolute;left:0;text-align:left;margin-left:107.2pt;margin-top:18.6pt;width:402.55pt;height:153.95pt;z-index:251657216;mso-position-horizontal-relative:page" stroked="f" strokecolor="#3465a4">
            <v:fill opacity="0" color2="black" o:detectmouseclick="t"/>
            <v:stroke joinstyle="round"/>
            <v:textbox>
              <w:txbxContent>
                <w:tbl>
                  <w:tblPr>
                    <w:tblW w:w="8086"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084"/>
                    <w:gridCol w:w="2129"/>
                    <w:gridCol w:w="2873"/>
                  </w:tblGrid>
                  <w:tr w:rsidR="00E605CD">
                    <w:tc>
                      <w:tcPr>
                        <w:tcW w:w="308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pStyle w:val="Contenidodelmarco"/>
                          <w:jc w:val="center"/>
                          <w:rPr>
                            <w:rFonts w:cs="Arial"/>
                            <w:b/>
                            <w:sz w:val="20"/>
                          </w:rPr>
                        </w:pPr>
                        <w:r>
                          <w:rPr>
                            <w:rFonts w:cs="Arial"/>
                            <w:b/>
                            <w:sz w:val="20"/>
                          </w:rPr>
                          <w:t>ESTRATEGIAS DE APRENDIZAJE</w:t>
                        </w:r>
                      </w:p>
                    </w:tc>
                    <w:tc>
                      <w:tcPr>
                        <w:tcW w:w="212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pStyle w:val="Contenidodelmarco"/>
                          <w:jc w:val="center"/>
                          <w:rPr>
                            <w:rFonts w:cs="Arial"/>
                            <w:b/>
                            <w:sz w:val="20"/>
                          </w:rPr>
                        </w:pPr>
                        <w:r>
                          <w:rPr>
                            <w:rFonts w:cs="Arial"/>
                            <w:b/>
                            <w:sz w:val="20"/>
                          </w:rPr>
                          <w:t>EVALUACION</w:t>
                        </w:r>
                      </w:p>
                    </w:tc>
                    <w:tc>
                      <w:tcPr>
                        <w:tcW w:w="28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pStyle w:val="Contenidodelmarco"/>
                          <w:jc w:val="center"/>
                        </w:pPr>
                        <w:r>
                          <w:rPr>
                            <w:rFonts w:cs="Arial"/>
                            <w:b/>
                            <w:sz w:val="20"/>
                          </w:rPr>
                          <w:t>RECURSOS</w:t>
                        </w:r>
                      </w:p>
                    </w:tc>
                  </w:tr>
                  <w:tr w:rsidR="00E605CD">
                    <w:tc>
                      <w:tcPr>
                        <w:tcW w:w="308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pStyle w:val="Contenidodelmarco"/>
                          <w:numPr>
                            <w:ilvl w:val="0"/>
                            <w:numId w:val="22"/>
                          </w:numPr>
                          <w:ind w:left="142" w:hanging="142"/>
                          <w:rPr>
                            <w:rFonts w:cs="Arial"/>
                            <w:sz w:val="20"/>
                          </w:rPr>
                        </w:pPr>
                        <w:r>
                          <w:rPr>
                            <w:rFonts w:cs="Arial"/>
                            <w:sz w:val="20"/>
                          </w:rPr>
                          <w:t>Aprendizaje guiado</w:t>
                        </w:r>
                      </w:p>
                      <w:p w:rsidR="00E605CD" w:rsidRDefault="000B5151">
                        <w:pPr>
                          <w:pStyle w:val="Contenidodelmarco"/>
                          <w:numPr>
                            <w:ilvl w:val="0"/>
                            <w:numId w:val="22"/>
                          </w:numPr>
                          <w:ind w:left="142" w:hanging="142"/>
                          <w:rPr>
                            <w:rFonts w:cs="Arial"/>
                            <w:sz w:val="20"/>
                          </w:rPr>
                        </w:pPr>
                        <w:r>
                          <w:rPr>
                            <w:rFonts w:cs="Arial"/>
                            <w:sz w:val="20"/>
                          </w:rPr>
                          <w:t>Aprendizaje colaborativo</w:t>
                        </w:r>
                      </w:p>
                      <w:p w:rsidR="00E605CD" w:rsidRDefault="000B5151">
                        <w:pPr>
                          <w:pStyle w:val="Contenidodelmarco"/>
                          <w:numPr>
                            <w:ilvl w:val="0"/>
                            <w:numId w:val="22"/>
                          </w:numPr>
                          <w:ind w:left="142" w:hanging="142"/>
                          <w:rPr>
                            <w:rFonts w:cs="Arial"/>
                            <w:sz w:val="20"/>
                          </w:rPr>
                        </w:pPr>
                        <w:r>
                          <w:rPr>
                            <w:rFonts w:cs="Arial"/>
                            <w:sz w:val="20"/>
                          </w:rPr>
                          <w:t>Análisis de casos</w:t>
                        </w:r>
                      </w:p>
                    </w:tc>
                    <w:tc>
                      <w:tcPr>
                        <w:tcW w:w="212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pStyle w:val="Contenidodelmarco"/>
                          <w:numPr>
                            <w:ilvl w:val="0"/>
                            <w:numId w:val="22"/>
                          </w:numPr>
                          <w:ind w:left="176" w:hanging="142"/>
                          <w:rPr>
                            <w:rFonts w:cs="Arial"/>
                            <w:sz w:val="20"/>
                          </w:rPr>
                        </w:pPr>
                        <w:r>
                          <w:rPr>
                            <w:rFonts w:cs="Arial"/>
                            <w:sz w:val="20"/>
                          </w:rPr>
                          <w:t>Mini-Cex</w:t>
                        </w:r>
                      </w:p>
                      <w:p w:rsidR="00E605CD" w:rsidRDefault="000B5151">
                        <w:pPr>
                          <w:pStyle w:val="Contenidodelmarco"/>
                          <w:numPr>
                            <w:ilvl w:val="0"/>
                            <w:numId w:val="22"/>
                          </w:numPr>
                          <w:ind w:left="176" w:hanging="142"/>
                          <w:rPr>
                            <w:rFonts w:cs="Arial"/>
                            <w:sz w:val="20"/>
                          </w:rPr>
                        </w:pPr>
                        <w:r>
                          <w:rPr>
                            <w:rFonts w:cs="Arial"/>
                            <w:sz w:val="20"/>
                          </w:rPr>
                          <w:t>Portafolio del Residente y del docente</w:t>
                        </w:r>
                      </w:p>
                    </w:tc>
                    <w:tc>
                      <w:tcPr>
                        <w:tcW w:w="28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pStyle w:val="Contenidodelmarco"/>
                          <w:numPr>
                            <w:ilvl w:val="0"/>
                            <w:numId w:val="22"/>
                          </w:numPr>
                          <w:spacing w:after="0" w:line="240" w:lineRule="auto"/>
                          <w:ind w:left="173" w:hanging="142"/>
                          <w:rPr>
                            <w:rFonts w:cs="Arial"/>
                            <w:sz w:val="20"/>
                          </w:rPr>
                        </w:pPr>
                        <w:r>
                          <w:rPr>
                            <w:rFonts w:cs="Arial"/>
                            <w:sz w:val="20"/>
                          </w:rPr>
                          <w:t>Equipo de trabajo: Bioquímicos, Técnicos, Administrativos.</w:t>
                        </w:r>
                      </w:p>
                      <w:p w:rsidR="00E605CD" w:rsidRDefault="000B5151">
                        <w:pPr>
                          <w:pStyle w:val="Contenidodelmarco"/>
                          <w:numPr>
                            <w:ilvl w:val="0"/>
                            <w:numId w:val="22"/>
                          </w:numPr>
                          <w:spacing w:after="0" w:line="240" w:lineRule="auto"/>
                          <w:ind w:left="173" w:hanging="142"/>
                          <w:rPr>
                            <w:rFonts w:cs="Arial"/>
                            <w:sz w:val="20"/>
                          </w:rPr>
                        </w:pPr>
                        <w:r>
                          <w:rPr>
                            <w:rFonts w:cs="Arial"/>
                            <w:sz w:val="20"/>
                          </w:rPr>
                          <w:t>Equipamiento</w:t>
                        </w:r>
                      </w:p>
                      <w:p w:rsidR="00E605CD" w:rsidRDefault="000B5151">
                        <w:pPr>
                          <w:pStyle w:val="Contenidodelmarco"/>
                          <w:numPr>
                            <w:ilvl w:val="0"/>
                            <w:numId w:val="22"/>
                          </w:numPr>
                          <w:spacing w:after="0" w:line="240" w:lineRule="auto"/>
                          <w:ind w:left="173" w:hanging="142"/>
                          <w:rPr>
                            <w:rFonts w:cs="Arial"/>
                            <w:sz w:val="20"/>
                          </w:rPr>
                        </w:pPr>
                        <w:r>
                          <w:rPr>
                            <w:rFonts w:cs="Arial"/>
                            <w:sz w:val="20"/>
                          </w:rPr>
                          <w:t>Instrumental de laboratorio</w:t>
                        </w:r>
                      </w:p>
                      <w:p w:rsidR="00E605CD" w:rsidRDefault="000B5151">
                        <w:pPr>
                          <w:pStyle w:val="Contenidodelmarco"/>
                          <w:numPr>
                            <w:ilvl w:val="0"/>
                            <w:numId w:val="22"/>
                          </w:numPr>
                          <w:spacing w:after="0" w:line="240" w:lineRule="auto"/>
                          <w:ind w:left="173" w:hanging="142"/>
                          <w:rPr>
                            <w:rFonts w:cs="Arial"/>
                            <w:sz w:val="20"/>
                          </w:rPr>
                        </w:pPr>
                        <w:r>
                          <w:rPr>
                            <w:rFonts w:cs="Arial"/>
                            <w:sz w:val="20"/>
                          </w:rPr>
                          <w:t>Computadora</w:t>
                        </w:r>
                      </w:p>
                      <w:p w:rsidR="00E605CD" w:rsidRDefault="000B5151">
                        <w:pPr>
                          <w:pStyle w:val="Contenidodelmarco"/>
                          <w:numPr>
                            <w:ilvl w:val="0"/>
                            <w:numId w:val="22"/>
                          </w:numPr>
                          <w:spacing w:after="0" w:line="240" w:lineRule="auto"/>
                          <w:ind w:left="173" w:hanging="142"/>
                          <w:rPr>
                            <w:rFonts w:cs="Arial"/>
                            <w:sz w:val="20"/>
                          </w:rPr>
                        </w:pPr>
                        <w:r>
                          <w:rPr>
                            <w:rFonts w:cs="Arial"/>
                            <w:sz w:val="20"/>
                          </w:rPr>
                          <w:t>Manual de procedimiento</w:t>
                        </w:r>
                      </w:p>
                      <w:p w:rsidR="00E605CD" w:rsidRDefault="000B5151">
                        <w:pPr>
                          <w:pStyle w:val="Contenidodelmarco"/>
                          <w:numPr>
                            <w:ilvl w:val="0"/>
                            <w:numId w:val="22"/>
                          </w:numPr>
                          <w:spacing w:after="0" w:line="240" w:lineRule="auto"/>
                          <w:ind w:left="173" w:hanging="142"/>
                          <w:rPr>
                            <w:rFonts w:cs="Arial"/>
                            <w:sz w:val="20"/>
                          </w:rPr>
                        </w:pPr>
                        <w:r>
                          <w:rPr>
                            <w:rFonts w:cs="Arial"/>
                            <w:sz w:val="20"/>
                          </w:rPr>
                          <w:t>Manual de bioseguridad</w:t>
                        </w:r>
                      </w:p>
                      <w:p w:rsidR="00E605CD" w:rsidRDefault="00E605CD">
                        <w:pPr>
                          <w:pStyle w:val="Contenidodelmarco"/>
                          <w:ind w:left="360"/>
                          <w:rPr>
                            <w:rFonts w:cs="Arial"/>
                            <w:sz w:val="20"/>
                          </w:rPr>
                        </w:pPr>
                      </w:p>
                    </w:tc>
                  </w:tr>
                </w:tbl>
                <w:p w:rsidR="00E605CD" w:rsidRDefault="00E605CD">
                  <w:pPr>
                    <w:pStyle w:val="Contenidodelmarco"/>
                  </w:pPr>
                </w:p>
              </w:txbxContent>
            </v:textbox>
            <w10:wrap type="square" anchorx="page"/>
          </v:rect>
        </w:pict>
      </w: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284FE9">
      <w:pPr>
        <w:rPr>
          <w:rFonts w:cs="Arial"/>
          <w:b/>
          <w:lang w:val="es-US" w:eastAsia="es-MX"/>
        </w:rPr>
      </w:pPr>
      <w:r w:rsidRPr="00284FE9">
        <w:rPr>
          <w:rFonts w:cs="Arial"/>
          <w:b/>
          <w:lang w:val="es-US" w:eastAsia="es-MX"/>
        </w:rPr>
        <w:pict>
          <v:rect id=" 482" o:spid="_x0000_s1031" style="position:absolute;margin-left:-.7pt;margin-top:-15.5pt;width:432.3pt;height:432.45pt;z-index:251658240" strokeweight=".26mm">
            <v:fill color2="black" o:detectmouseclick="t"/>
            <v:textbox>
              <w:txbxContent>
                <w:p w:rsidR="00E605CD" w:rsidRDefault="00E605CD">
                  <w:pPr>
                    <w:pStyle w:val="Contenidodelmarco"/>
                  </w:pPr>
                </w:p>
              </w:txbxContent>
            </v:textbox>
          </v:rect>
        </w:pict>
      </w: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E605CD">
      <w:pPr>
        <w:rPr>
          <w:rFonts w:cs="Arial"/>
          <w:b/>
        </w:rPr>
      </w:pPr>
    </w:p>
    <w:p w:rsidR="00E605CD" w:rsidRDefault="000B5151">
      <w:pPr>
        <w:jc w:val="center"/>
        <w:rPr>
          <w:rFonts w:cs="Arial"/>
          <w:b/>
        </w:rPr>
      </w:pPr>
      <w:r>
        <w:rPr>
          <w:rFonts w:cs="Arial"/>
          <w:b/>
          <w:sz w:val="28"/>
          <w:szCs w:val="24"/>
        </w:rPr>
        <w:t>QUÍMICA CLÍNICA</w:t>
      </w: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pPr>
    </w:p>
    <w:p w:rsidR="00E605CD" w:rsidRDefault="00E605CD">
      <w:pPr>
        <w:jc w:val="center"/>
      </w:pPr>
    </w:p>
    <w:p w:rsidR="00E605CD" w:rsidRDefault="00E605CD">
      <w:pPr>
        <w:jc w:val="center"/>
      </w:pPr>
    </w:p>
    <w:p w:rsidR="00E605CD" w:rsidRDefault="00E605CD">
      <w:pPr>
        <w:jc w:val="center"/>
      </w:pPr>
    </w:p>
    <w:p w:rsidR="00E605CD" w:rsidRDefault="000B5151">
      <w:pPr>
        <w:jc w:val="center"/>
        <w:rPr>
          <w:rFonts w:cs="Arial"/>
          <w:b/>
          <w:u w:val="single"/>
        </w:rPr>
      </w:pPr>
      <w:r>
        <w:rPr>
          <w:rFonts w:cs="Arial"/>
          <w:b/>
        </w:rPr>
        <w:t>ETAPA PRE ANALÍTICA</w:t>
      </w:r>
    </w:p>
    <w:p w:rsidR="00E605CD" w:rsidRDefault="000B5151">
      <w:pPr>
        <w:tabs>
          <w:tab w:val="left" w:pos="142"/>
        </w:tabs>
        <w:rPr>
          <w:rFonts w:cs="Arial"/>
        </w:rPr>
      </w:pPr>
      <w:r>
        <w:rPr>
          <w:rFonts w:cs="Arial"/>
          <w:b/>
          <w:u w:val="single"/>
        </w:rPr>
        <w:t>COMPETENCIAS</w:t>
      </w:r>
    </w:p>
    <w:p w:rsidR="00E605CD" w:rsidRDefault="000B5151">
      <w:pPr>
        <w:numPr>
          <w:ilvl w:val="0"/>
          <w:numId w:val="24"/>
        </w:numPr>
        <w:tabs>
          <w:tab w:val="left" w:pos="142"/>
        </w:tabs>
        <w:spacing w:after="0" w:line="240" w:lineRule="auto"/>
        <w:ind w:firstLine="0"/>
        <w:jc w:val="both"/>
        <w:rPr>
          <w:rFonts w:cs="Arial"/>
        </w:rPr>
      </w:pPr>
      <w:r>
        <w:rPr>
          <w:rFonts w:cs="Arial"/>
        </w:rPr>
        <w:t>Identifica la información que debe contener el pedido médico de acuerdo al Manual de Procedimientos del laboratorio.</w:t>
      </w:r>
    </w:p>
    <w:p w:rsidR="00E605CD" w:rsidRDefault="000B5151">
      <w:pPr>
        <w:numPr>
          <w:ilvl w:val="0"/>
          <w:numId w:val="24"/>
        </w:numPr>
        <w:tabs>
          <w:tab w:val="left" w:pos="142"/>
        </w:tabs>
        <w:spacing w:after="0" w:line="240" w:lineRule="auto"/>
        <w:ind w:firstLine="0"/>
        <w:jc w:val="both"/>
        <w:rPr>
          <w:rFonts w:cs="Arial"/>
        </w:rPr>
      </w:pPr>
      <w:r>
        <w:rPr>
          <w:rFonts w:cs="Arial"/>
        </w:rPr>
        <w:t>Explica a los pacientes las condiciones en las que deben concurrir al laboratorio para la toma de los diferentes tipos de muestras que analiza Química Clínica.</w:t>
      </w:r>
    </w:p>
    <w:p w:rsidR="00E605CD" w:rsidRDefault="000B5151">
      <w:pPr>
        <w:numPr>
          <w:ilvl w:val="0"/>
          <w:numId w:val="24"/>
        </w:numPr>
        <w:tabs>
          <w:tab w:val="left" w:pos="142"/>
        </w:tabs>
        <w:spacing w:after="0" w:line="240" w:lineRule="auto"/>
        <w:ind w:firstLine="0"/>
        <w:jc w:val="both"/>
        <w:rPr>
          <w:rFonts w:cs="Arial"/>
        </w:rPr>
      </w:pPr>
      <w:r>
        <w:rPr>
          <w:rFonts w:cs="Arial"/>
        </w:rPr>
        <w:t>Maneja el ingreso y registro de pacientes y analítica solicitada en el sistema de registro de laboratorio (manual o informático).</w:t>
      </w:r>
    </w:p>
    <w:p w:rsidR="00E605CD" w:rsidRDefault="000B5151">
      <w:pPr>
        <w:numPr>
          <w:ilvl w:val="0"/>
          <w:numId w:val="24"/>
        </w:numPr>
        <w:tabs>
          <w:tab w:val="left" w:pos="142"/>
        </w:tabs>
        <w:spacing w:after="0" w:line="240" w:lineRule="auto"/>
        <w:ind w:firstLine="0"/>
        <w:jc w:val="both"/>
        <w:rPr>
          <w:rFonts w:cs="Arial"/>
        </w:rPr>
      </w:pPr>
      <w:r>
        <w:rPr>
          <w:rFonts w:cs="Arial"/>
        </w:rPr>
        <w:t xml:space="preserve">Identifica el tipo de muestra necesaria para cada analítica solicitada. </w:t>
      </w:r>
    </w:p>
    <w:p w:rsidR="00E605CD" w:rsidRDefault="000B5151">
      <w:pPr>
        <w:numPr>
          <w:ilvl w:val="0"/>
          <w:numId w:val="24"/>
        </w:numPr>
        <w:tabs>
          <w:tab w:val="left" w:pos="142"/>
        </w:tabs>
        <w:spacing w:after="0" w:line="240" w:lineRule="auto"/>
        <w:ind w:firstLine="0"/>
        <w:jc w:val="both"/>
        <w:rPr>
          <w:rFonts w:cs="Arial"/>
        </w:rPr>
      </w:pPr>
      <w:r>
        <w:rPr>
          <w:rFonts w:cs="Arial"/>
        </w:rPr>
        <w:t>Prepara el material necesario para la toma y conservación de cada tipo de muestra.</w:t>
      </w:r>
    </w:p>
    <w:p w:rsidR="00E605CD" w:rsidRDefault="000B5151">
      <w:pPr>
        <w:numPr>
          <w:ilvl w:val="0"/>
          <w:numId w:val="24"/>
        </w:numPr>
        <w:tabs>
          <w:tab w:val="left" w:pos="142"/>
        </w:tabs>
        <w:spacing w:after="0" w:line="240" w:lineRule="auto"/>
        <w:ind w:firstLine="0"/>
        <w:jc w:val="both"/>
        <w:rPr>
          <w:rFonts w:cs="Arial"/>
        </w:rPr>
      </w:pPr>
      <w:r>
        <w:rPr>
          <w:rFonts w:cs="Arial"/>
        </w:rPr>
        <w:t>Realiza la toma de muestras de pacientes internados y ambulatorios, las registra, las clasifica y las distribuye en los diferentes servicios o secciones del laboratorio.</w:t>
      </w:r>
    </w:p>
    <w:p w:rsidR="00E605CD" w:rsidRDefault="000B5151">
      <w:pPr>
        <w:numPr>
          <w:ilvl w:val="0"/>
          <w:numId w:val="24"/>
        </w:numPr>
        <w:tabs>
          <w:tab w:val="left" w:pos="142"/>
        </w:tabs>
        <w:spacing w:after="0" w:line="240" w:lineRule="auto"/>
        <w:ind w:firstLine="0"/>
        <w:jc w:val="both"/>
        <w:rPr>
          <w:rFonts w:cs="Arial"/>
        </w:rPr>
      </w:pPr>
      <w:r>
        <w:rPr>
          <w:rFonts w:cs="Arial"/>
        </w:rPr>
        <w:t>Determina el lugar, tiempo y temperatura de conservación de las muestras.</w:t>
      </w:r>
    </w:p>
    <w:p w:rsidR="00E605CD" w:rsidRDefault="000B5151">
      <w:pPr>
        <w:numPr>
          <w:ilvl w:val="0"/>
          <w:numId w:val="24"/>
        </w:numPr>
        <w:tabs>
          <w:tab w:val="left" w:pos="142"/>
        </w:tabs>
        <w:spacing w:after="0" w:line="240" w:lineRule="auto"/>
        <w:ind w:firstLine="0"/>
        <w:jc w:val="both"/>
        <w:rPr>
          <w:rFonts w:cs="Arial"/>
        </w:rPr>
      </w:pPr>
      <w:r>
        <w:rPr>
          <w:rFonts w:cs="Arial"/>
        </w:rPr>
        <w:t>Determina el lugar, tiempo y temperatura de conservación de los reactivos.</w:t>
      </w:r>
    </w:p>
    <w:p w:rsidR="00E605CD" w:rsidRDefault="000B5151">
      <w:pPr>
        <w:numPr>
          <w:ilvl w:val="0"/>
          <w:numId w:val="24"/>
        </w:numPr>
        <w:tabs>
          <w:tab w:val="left" w:pos="142"/>
        </w:tabs>
        <w:spacing w:after="0" w:line="240" w:lineRule="auto"/>
        <w:ind w:firstLine="0"/>
        <w:jc w:val="both"/>
        <w:rPr>
          <w:rFonts w:cs="Arial"/>
        </w:rPr>
      </w:pPr>
      <w:r>
        <w:rPr>
          <w:rFonts w:cs="Arial"/>
        </w:rPr>
        <w:t>Adquiere habilidad de manejo, control y mantenimiento de instrumental y equipamiento.</w:t>
      </w:r>
    </w:p>
    <w:p w:rsidR="00E605CD" w:rsidRDefault="000B5151">
      <w:pPr>
        <w:numPr>
          <w:ilvl w:val="0"/>
          <w:numId w:val="24"/>
        </w:numPr>
        <w:tabs>
          <w:tab w:val="left" w:pos="142"/>
        </w:tabs>
        <w:spacing w:after="0" w:line="240" w:lineRule="auto"/>
        <w:ind w:firstLine="0"/>
        <w:jc w:val="both"/>
        <w:rPr>
          <w:rFonts w:cs="Arial"/>
        </w:rPr>
      </w:pPr>
      <w:r>
        <w:rPr>
          <w:rFonts w:cs="Arial"/>
        </w:rPr>
        <w:t>Identifica la analítica que debe procesar en el laboratorio de urgencias.</w:t>
      </w:r>
    </w:p>
    <w:p w:rsidR="00E605CD" w:rsidRDefault="00E605CD">
      <w:pPr>
        <w:spacing w:after="0" w:line="240" w:lineRule="auto"/>
        <w:jc w:val="both"/>
        <w:rPr>
          <w:rFonts w:cs="Arial"/>
        </w:rPr>
      </w:pPr>
    </w:p>
    <w:p w:rsidR="00E605CD" w:rsidRDefault="000B5151">
      <w:pPr>
        <w:jc w:val="center"/>
        <w:rPr>
          <w:rFonts w:cs="Arial"/>
        </w:rPr>
      </w:pPr>
      <w:r>
        <w:rPr>
          <w:rFonts w:cs="Arial"/>
          <w:b/>
          <w:u w:val="single"/>
        </w:rPr>
        <w:t>CONTENIDOS</w:t>
      </w:r>
    </w:p>
    <w:p w:rsidR="00E605CD" w:rsidRDefault="000B5151">
      <w:pPr>
        <w:jc w:val="both"/>
        <w:rPr>
          <w:rFonts w:cs="Arial"/>
          <w:b/>
          <w:sz w:val="20"/>
        </w:rPr>
      </w:pPr>
      <w:r>
        <w:rPr>
          <w:rFonts w:cs="Arial"/>
        </w:rPr>
        <w:t xml:space="preserve">Pedido médico: requisitos. Registro manual o automatizado. Preparación del paciente. Toma de muestra. Obtención de sangre entera con diferentes anticoagulantes. Obtención de diferentes materiales biológicos. Factores que influyen. Interferencias. Errores pre analíticos. Conservación de muestras Sistema de identificación de pacientes ambulatorios e internados. Intervalos de referencia según edad. Criterios de aceptación y/o rechazo de muestras.  </w:t>
      </w: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1919"/>
        <w:gridCol w:w="1680"/>
        <w:gridCol w:w="5162"/>
      </w:tblGrid>
      <w:tr w:rsidR="00E605CD">
        <w:tc>
          <w:tcPr>
            <w:tcW w:w="191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sz w:val="20"/>
              </w:rPr>
            </w:pPr>
            <w:r>
              <w:rPr>
                <w:rFonts w:cs="Arial"/>
                <w:b/>
                <w:sz w:val="20"/>
              </w:rPr>
              <w:t>ESTRATEGIAS DE APRENDIZAJE</w:t>
            </w:r>
          </w:p>
        </w:tc>
        <w:tc>
          <w:tcPr>
            <w:tcW w:w="168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sz w:val="20"/>
              </w:rPr>
            </w:pPr>
            <w:r>
              <w:rPr>
                <w:rFonts w:cs="Arial"/>
                <w:b/>
                <w:sz w:val="20"/>
              </w:rPr>
              <w:t>EVALUACIÓN</w:t>
            </w:r>
          </w:p>
        </w:tc>
        <w:tc>
          <w:tcPr>
            <w:tcW w:w="5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jc w:val="center"/>
            </w:pPr>
            <w:r>
              <w:rPr>
                <w:rFonts w:cs="Arial"/>
                <w:b/>
                <w:sz w:val="20"/>
              </w:rPr>
              <w:t>RECURSOS</w:t>
            </w:r>
          </w:p>
        </w:tc>
      </w:tr>
      <w:tr w:rsidR="00E605CD">
        <w:tc>
          <w:tcPr>
            <w:tcW w:w="191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rFonts w:cs="Arial"/>
                <w:b/>
                <w:sz w:val="20"/>
              </w:rPr>
            </w:pPr>
            <w:r>
              <w:rPr>
                <w:rFonts w:cs="Arial"/>
                <w:b/>
                <w:sz w:val="20"/>
              </w:rPr>
              <w:t>Aprendizaje basado en tareas:</w:t>
            </w:r>
            <w:r>
              <w:rPr>
                <w:rFonts w:cs="Arial"/>
                <w:sz w:val="20"/>
              </w:rPr>
              <w:t xml:space="preserve"> Recepción de pacientes ,pedidos médicos y muestras, toma de muestras</w:t>
            </w:r>
          </w:p>
          <w:p w:rsidR="00E605CD" w:rsidRDefault="000B5151">
            <w:pPr>
              <w:rPr>
                <w:rFonts w:cs="Arial"/>
                <w:b/>
                <w:sz w:val="20"/>
              </w:rPr>
            </w:pPr>
            <w:r>
              <w:rPr>
                <w:rFonts w:cs="Arial"/>
                <w:b/>
                <w:sz w:val="20"/>
              </w:rPr>
              <w:t>Aprendizaje guiado</w:t>
            </w:r>
          </w:p>
          <w:p w:rsidR="00E605CD" w:rsidRDefault="00E605CD">
            <w:pPr>
              <w:rPr>
                <w:rFonts w:cs="Arial"/>
                <w:b/>
                <w:sz w:val="20"/>
              </w:rPr>
            </w:pPr>
          </w:p>
        </w:tc>
        <w:tc>
          <w:tcPr>
            <w:tcW w:w="168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sz w:val="20"/>
              </w:rPr>
            </w:pPr>
            <w:r>
              <w:rPr>
                <w:rFonts w:cs="Arial"/>
                <w:sz w:val="20"/>
              </w:rPr>
              <w:t>Mini-Cex</w:t>
            </w:r>
          </w:p>
          <w:p w:rsidR="00E605CD" w:rsidRDefault="000B5151">
            <w:pPr>
              <w:jc w:val="center"/>
              <w:rPr>
                <w:rFonts w:cs="Arial"/>
                <w:sz w:val="20"/>
              </w:rPr>
            </w:pPr>
            <w:r>
              <w:rPr>
                <w:rFonts w:cs="Arial"/>
                <w:sz w:val="20"/>
              </w:rPr>
              <w:t>Lista de cotejo</w:t>
            </w:r>
          </w:p>
          <w:p w:rsidR="00E605CD" w:rsidRDefault="000B5151">
            <w:pPr>
              <w:jc w:val="center"/>
              <w:rPr>
                <w:rFonts w:cs="Arial"/>
                <w:sz w:val="20"/>
              </w:rPr>
            </w:pPr>
            <w:r>
              <w:rPr>
                <w:rFonts w:cs="Arial"/>
                <w:sz w:val="20"/>
              </w:rPr>
              <w:t>Portafolio del Residente y del docente</w:t>
            </w:r>
          </w:p>
        </w:tc>
        <w:tc>
          <w:tcPr>
            <w:tcW w:w="5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rPr>
                <w:rFonts w:cs="Arial"/>
                <w:sz w:val="20"/>
              </w:rPr>
            </w:pPr>
            <w:r>
              <w:rPr>
                <w:rFonts w:cs="Arial"/>
                <w:sz w:val="20"/>
              </w:rPr>
              <w:t>Equipo de trabajo: Bioquímicos, Técnicos, Administrativos</w:t>
            </w:r>
          </w:p>
          <w:p w:rsidR="00E605CD" w:rsidRDefault="000B5151">
            <w:pPr>
              <w:spacing w:after="0" w:line="240" w:lineRule="auto"/>
            </w:pPr>
            <w:r>
              <w:rPr>
                <w:rFonts w:cs="Arial"/>
                <w:sz w:val="20"/>
              </w:rPr>
              <w:t>Material de librería, computadora, material de vidrio y descartable, anticoagulantes. Equipos de protección para quien realiza la toma de muestras. Manuales de procedimiento de Química Clínica. Manual de bioseguridad.</w:t>
            </w:r>
          </w:p>
        </w:tc>
      </w:tr>
    </w:tbl>
    <w:p w:rsidR="00E605CD" w:rsidRDefault="00E605CD">
      <w:pPr>
        <w:rPr>
          <w:rFonts w:cs="Arial"/>
          <w:b/>
          <w:u w:val="single"/>
        </w:rPr>
      </w:pPr>
    </w:p>
    <w:p w:rsidR="00E605CD" w:rsidRDefault="00E605CD">
      <w:pPr>
        <w:jc w:val="center"/>
        <w:rPr>
          <w:rFonts w:cs="Arial"/>
          <w:b/>
        </w:rPr>
      </w:pPr>
    </w:p>
    <w:p w:rsidR="00E605CD" w:rsidRDefault="000B5151">
      <w:pPr>
        <w:jc w:val="center"/>
        <w:rPr>
          <w:rFonts w:cs="Arial"/>
          <w:b/>
          <w:u w:val="single"/>
        </w:rPr>
      </w:pPr>
      <w:r>
        <w:rPr>
          <w:rFonts w:cs="Arial"/>
          <w:b/>
        </w:rPr>
        <w:t>ETAPA ANALÍTICA</w:t>
      </w:r>
    </w:p>
    <w:p w:rsidR="00E605CD" w:rsidRDefault="000B5151">
      <w:pPr>
        <w:rPr>
          <w:rFonts w:cs="Arial"/>
        </w:rPr>
      </w:pPr>
      <w:r>
        <w:rPr>
          <w:rFonts w:cs="Arial"/>
          <w:b/>
          <w:u w:val="single"/>
        </w:rPr>
        <w:t xml:space="preserve">COMPETENCIAS </w:t>
      </w:r>
    </w:p>
    <w:p w:rsidR="00E605CD" w:rsidRDefault="000B5151">
      <w:pPr>
        <w:numPr>
          <w:ilvl w:val="0"/>
          <w:numId w:val="16"/>
        </w:numPr>
        <w:spacing w:after="0" w:line="240" w:lineRule="auto"/>
        <w:ind w:left="0" w:firstLine="0"/>
        <w:rPr>
          <w:rFonts w:cs="Arial"/>
        </w:rPr>
      </w:pPr>
      <w:r>
        <w:rPr>
          <w:rFonts w:cs="Arial"/>
        </w:rPr>
        <w:t>Interpreta los resultados de controles de calidad internos y calibradores e identifica el momento de procesarlos.</w:t>
      </w:r>
    </w:p>
    <w:p w:rsidR="00E605CD" w:rsidRDefault="000B5151">
      <w:pPr>
        <w:numPr>
          <w:ilvl w:val="0"/>
          <w:numId w:val="16"/>
        </w:numPr>
        <w:spacing w:after="0" w:line="240" w:lineRule="auto"/>
        <w:ind w:left="0" w:firstLine="0"/>
        <w:rPr>
          <w:rFonts w:cs="Arial"/>
        </w:rPr>
      </w:pPr>
      <w:r>
        <w:rPr>
          <w:rFonts w:cs="Arial"/>
        </w:rPr>
        <w:t>Elabora documentos y/o procedimiento normatizados en el contexto de un sistema de control de calidad.</w:t>
      </w:r>
    </w:p>
    <w:p w:rsidR="00E605CD" w:rsidRDefault="000B5151">
      <w:pPr>
        <w:numPr>
          <w:ilvl w:val="0"/>
          <w:numId w:val="16"/>
        </w:numPr>
        <w:spacing w:after="0" w:line="240" w:lineRule="auto"/>
        <w:ind w:left="0" w:firstLine="0"/>
        <w:rPr>
          <w:rFonts w:cs="Arial"/>
        </w:rPr>
      </w:pPr>
      <w:r>
        <w:rPr>
          <w:rFonts w:cs="Arial"/>
        </w:rPr>
        <w:t>Utiliza los recursos.</w:t>
      </w:r>
    </w:p>
    <w:p w:rsidR="00E605CD" w:rsidRDefault="000B5151">
      <w:pPr>
        <w:numPr>
          <w:ilvl w:val="0"/>
          <w:numId w:val="16"/>
        </w:numPr>
        <w:spacing w:after="0" w:line="240" w:lineRule="auto"/>
        <w:ind w:left="0" w:firstLine="0"/>
        <w:rPr>
          <w:rFonts w:cs="Arial"/>
        </w:rPr>
      </w:pPr>
      <w:r>
        <w:rPr>
          <w:rFonts w:cs="Arial"/>
        </w:rPr>
        <w:t>Aplica los procedimientos de medición establecidos en los Manuales de Procedimientos de Química Clínica sobre las muestras de pacientes.</w:t>
      </w:r>
    </w:p>
    <w:p w:rsidR="00E605CD" w:rsidRDefault="000B5151">
      <w:pPr>
        <w:numPr>
          <w:ilvl w:val="0"/>
          <w:numId w:val="16"/>
        </w:numPr>
        <w:spacing w:after="0" w:line="240" w:lineRule="auto"/>
        <w:ind w:left="0" w:firstLine="0"/>
        <w:rPr>
          <w:rFonts w:cs="Arial"/>
        </w:rPr>
      </w:pPr>
      <w:r>
        <w:rPr>
          <w:rFonts w:cs="Arial"/>
        </w:rPr>
        <w:t>Realiza las diluciones de las muestras y  repeticiones cuando corresponde.</w:t>
      </w:r>
    </w:p>
    <w:p w:rsidR="00E605CD" w:rsidRDefault="000B5151">
      <w:pPr>
        <w:numPr>
          <w:ilvl w:val="0"/>
          <w:numId w:val="16"/>
        </w:numPr>
        <w:spacing w:after="0" w:line="240" w:lineRule="auto"/>
        <w:ind w:left="0" w:firstLine="0"/>
        <w:rPr>
          <w:rFonts w:cs="Arial"/>
          <w:b/>
          <w:u w:val="single"/>
        </w:rPr>
      </w:pPr>
      <w:r>
        <w:rPr>
          <w:rFonts w:cs="Arial"/>
        </w:rPr>
        <w:t>Identifica, corrige y soluciona los problemas que se presenten en el proceso analítico.</w:t>
      </w:r>
    </w:p>
    <w:p w:rsidR="00E605CD" w:rsidRDefault="00E605CD">
      <w:pPr>
        <w:numPr>
          <w:ilvl w:val="0"/>
          <w:numId w:val="16"/>
        </w:numPr>
        <w:spacing w:after="0" w:line="240" w:lineRule="auto"/>
        <w:ind w:left="0" w:firstLine="0"/>
        <w:rPr>
          <w:rFonts w:cs="Arial"/>
          <w:b/>
          <w:u w:val="single"/>
        </w:rPr>
      </w:pPr>
    </w:p>
    <w:p w:rsidR="00E605CD" w:rsidRDefault="00E605CD">
      <w:pPr>
        <w:spacing w:after="0" w:line="240" w:lineRule="auto"/>
        <w:rPr>
          <w:rFonts w:cs="Arial"/>
          <w:b/>
          <w:u w:val="single"/>
        </w:rPr>
      </w:pPr>
    </w:p>
    <w:p w:rsidR="00E605CD" w:rsidRDefault="000B5151">
      <w:pPr>
        <w:spacing w:after="0" w:line="240" w:lineRule="auto"/>
        <w:rPr>
          <w:rFonts w:cs="Arial"/>
        </w:rPr>
      </w:pPr>
      <w:r>
        <w:rPr>
          <w:rFonts w:cs="Arial"/>
          <w:b/>
          <w:u w:val="single"/>
        </w:rPr>
        <w:t>CONTENIDOS</w:t>
      </w:r>
    </w:p>
    <w:p w:rsidR="00E605CD" w:rsidRDefault="00E605CD">
      <w:pPr>
        <w:spacing w:after="0" w:line="240" w:lineRule="auto"/>
        <w:rPr>
          <w:rFonts w:cs="Arial"/>
        </w:rPr>
      </w:pPr>
    </w:p>
    <w:p w:rsidR="00E605CD" w:rsidRDefault="000B5151">
      <w:pPr>
        <w:spacing w:after="0" w:line="240" w:lineRule="auto"/>
        <w:jc w:val="both"/>
        <w:rPr>
          <w:rFonts w:cs="Arial"/>
        </w:rPr>
      </w:pPr>
      <w:r>
        <w:rPr>
          <w:rFonts w:cs="Arial"/>
        </w:rPr>
        <w:t>Enzimología clínica: tipos y características de las enzimas y su aplicación en el diagnóstico clínico en patologías: hepática, pancreática, muscular, cardíaca y ósea.</w:t>
      </w:r>
    </w:p>
    <w:p w:rsidR="00E605CD" w:rsidRDefault="000B5151">
      <w:pPr>
        <w:spacing w:after="0" w:line="240" w:lineRule="auto"/>
        <w:jc w:val="both"/>
        <w:rPr>
          <w:rFonts w:cs="Arial"/>
        </w:rPr>
      </w:pPr>
      <w:r>
        <w:rPr>
          <w:rFonts w:cs="Arial"/>
        </w:rPr>
        <w:t>Metabolismo de los hidratos de carbono: Diabetes. Fisiopatología. Determinaciones de laboratorio y su interpretación.</w:t>
      </w:r>
    </w:p>
    <w:p w:rsidR="00E605CD" w:rsidRDefault="000B5151">
      <w:pPr>
        <w:spacing w:after="0" w:line="240" w:lineRule="auto"/>
        <w:jc w:val="both"/>
        <w:rPr>
          <w:rFonts w:cs="Arial"/>
        </w:rPr>
      </w:pPr>
      <w:r>
        <w:rPr>
          <w:rFonts w:cs="Arial"/>
        </w:rPr>
        <w:t>Metabolismo lipídico y dislipoproteinemias: determinaciones de laboratorio y su interpretación.</w:t>
      </w:r>
    </w:p>
    <w:p w:rsidR="00E605CD" w:rsidRDefault="000B5151">
      <w:pPr>
        <w:spacing w:after="0" w:line="240" w:lineRule="auto"/>
        <w:jc w:val="both"/>
        <w:rPr>
          <w:rFonts w:cs="Arial"/>
        </w:rPr>
      </w:pPr>
      <w:r>
        <w:rPr>
          <w:rFonts w:cs="Arial"/>
        </w:rPr>
        <w:t>Función renal: medio interno. Patologías glomerulares y tubulares: prevención, diagnostico, monitoreo del tratamiento, seguimiento del paciente.</w:t>
      </w:r>
    </w:p>
    <w:p w:rsidR="00E605CD" w:rsidRDefault="000B5151">
      <w:pPr>
        <w:spacing w:after="0" w:line="240" w:lineRule="auto"/>
        <w:jc w:val="both"/>
        <w:rPr>
          <w:rFonts w:cs="Arial"/>
        </w:rPr>
      </w:pPr>
      <w:r>
        <w:rPr>
          <w:rFonts w:cs="Arial"/>
        </w:rPr>
        <w:t>Evaluación de la función hepática: parámetros bioquímicos en el estudio de las hepatopatías agudas y crónicas. Interpretación de resultados.</w:t>
      </w:r>
    </w:p>
    <w:p w:rsidR="00E605CD" w:rsidRDefault="000B5151">
      <w:pPr>
        <w:spacing w:after="0" w:line="240" w:lineRule="auto"/>
        <w:jc w:val="both"/>
        <w:rPr>
          <w:rFonts w:cs="Arial"/>
        </w:rPr>
      </w:pPr>
      <w:r>
        <w:rPr>
          <w:rFonts w:cs="Arial"/>
        </w:rPr>
        <w:t>Evaluación de la función pancreática: páncreas endocrino y exocrino. Condiciones patológicas. Parámetros bioquímicos. Interpretación de resultados.</w:t>
      </w:r>
    </w:p>
    <w:p w:rsidR="00E605CD" w:rsidRDefault="000B5151">
      <w:pPr>
        <w:spacing w:after="0" w:line="240" w:lineRule="auto"/>
        <w:jc w:val="both"/>
        <w:rPr>
          <w:rFonts w:cs="Arial"/>
        </w:rPr>
      </w:pPr>
      <w:r>
        <w:rPr>
          <w:rFonts w:cs="Arial"/>
        </w:rPr>
        <w:t>Evaluación de la función cardíaca: marcadores bioquímicos en el daño miocárdico clásicos y los más específicos.</w:t>
      </w:r>
    </w:p>
    <w:p w:rsidR="00E605CD" w:rsidRDefault="000B5151">
      <w:pPr>
        <w:spacing w:after="0" w:line="240" w:lineRule="auto"/>
        <w:jc w:val="both"/>
        <w:rPr>
          <w:rFonts w:cs="Arial"/>
        </w:rPr>
      </w:pPr>
      <w:r>
        <w:rPr>
          <w:rFonts w:cs="Arial"/>
        </w:rPr>
        <w:t>Metabolismo electrolítico y equilibrio ácido-base. Tipos de muestra, conservación y procesamiento. Composición normal de los líquidos corporales. Regulación fisiológica. Trastornos del metabolismo de sodio, potasio, calcio, magnesio, fósforo. Alteraciones del equilibrio ácido-base: acidosis y alcalosis metabólicas o respiratorias, trastornos mixtos.</w:t>
      </w:r>
    </w:p>
    <w:p w:rsidR="00E605CD" w:rsidRDefault="000B5151">
      <w:pPr>
        <w:spacing w:after="0" w:line="240" w:lineRule="auto"/>
        <w:jc w:val="both"/>
        <w:rPr>
          <w:rFonts w:cs="Arial"/>
        </w:rPr>
      </w:pPr>
      <w:r>
        <w:rPr>
          <w:rFonts w:cs="Arial"/>
        </w:rPr>
        <w:t>Análisis de orina: estudio fisicoquímico manual y automatizado. Estudio microscópico del sedimento de orina. Análisis químico manual y automatizado de orinas de 24 hs.</w:t>
      </w:r>
    </w:p>
    <w:p w:rsidR="00E605CD" w:rsidRDefault="000B5151">
      <w:pPr>
        <w:spacing w:after="0" w:line="240" w:lineRule="auto"/>
        <w:jc w:val="both"/>
        <w:rPr>
          <w:rFonts w:cs="Arial"/>
        </w:rPr>
      </w:pPr>
      <w:r>
        <w:rPr>
          <w:rFonts w:cs="Arial"/>
        </w:rPr>
        <w:t>Líquidos biológicos: LCR, ascítico, articular, pleural y cualquier otro enviado por los diferentes servicios. Estudio fisicoquímico. Interpretación de resultados.</w:t>
      </w: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p w:rsidR="00E605CD" w:rsidRDefault="00E605CD">
      <w:pPr>
        <w:spacing w:after="0" w:line="240" w:lineRule="auto"/>
        <w:jc w:val="both"/>
        <w:rPr>
          <w:rFonts w:cs="Arial"/>
        </w:rPr>
      </w:pP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000"/>
        <w:gridCol w:w="1951"/>
        <w:gridCol w:w="3810"/>
      </w:tblGrid>
      <w:tr w:rsidR="00E605CD">
        <w:tc>
          <w:tcPr>
            <w:tcW w:w="300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sz w:val="20"/>
              </w:rPr>
            </w:pPr>
            <w:r>
              <w:rPr>
                <w:rFonts w:cs="Arial"/>
                <w:b/>
                <w:sz w:val="20"/>
              </w:rPr>
              <w:t>ESTRATEGIAS DE APRENDIZAJE</w:t>
            </w:r>
          </w:p>
        </w:tc>
        <w:tc>
          <w:tcPr>
            <w:tcW w:w="195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sz w:val="20"/>
              </w:rPr>
            </w:pPr>
            <w:r>
              <w:rPr>
                <w:rFonts w:cs="Arial"/>
                <w:b/>
                <w:sz w:val="20"/>
              </w:rPr>
              <w:t>EVALUACIÓN</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jc w:val="center"/>
            </w:pPr>
            <w:r>
              <w:rPr>
                <w:rFonts w:cs="Arial"/>
                <w:b/>
                <w:sz w:val="20"/>
              </w:rPr>
              <w:t>RECURSOS</w:t>
            </w:r>
          </w:p>
        </w:tc>
      </w:tr>
      <w:tr w:rsidR="00E605CD">
        <w:tc>
          <w:tcPr>
            <w:tcW w:w="300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sz w:val="20"/>
              </w:rPr>
            </w:pPr>
            <w:r>
              <w:rPr>
                <w:rFonts w:cs="Arial"/>
                <w:sz w:val="20"/>
              </w:rPr>
              <w:t>Aprendizaje basado en tareas:</w:t>
            </w:r>
            <w:r>
              <w:rPr>
                <w:sz w:val="20"/>
              </w:rPr>
              <w:t xml:space="preserve"> Preparación, procesamiento e interpretación de resultados de calibradores y controles de calidad.</w:t>
            </w:r>
          </w:p>
          <w:p w:rsidR="00E605CD" w:rsidRDefault="000B5151">
            <w:pPr>
              <w:spacing w:after="0" w:line="240" w:lineRule="auto"/>
              <w:rPr>
                <w:sz w:val="20"/>
              </w:rPr>
            </w:pPr>
            <w:r>
              <w:rPr>
                <w:sz w:val="20"/>
              </w:rPr>
              <w:t>Criterios de aceptación y rechazo de muestras.</w:t>
            </w:r>
          </w:p>
          <w:p w:rsidR="00E605CD" w:rsidRDefault="000B5151">
            <w:pPr>
              <w:spacing w:after="0" w:line="240" w:lineRule="auto"/>
              <w:rPr>
                <w:sz w:val="20"/>
              </w:rPr>
            </w:pPr>
            <w:r>
              <w:rPr>
                <w:sz w:val="20"/>
              </w:rPr>
              <w:t>Procesamiento de muestras por métodos automatizados y manuales.</w:t>
            </w:r>
          </w:p>
          <w:p w:rsidR="00E605CD" w:rsidRDefault="000B5151">
            <w:pPr>
              <w:spacing w:after="0" w:line="240" w:lineRule="auto"/>
              <w:rPr>
                <w:bCs/>
                <w:sz w:val="20"/>
                <w:lang w:val="es-ES"/>
              </w:rPr>
            </w:pPr>
            <w:r>
              <w:rPr>
                <w:sz w:val="20"/>
              </w:rPr>
              <w:t>Ateneos</w:t>
            </w:r>
          </w:p>
          <w:p w:rsidR="00E605CD" w:rsidRDefault="000B5151">
            <w:pPr>
              <w:spacing w:after="0" w:line="240" w:lineRule="auto"/>
              <w:rPr>
                <w:bCs/>
                <w:sz w:val="20"/>
                <w:lang w:val="es-ES"/>
              </w:rPr>
            </w:pPr>
            <w:r>
              <w:rPr>
                <w:bCs/>
                <w:sz w:val="20"/>
                <w:lang w:val="es-ES"/>
              </w:rPr>
              <w:t>Aprendizaje colaborativo</w:t>
            </w:r>
          </w:p>
          <w:p w:rsidR="00E605CD" w:rsidRDefault="000B5151">
            <w:pPr>
              <w:spacing w:after="0" w:line="240" w:lineRule="auto"/>
              <w:rPr>
                <w:bCs/>
                <w:sz w:val="20"/>
                <w:lang w:val="es-ES"/>
              </w:rPr>
            </w:pPr>
            <w:r>
              <w:rPr>
                <w:bCs/>
                <w:sz w:val="20"/>
                <w:lang w:val="es-ES"/>
              </w:rPr>
              <w:t>Autoaprendizaje guiado.</w:t>
            </w:r>
          </w:p>
          <w:p w:rsidR="00E605CD" w:rsidRDefault="000B5151">
            <w:pPr>
              <w:spacing w:after="0" w:line="240" w:lineRule="auto"/>
              <w:rPr>
                <w:rFonts w:cs="Arial"/>
                <w:color w:val="000000"/>
                <w:sz w:val="20"/>
              </w:rPr>
            </w:pPr>
            <w:r>
              <w:rPr>
                <w:bCs/>
                <w:sz w:val="20"/>
                <w:lang w:val="es-ES"/>
              </w:rPr>
              <w:t>Lectura critica de artículos científicos.</w:t>
            </w:r>
          </w:p>
          <w:p w:rsidR="00E605CD" w:rsidRDefault="000B5151">
            <w:pPr>
              <w:spacing w:after="0" w:line="240" w:lineRule="auto"/>
              <w:rPr>
                <w:rFonts w:cs="Arial"/>
                <w:color w:val="000000"/>
                <w:sz w:val="20"/>
              </w:rPr>
            </w:pPr>
            <w:r>
              <w:rPr>
                <w:rFonts w:cs="Arial"/>
                <w:color w:val="000000"/>
                <w:sz w:val="20"/>
              </w:rPr>
              <w:t>Búsquedas bibliográficas para la actualización permanente del conocimiento sobre las temáticas vinculadas a sus actividades.</w:t>
            </w:r>
          </w:p>
          <w:p w:rsidR="00E605CD" w:rsidRDefault="000B5151">
            <w:pPr>
              <w:spacing w:after="0" w:line="240" w:lineRule="auto"/>
              <w:rPr>
                <w:rFonts w:cs="Arial"/>
                <w:color w:val="000000"/>
                <w:sz w:val="20"/>
              </w:rPr>
            </w:pPr>
            <w:r>
              <w:rPr>
                <w:rFonts w:cs="Arial"/>
                <w:color w:val="000000"/>
                <w:sz w:val="20"/>
              </w:rPr>
              <w:t>Talleres de discusión y reflexión de residentes</w:t>
            </w:r>
          </w:p>
          <w:p w:rsidR="00E605CD" w:rsidRDefault="000B5151">
            <w:pPr>
              <w:spacing w:after="0" w:line="240" w:lineRule="auto"/>
              <w:rPr>
                <w:rFonts w:cs="Arial"/>
                <w:sz w:val="20"/>
              </w:rPr>
            </w:pPr>
            <w:r>
              <w:rPr>
                <w:rFonts w:cs="Arial"/>
                <w:color w:val="000000"/>
                <w:sz w:val="20"/>
              </w:rPr>
              <w:t>Revista de sala</w:t>
            </w:r>
          </w:p>
          <w:p w:rsidR="00E605CD" w:rsidRDefault="00E605CD">
            <w:pPr>
              <w:jc w:val="center"/>
              <w:rPr>
                <w:rFonts w:cs="Arial"/>
                <w:sz w:val="20"/>
              </w:rPr>
            </w:pPr>
          </w:p>
        </w:tc>
        <w:tc>
          <w:tcPr>
            <w:tcW w:w="195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rFonts w:cs="Arial"/>
                <w:sz w:val="20"/>
              </w:rPr>
            </w:pPr>
            <w:r>
              <w:rPr>
                <w:rFonts w:cs="Arial"/>
                <w:sz w:val="20"/>
              </w:rPr>
              <w:t>Mini-Cex</w:t>
            </w:r>
          </w:p>
          <w:p w:rsidR="00E605CD" w:rsidRDefault="000B5151">
            <w:pPr>
              <w:rPr>
                <w:rFonts w:cs="Arial"/>
                <w:sz w:val="20"/>
              </w:rPr>
            </w:pPr>
            <w:r>
              <w:rPr>
                <w:rFonts w:cs="Arial"/>
                <w:sz w:val="20"/>
              </w:rPr>
              <w:t>Análisis de casos</w:t>
            </w:r>
          </w:p>
          <w:p w:rsidR="00E605CD" w:rsidRDefault="000B5151">
            <w:pPr>
              <w:rPr>
                <w:rFonts w:cs="Arial"/>
                <w:sz w:val="20"/>
              </w:rPr>
            </w:pPr>
            <w:r>
              <w:rPr>
                <w:rFonts w:cs="Arial"/>
                <w:sz w:val="20"/>
              </w:rPr>
              <w:t>Portafolio del Residente y del docente</w:t>
            </w:r>
          </w:p>
          <w:p w:rsidR="00E605CD" w:rsidRDefault="00E605CD">
            <w:pPr>
              <w:rPr>
                <w:rFonts w:cs="Arial"/>
                <w:sz w:val="20"/>
              </w:rPr>
            </w:pPr>
          </w:p>
          <w:p w:rsidR="00E605CD" w:rsidRDefault="00E605CD">
            <w:pPr>
              <w:rPr>
                <w:rFonts w:cs="Arial"/>
                <w:sz w:val="20"/>
              </w:rPr>
            </w:pP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rPr>
                <w:rFonts w:cs="Arial"/>
                <w:sz w:val="20"/>
              </w:rPr>
            </w:pPr>
            <w:r>
              <w:rPr>
                <w:rFonts w:cs="Arial"/>
                <w:sz w:val="20"/>
              </w:rPr>
              <w:t xml:space="preserve">Equipo de trabajo. Autoanalizador. Computadora. Acceso a internet. Material de vidrio y descartable. Reactivos. Solución antiséptica. </w:t>
            </w:r>
          </w:p>
          <w:p w:rsidR="00E605CD" w:rsidRDefault="00E605CD">
            <w:pPr>
              <w:rPr>
                <w:rFonts w:cs="Arial"/>
                <w:sz w:val="20"/>
              </w:rPr>
            </w:pPr>
          </w:p>
        </w:tc>
      </w:tr>
    </w:tbl>
    <w:p w:rsidR="00E605CD" w:rsidRDefault="00E605CD">
      <w:pPr>
        <w:rPr>
          <w:rFonts w:cs="Arial"/>
        </w:rPr>
      </w:pPr>
    </w:p>
    <w:p w:rsidR="00E605CD" w:rsidRDefault="00E605CD">
      <w:pPr>
        <w:jc w:val="center"/>
      </w:pPr>
    </w:p>
    <w:p w:rsidR="00E605CD" w:rsidRDefault="00E605CD">
      <w:pPr>
        <w:jc w:val="center"/>
      </w:pPr>
    </w:p>
    <w:p w:rsidR="00E605CD" w:rsidRDefault="00E605CD">
      <w:pPr>
        <w:jc w:val="center"/>
      </w:pPr>
    </w:p>
    <w:p w:rsidR="00E605CD" w:rsidRDefault="00E605CD">
      <w:pPr>
        <w:jc w:val="center"/>
      </w:pPr>
    </w:p>
    <w:p w:rsidR="00E605CD" w:rsidRDefault="00E605CD">
      <w:pPr>
        <w:jc w:val="center"/>
      </w:pPr>
    </w:p>
    <w:p w:rsidR="00E605CD" w:rsidRDefault="00E605CD">
      <w:pPr>
        <w:jc w:val="center"/>
      </w:pPr>
    </w:p>
    <w:p w:rsidR="00E605CD" w:rsidRDefault="00E605CD">
      <w:pPr>
        <w:jc w:val="center"/>
      </w:pPr>
    </w:p>
    <w:p w:rsidR="00E605CD" w:rsidRDefault="00E605CD">
      <w:pPr>
        <w:jc w:val="center"/>
      </w:pPr>
    </w:p>
    <w:p w:rsidR="00E605CD" w:rsidRDefault="00E605CD">
      <w:pPr>
        <w:jc w:val="center"/>
      </w:pPr>
    </w:p>
    <w:p w:rsidR="00E605CD" w:rsidRDefault="00E605CD">
      <w:pPr>
        <w:jc w:val="center"/>
      </w:pPr>
    </w:p>
    <w:p w:rsidR="00E605CD" w:rsidRDefault="00E605CD"/>
    <w:p w:rsidR="00E605CD" w:rsidRDefault="00E605CD">
      <w:pPr>
        <w:jc w:val="center"/>
      </w:pPr>
    </w:p>
    <w:p w:rsidR="00E605CD" w:rsidRDefault="000B5151">
      <w:pPr>
        <w:jc w:val="center"/>
        <w:rPr>
          <w:rFonts w:cs="Arial"/>
          <w:b/>
          <w:u w:val="single"/>
        </w:rPr>
      </w:pPr>
      <w:r>
        <w:rPr>
          <w:rFonts w:cs="Arial"/>
          <w:b/>
        </w:rPr>
        <w:t>ETAPA POST ANALÍTICA</w:t>
      </w:r>
    </w:p>
    <w:p w:rsidR="00E605CD" w:rsidRDefault="000B5151">
      <w:pPr>
        <w:rPr>
          <w:rFonts w:cs="Arial"/>
        </w:rPr>
      </w:pPr>
      <w:r>
        <w:rPr>
          <w:rFonts w:cs="Arial"/>
          <w:b/>
          <w:u w:val="single"/>
        </w:rPr>
        <w:t>COMPETENCIAS</w:t>
      </w:r>
    </w:p>
    <w:p w:rsidR="00E605CD" w:rsidRDefault="000B5151">
      <w:pPr>
        <w:spacing w:after="0" w:line="240" w:lineRule="auto"/>
        <w:jc w:val="both"/>
        <w:rPr>
          <w:rFonts w:cs="Arial"/>
        </w:rPr>
      </w:pPr>
      <w:r>
        <w:rPr>
          <w:rFonts w:cs="Arial"/>
        </w:rPr>
        <w:t>Interpreta los resultados obtenidos en  Química Clínica en el contexto de la fisiopatología.</w:t>
      </w:r>
    </w:p>
    <w:p w:rsidR="00E605CD" w:rsidRDefault="000B5151">
      <w:pPr>
        <w:spacing w:after="0" w:line="240" w:lineRule="auto"/>
        <w:jc w:val="both"/>
        <w:rPr>
          <w:rFonts w:cs="Arial"/>
        </w:rPr>
      </w:pPr>
      <w:r>
        <w:rPr>
          <w:rFonts w:cs="Arial"/>
        </w:rPr>
        <w:t>Evalúa e interpreta los resultados del control del paciente sano.</w:t>
      </w:r>
    </w:p>
    <w:p w:rsidR="00E605CD" w:rsidRDefault="000B5151">
      <w:pPr>
        <w:spacing w:after="0" w:line="240" w:lineRule="auto"/>
        <w:jc w:val="both"/>
        <w:rPr>
          <w:rFonts w:cs="Arial"/>
        </w:rPr>
      </w:pPr>
      <w:r>
        <w:rPr>
          <w:rFonts w:cs="Arial"/>
        </w:rPr>
        <w:t>Reconoce valores críticos, investiga posibles errores pre analíticos y/o analíticos y sigue el procedimiento normatizado en el laboratorio de Química Clínica.</w:t>
      </w:r>
    </w:p>
    <w:p w:rsidR="00E605CD" w:rsidRDefault="000B5151">
      <w:pPr>
        <w:spacing w:after="0" w:line="240" w:lineRule="auto"/>
        <w:jc w:val="both"/>
        <w:rPr>
          <w:rFonts w:cs="Arial"/>
          <w:b/>
          <w:u w:val="single"/>
        </w:rPr>
      </w:pPr>
      <w:r>
        <w:rPr>
          <w:rFonts w:cs="Arial"/>
        </w:rPr>
        <w:t>Confecciona el informe bioquímico final, define su destino: entrega inmediata, sala de internación o atención ambulatoria.</w:t>
      </w:r>
    </w:p>
    <w:p w:rsidR="00E605CD" w:rsidRDefault="00E605CD">
      <w:pPr>
        <w:spacing w:after="0" w:line="240" w:lineRule="auto"/>
        <w:rPr>
          <w:rFonts w:cs="Arial"/>
          <w:b/>
          <w:u w:val="single"/>
        </w:rPr>
      </w:pPr>
    </w:p>
    <w:p w:rsidR="00E605CD" w:rsidRDefault="000B5151">
      <w:pPr>
        <w:spacing w:after="0" w:line="240" w:lineRule="auto"/>
        <w:rPr>
          <w:rFonts w:cs="Arial"/>
        </w:rPr>
      </w:pPr>
      <w:r>
        <w:rPr>
          <w:rFonts w:cs="Arial"/>
          <w:b/>
          <w:u w:val="single"/>
        </w:rPr>
        <w:t>CONTENIDOS</w:t>
      </w:r>
    </w:p>
    <w:p w:rsidR="00E605CD" w:rsidRDefault="000B5151">
      <w:pPr>
        <w:spacing w:after="0" w:line="240" w:lineRule="auto"/>
        <w:rPr>
          <w:rFonts w:cs="Arial"/>
        </w:rPr>
      </w:pPr>
      <w:r>
        <w:rPr>
          <w:rFonts w:cs="Arial"/>
        </w:rPr>
        <w:t>Validación de resultados:  concepto. Valores críticos en Química Clínica. Plazos de entrega de resultados de acuerdo al diagnóstico. Archivo de informes: criterios.</w:t>
      </w:r>
    </w:p>
    <w:p w:rsidR="00E605CD" w:rsidRDefault="00E605CD">
      <w:pPr>
        <w:spacing w:after="0" w:line="240" w:lineRule="auto"/>
        <w:rPr>
          <w:rFonts w:cs="Arial"/>
        </w:rPr>
      </w:pP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189"/>
        <w:gridCol w:w="1681"/>
        <w:gridCol w:w="4891"/>
      </w:tblGrid>
      <w:tr w:rsidR="00E605CD">
        <w:tc>
          <w:tcPr>
            <w:tcW w:w="218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Arial"/>
                <w:b/>
                <w:sz w:val="20"/>
              </w:rPr>
            </w:pPr>
            <w:r>
              <w:rPr>
                <w:rFonts w:cs="Arial"/>
                <w:b/>
                <w:sz w:val="20"/>
              </w:rPr>
              <w:t>ESTRATEGIAS DE APRENDIZAJE</w:t>
            </w:r>
          </w:p>
        </w:tc>
        <w:tc>
          <w:tcPr>
            <w:tcW w:w="168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Arial"/>
                <w:b/>
                <w:sz w:val="20"/>
              </w:rPr>
            </w:pPr>
            <w:r>
              <w:rPr>
                <w:rFonts w:cs="Arial"/>
                <w:b/>
                <w:sz w:val="20"/>
              </w:rPr>
              <w:t>EVALUACION</w:t>
            </w:r>
          </w:p>
        </w:tc>
        <w:tc>
          <w:tcPr>
            <w:tcW w:w="48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Arial"/>
                <w:b/>
                <w:sz w:val="20"/>
              </w:rPr>
              <w:t>RECURSOS</w:t>
            </w:r>
          </w:p>
        </w:tc>
      </w:tr>
      <w:tr w:rsidR="00E605CD">
        <w:tc>
          <w:tcPr>
            <w:tcW w:w="218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Arial"/>
                <w:sz w:val="20"/>
              </w:rPr>
            </w:pPr>
            <w:r>
              <w:rPr>
                <w:rFonts w:cs="Arial"/>
                <w:sz w:val="20"/>
              </w:rPr>
              <w:t>Aprendizaje basado en tareas: validación de resultados. Firma y archivo de informes. Entrega de resultados</w:t>
            </w:r>
          </w:p>
          <w:p w:rsidR="00E605CD" w:rsidRDefault="000B5151">
            <w:pPr>
              <w:spacing w:after="0" w:line="240" w:lineRule="auto"/>
              <w:rPr>
                <w:rFonts w:cs="Arial"/>
                <w:sz w:val="20"/>
              </w:rPr>
            </w:pPr>
            <w:r>
              <w:rPr>
                <w:rFonts w:cs="Arial"/>
                <w:sz w:val="20"/>
              </w:rPr>
              <w:t>Aprendizaje guiado</w:t>
            </w:r>
          </w:p>
        </w:tc>
        <w:tc>
          <w:tcPr>
            <w:tcW w:w="168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Arial"/>
                <w:sz w:val="20"/>
              </w:rPr>
            </w:pPr>
            <w:r>
              <w:rPr>
                <w:rFonts w:cs="Arial"/>
                <w:sz w:val="20"/>
              </w:rPr>
              <w:t>Mini-Cex</w:t>
            </w:r>
          </w:p>
          <w:p w:rsidR="00E605CD" w:rsidRDefault="000B5151">
            <w:pPr>
              <w:spacing w:after="0" w:line="240" w:lineRule="auto"/>
              <w:jc w:val="center"/>
              <w:rPr>
                <w:rFonts w:cs="Arial"/>
                <w:sz w:val="20"/>
              </w:rPr>
            </w:pPr>
            <w:r>
              <w:rPr>
                <w:rFonts w:cs="Arial"/>
                <w:sz w:val="20"/>
              </w:rPr>
              <w:t>Lista de cotejo</w:t>
            </w:r>
          </w:p>
        </w:tc>
        <w:tc>
          <w:tcPr>
            <w:tcW w:w="48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pPr>
            <w:r>
              <w:rPr>
                <w:rFonts w:cs="Arial"/>
                <w:sz w:val="20"/>
              </w:rPr>
              <w:t>Equipo de trabajo. Insumos de librería. Computadora.</w:t>
            </w:r>
          </w:p>
        </w:tc>
      </w:tr>
    </w:tbl>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jc w:val="center"/>
        <w:rPr>
          <w:rFonts w:cs="Arial"/>
          <w:b/>
          <w:lang w:val="es-US" w:eastAsia="es-MX"/>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rPr>
          <w:rFonts w:cs="Arial"/>
          <w:b/>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0B5151">
      <w:pPr>
        <w:spacing w:after="0" w:line="240" w:lineRule="auto"/>
        <w:jc w:val="center"/>
        <w:rPr>
          <w:rFonts w:cs="Arial"/>
          <w:b/>
        </w:rPr>
      </w:pPr>
      <w:r>
        <w:rPr>
          <w:rFonts w:cs="Arial"/>
          <w:b/>
          <w:sz w:val="28"/>
        </w:rPr>
        <w:t>HEMATOLOGIA Y HEMOSTASIA</w:t>
      </w: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jc w:val="center"/>
        <w:rPr>
          <w:rFonts w:cs="Arial"/>
          <w:b/>
        </w:rPr>
      </w:pPr>
    </w:p>
    <w:p w:rsidR="00E605CD" w:rsidRDefault="000B5151">
      <w:pPr>
        <w:jc w:val="center"/>
        <w:rPr>
          <w:rFonts w:cs="Arial"/>
          <w:b/>
          <w:u w:val="single"/>
        </w:rPr>
      </w:pPr>
      <w:r>
        <w:rPr>
          <w:rFonts w:cs="Arial"/>
          <w:b/>
        </w:rPr>
        <w:t>ETAPA PRE ANALÍTICA</w:t>
      </w:r>
    </w:p>
    <w:p w:rsidR="00E605CD" w:rsidRDefault="000B5151">
      <w:pPr>
        <w:rPr>
          <w:rFonts w:cs="Arial"/>
        </w:rPr>
      </w:pPr>
      <w:r>
        <w:rPr>
          <w:rFonts w:cs="Arial"/>
          <w:b/>
          <w:u w:val="single"/>
        </w:rPr>
        <w:t>COMPETENCIAS</w:t>
      </w:r>
    </w:p>
    <w:p w:rsidR="00E605CD" w:rsidRDefault="000B5151">
      <w:pPr>
        <w:numPr>
          <w:ilvl w:val="0"/>
          <w:numId w:val="24"/>
        </w:numPr>
        <w:spacing w:after="0" w:line="240" w:lineRule="auto"/>
        <w:ind w:left="0" w:firstLine="0"/>
        <w:jc w:val="both"/>
        <w:rPr>
          <w:rFonts w:cs="Arial"/>
        </w:rPr>
      </w:pPr>
      <w:r>
        <w:rPr>
          <w:rFonts w:cs="Arial"/>
        </w:rPr>
        <w:t>Identifica la información que debe contener el pedido médico de acuerdo al Manual de Procedimientos el laboratorio.</w:t>
      </w:r>
    </w:p>
    <w:p w:rsidR="00E605CD" w:rsidRDefault="000B5151">
      <w:pPr>
        <w:numPr>
          <w:ilvl w:val="0"/>
          <w:numId w:val="24"/>
        </w:numPr>
        <w:spacing w:after="0" w:line="240" w:lineRule="auto"/>
        <w:ind w:left="0" w:firstLine="0"/>
        <w:jc w:val="both"/>
        <w:rPr>
          <w:rFonts w:cs="Arial"/>
        </w:rPr>
      </w:pPr>
      <w:r>
        <w:rPr>
          <w:rFonts w:cs="Arial"/>
        </w:rPr>
        <w:t>Explica a los pacientes las condiciones en las que deben concurrir al laboratorio para la toma de los diferentes tipos de muestras que analiza Hematología y Hemostasia.</w:t>
      </w:r>
    </w:p>
    <w:p w:rsidR="00E605CD" w:rsidRDefault="000B5151">
      <w:pPr>
        <w:numPr>
          <w:ilvl w:val="0"/>
          <w:numId w:val="24"/>
        </w:numPr>
        <w:spacing w:after="0" w:line="240" w:lineRule="auto"/>
        <w:ind w:left="0" w:firstLine="0"/>
        <w:jc w:val="both"/>
        <w:rPr>
          <w:rFonts w:cs="Arial"/>
        </w:rPr>
      </w:pPr>
      <w:r>
        <w:rPr>
          <w:rFonts w:cs="Arial"/>
        </w:rPr>
        <w:t>Maneja en forma eficiente el ingreso y registro de pacientes y analítica solicitada en el sistema de registro de laboratorio (manual o informático).</w:t>
      </w:r>
    </w:p>
    <w:p w:rsidR="00E605CD" w:rsidRDefault="000B5151">
      <w:pPr>
        <w:numPr>
          <w:ilvl w:val="0"/>
          <w:numId w:val="24"/>
        </w:numPr>
        <w:spacing w:after="0" w:line="240" w:lineRule="auto"/>
        <w:ind w:left="0" w:firstLine="0"/>
        <w:jc w:val="both"/>
        <w:rPr>
          <w:rFonts w:cs="Arial"/>
        </w:rPr>
      </w:pPr>
      <w:r>
        <w:rPr>
          <w:rFonts w:cs="Arial"/>
        </w:rPr>
        <w:t>Identifica el tipo de muestra necesaria para cada analítica solicitada.</w:t>
      </w:r>
    </w:p>
    <w:p w:rsidR="00E605CD" w:rsidRDefault="000B5151">
      <w:pPr>
        <w:numPr>
          <w:ilvl w:val="0"/>
          <w:numId w:val="24"/>
        </w:numPr>
        <w:spacing w:after="0" w:line="240" w:lineRule="auto"/>
        <w:ind w:left="0" w:firstLine="0"/>
        <w:jc w:val="both"/>
        <w:rPr>
          <w:rFonts w:cs="Arial"/>
        </w:rPr>
      </w:pPr>
      <w:r>
        <w:rPr>
          <w:rFonts w:cs="Arial"/>
        </w:rPr>
        <w:t>Prepara el material necesario para la toma y conservación de cada tipo de muestra.</w:t>
      </w:r>
    </w:p>
    <w:p w:rsidR="00E605CD" w:rsidRDefault="000B5151">
      <w:pPr>
        <w:numPr>
          <w:ilvl w:val="0"/>
          <w:numId w:val="24"/>
        </w:numPr>
        <w:spacing w:after="0" w:line="240" w:lineRule="auto"/>
        <w:ind w:left="0" w:firstLine="0"/>
        <w:jc w:val="both"/>
        <w:rPr>
          <w:rFonts w:cs="Arial"/>
        </w:rPr>
      </w:pPr>
      <w:r>
        <w:rPr>
          <w:rFonts w:cs="Arial"/>
        </w:rPr>
        <w:t>Realiza la toma de muestras de pacientes internados y ambulatorios, las registra, las clasifica y las distribuye en los diferentes servicios o secciones del laboratorio.</w:t>
      </w:r>
    </w:p>
    <w:p w:rsidR="00E605CD" w:rsidRDefault="000B5151">
      <w:pPr>
        <w:numPr>
          <w:ilvl w:val="0"/>
          <w:numId w:val="24"/>
        </w:numPr>
        <w:spacing w:after="0" w:line="240" w:lineRule="auto"/>
        <w:ind w:left="0" w:firstLine="0"/>
        <w:jc w:val="both"/>
        <w:rPr>
          <w:rFonts w:cs="Arial"/>
        </w:rPr>
      </w:pPr>
      <w:r>
        <w:rPr>
          <w:rFonts w:cs="Arial"/>
        </w:rPr>
        <w:t>Determina el lugar, tiempo y temperatura de conservación de las muestras.</w:t>
      </w:r>
    </w:p>
    <w:p w:rsidR="00E605CD" w:rsidRDefault="000B5151">
      <w:pPr>
        <w:numPr>
          <w:ilvl w:val="0"/>
          <w:numId w:val="24"/>
        </w:numPr>
        <w:spacing w:after="0" w:line="240" w:lineRule="auto"/>
        <w:ind w:left="0" w:firstLine="0"/>
        <w:jc w:val="both"/>
        <w:rPr>
          <w:rFonts w:cs="Arial"/>
        </w:rPr>
      </w:pPr>
      <w:r>
        <w:rPr>
          <w:rFonts w:cs="Arial"/>
        </w:rPr>
        <w:t>Determina el lugar, tiempo y temperatura de conservación de los reactivos.</w:t>
      </w:r>
    </w:p>
    <w:p w:rsidR="00E605CD" w:rsidRDefault="000B5151">
      <w:pPr>
        <w:numPr>
          <w:ilvl w:val="0"/>
          <w:numId w:val="24"/>
        </w:numPr>
        <w:spacing w:after="0" w:line="240" w:lineRule="auto"/>
        <w:ind w:left="0" w:firstLine="0"/>
        <w:jc w:val="both"/>
        <w:rPr>
          <w:rFonts w:cs="Arial"/>
        </w:rPr>
      </w:pPr>
      <w:r>
        <w:rPr>
          <w:rFonts w:cs="Arial"/>
        </w:rPr>
        <w:t>Adquiere habilidad de manejo, control y mantenimiento de instrumental y equipamiento</w:t>
      </w:r>
    </w:p>
    <w:p w:rsidR="00E605CD" w:rsidRDefault="000B5151">
      <w:pPr>
        <w:numPr>
          <w:ilvl w:val="0"/>
          <w:numId w:val="24"/>
        </w:numPr>
        <w:spacing w:after="0" w:line="240" w:lineRule="auto"/>
        <w:ind w:left="0" w:firstLine="0"/>
        <w:jc w:val="both"/>
        <w:rPr>
          <w:rFonts w:cs="Arial"/>
        </w:rPr>
      </w:pPr>
      <w:r>
        <w:rPr>
          <w:rFonts w:cs="Arial"/>
        </w:rPr>
        <w:t>Identifica la analítica que debe procesar en el laboratorio de urgencias.</w:t>
      </w:r>
    </w:p>
    <w:p w:rsidR="00E605CD" w:rsidRDefault="00E605CD">
      <w:pPr>
        <w:spacing w:after="0" w:line="240" w:lineRule="auto"/>
        <w:jc w:val="both"/>
        <w:rPr>
          <w:rFonts w:cs="Arial"/>
        </w:rPr>
      </w:pPr>
    </w:p>
    <w:p w:rsidR="00E605CD" w:rsidRDefault="000B5151">
      <w:pPr>
        <w:jc w:val="both"/>
      </w:pPr>
      <w:r>
        <w:rPr>
          <w:rFonts w:cs="Arial"/>
          <w:b/>
          <w:u w:val="single"/>
        </w:rPr>
        <w:t>CONTENIDOS</w:t>
      </w:r>
    </w:p>
    <w:p w:rsidR="00E605CD" w:rsidRDefault="000B5151">
      <w:pPr>
        <w:jc w:val="both"/>
        <w:rPr>
          <w:rFonts w:cs="Arial"/>
          <w:b/>
          <w:sz w:val="20"/>
        </w:rPr>
      </w:pPr>
      <w:r>
        <w:t xml:space="preserve">Pedido médico: requisitos. Registro manual o automatizado. </w:t>
      </w:r>
      <w:r>
        <w:rPr>
          <w:rFonts w:cs="Arial"/>
        </w:rPr>
        <w:t xml:space="preserve">Preparación del paciente. Toma de muestra. Obtención de sangre entera con diferentes anticoagulantes.  Obtención de diferentes materiales biológicos. Factores que influyen. Interferencias. Errores pre analíticos. Conservación de muestras Sistema de identificación de pacientes ambulatorios e internados. Intervalos de referencia según edad. Criterios de aceptación y/o rechazo de muestras.  </w:t>
      </w: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1919"/>
        <w:gridCol w:w="1680"/>
        <w:gridCol w:w="5162"/>
      </w:tblGrid>
      <w:tr w:rsidR="00E605CD">
        <w:tc>
          <w:tcPr>
            <w:tcW w:w="1919"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ESTRATEGIAS DE APRENDIZAJE</w:t>
            </w:r>
          </w:p>
        </w:tc>
        <w:tc>
          <w:tcPr>
            <w:tcW w:w="1680"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EVALUACIÓN</w:t>
            </w:r>
          </w:p>
        </w:tc>
        <w:tc>
          <w:tcPr>
            <w:tcW w:w="5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spacing w:after="0"/>
              <w:jc w:val="center"/>
            </w:pPr>
            <w:r>
              <w:rPr>
                <w:rFonts w:cs="Arial"/>
                <w:b/>
                <w:sz w:val="20"/>
              </w:rPr>
              <w:t>RECURSOS</w:t>
            </w:r>
          </w:p>
        </w:tc>
      </w:tr>
      <w:tr w:rsidR="00E605CD">
        <w:tc>
          <w:tcPr>
            <w:tcW w:w="191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rFonts w:cs="Arial"/>
                <w:b/>
                <w:sz w:val="20"/>
              </w:rPr>
            </w:pPr>
            <w:r>
              <w:rPr>
                <w:rFonts w:cs="Arial"/>
                <w:b/>
                <w:sz w:val="20"/>
              </w:rPr>
              <w:t>Aprendizaje basado en tareas:</w:t>
            </w:r>
            <w:r>
              <w:rPr>
                <w:rFonts w:cs="Arial"/>
                <w:sz w:val="20"/>
              </w:rPr>
              <w:t xml:space="preserve"> Recepción de pacientes, pedidos médicos y muestras, toma de muestras</w:t>
            </w:r>
          </w:p>
          <w:p w:rsidR="00E605CD" w:rsidRDefault="000B5151">
            <w:pPr>
              <w:rPr>
                <w:rFonts w:cs="Arial"/>
                <w:b/>
                <w:sz w:val="20"/>
              </w:rPr>
            </w:pPr>
            <w:r>
              <w:rPr>
                <w:rFonts w:cs="Arial"/>
                <w:b/>
                <w:sz w:val="20"/>
              </w:rPr>
              <w:t>Aprendizaje guiado</w:t>
            </w:r>
          </w:p>
          <w:p w:rsidR="00E605CD" w:rsidRDefault="00E605CD">
            <w:pPr>
              <w:rPr>
                <w:rFonts w:cs="Arial"/>
                <w:b/>
                <w:sz w:val="20"/>
              </w:rPr>
            </w:pPr>
          </w:p>
        </w:tc>
        <w:tc>
          <w:tcPr>
            <w:tcW w:w="168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sz w:val="20"/>
              </w:rPr>
            </w:pPr>
            <w:r>
              <w:rPr>
                <w:rFonts w:cs="Arial"/>
                <w:sz w:val="20"/>
              </w:rPr>
              <w:t>Mini-Cex</w:t>
            </w:r>
          </w:p>
          <w:p w:rsidR="00E605CD" w:rsidRDefault="000B5151">
            <w:pPr>
              <w:jc w:val="center"/>
              <w:rPr>
                <w:rFonts w:cs="Arial"/>
                <w:sz w:val="20"/>
              </w:rPr>
            </w:pPr>
            <w:r>
              <w:rPr>
                <w:rFonts w:cs="Arial"/>
                <w:sz w:val="20"/>
              </w:rPr>
              <w:t>Lista de cotejo</w:t>
            </w:r>
          </w:p>
          <w:p w:rsidR="00E605CD" w:rsidRDefault="000B5151">
            <w:pPr>
              <w:jc w:val="center"/>
              <w:rPr>
                <w:rFonts w:cs="Arial"/>
                <w:sz w:val="20"/>
              </w:rPr>
            </w:pPr>
            <w:r>
              <w:rPr>
                <w:rFonts w:cs="Arial"/>
                <w:sz w:val="20"/>
              </w:rPr>
              <w:t>Portafolio del Residente y del docente</w:t>
            </w:r>
          </w:p>
        </w:tc>
        <w:tc>
          <w:tcPr>
            <w:tcW w:w="5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rPr>
                <w:rFonts w:cs="Arial"/>
                <w:sz w:val="20"/>
              </w:rPr>
            </w:pPr>
            <w:r>
              <w:rPr>
                <w:rFonts w:cs="Arial"/>
                <w:sz w:val="20"/>
              </w:rPr>
              <w:t>Equipo de trabajo: Bioquímicos, Técnicos, Administrativos</w:t>
            </w:r>
          </w:p>
          <w:p w:rsidR="00E605CD" w:rsidRDefault="000B5151">
            <w:pPr>
              <w:spacing w:after="0" w:line="240" w:lineRule="auto"/>
            </w:pPr>
            <w:r>
              <w:rPr>
                <w:rFonts w:cs="Arial"/>
                <w:sz w:val="20"/>
              </w:rPr>
              <w:t>Material de librería, computadora, material de vidrio y descartable, anticoagulantes. Equipos de protección para quien realiza la toma de muestras. Manuales de Procedimiento de Hematología y Hemostasia Manuales de bioseguridad.</w:t>
            </w:r>
          </w:p>
        </w:tc>
      </w:tr>
    </w:tbl>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0B5151">
      <w:pPr>
        <w:spacing w:after="0" w:line="240" w:lineRule="auto"/>
        <w:jc w:val="center"/>
        <w:rPr>
          <w:rFonts w:cs="Arial"/>
          <w:b/>
        </w:rPr>
      </w:pPr>
      <w:r>
        <w:rPr>
          <w:rFonts w:cs="Arial"/>
          <w:b/>
        </w:rPr>
        <w:t>ETAPA ANALÍTICA</w:t>
      </w:r>
    </w:p>
    <w:p w:rsidR="00E605CD" w:rsidRDefault="00E605CD">
      <w:pPr>
        <w:spacing w:after="0" w:line="240" w:lineRule="auto"/>
        <w:jc w:val="center"/>
        <w:rPr>
          <w:rFonts w:cs="Arial"/>
          <w:b/>
        </w:rPr>
      </w:pPr>
    </w:p>
    <w:p w:rsidR="00E605CD" w:rsidRDefault="000B5151">
      <w:pPr>
        <w:spacing w:after="0" w:line="240" w:lineRule="auto"/>
        <w:rPr>
          <w:rFonts w:cs="Arial"/>
        </w:rPr>
      </w:pPr>
      <w:r>
        <w:rPr>
          <w:rFonts w:cs="Arial"/>
          <w:b/>
          <w:u w:val="single"/>
        </w:rPr>
        <w:t>COMPETENCIAS</w:t>
      </w:r>
    </w:p>
    <w:p w:rsidR="00E605CD" w:rsidRDefault="000B5151">
      <w:pPr>
        <w:numPr>
          <w:ilvl w:val="0"/>
          <w:numId w:val="16"/>
        </w:numPr>
        <w:spacing w:after="0" w:line="240" w:lineRule="auto"/>
        <w:ind w:firstLine="0"/>
        <w:jc w:val="both"/>
        <w:rPr>
          <w:rFonts w:cs="Arial"/>
        </w:rPr>
      </w:pPr>
      <w:r>
        <w:rPr>
          <w:rFonts w:cs="Arial"/>
        </w:rPr>
        <w:t>Interpreta los resultados de controles de calidad internos y calibradores e identifica el momento de procesarlos.</w:t>
      </w:r>
    </w:p>
    <w:p w:rsidR="00E605CD" w:rsidRDefault="000B5151">
      <w:pPr>
        <w:numPr>
          <w:ilvl w:val="0"/>
          <w:numId w:val="16"/>
        </w:numPr>
        <w:spacing w:after="0" w:line="240" w:lineRule="auto"/>
        <w:ind w:firstLine="0"/>
        <w:jc w:val="both"/>
        <w:rPr>
          <w:rFonts w:cs="Arial"/>
        </w:rPr>
      </w:pPr>
      <w:r>
        <w:rPr>
          <w:rFonts w:cs="Arial"/>
        </w:rPr>
        <w:t>Elabora documentos y/o procedimiento normatizados en el contexto de un sistema de control de calidad.</w:t>
      </w:r>
    </w:p>
    <w:p w:rsidR="00E605CD" w:rsidRDefault="000B5151">
      <w:pPr>
        <w:numPr>
          <w:ilvl w:val="0"/>
          <w:numId w:val="16"/>
        </w:numPr>
        <w:spacing w:after="0" w:line="240" w:lineRule="auto"/>
        <w:ind w:firstLine="0"/>
        <w:jc w:val="both"/>
        <w:rPr>
          <w:rFonts w:cs="Arial"/>
        </w:rPr>
      </w:pPr>
      <w:r>
        <w:rPr>
          <w:rFonts w:cs="Arial"/>
        </w:rPr>
        <w:t>Utiliza los recursos.</w:t>
      </w:r>
    </w:p>
    <w:p w:rsidR="00E605CD" w:rsidRDefault="000B5151">
      <w:pPr>
        <w:numPr>
          <w:ilvl w:val="0"/>
          <w:numId w:val="16"/>
        </w:numPr>
        <w:spacing w:after="0" w:line="240" w:lineRule="auto"/>
        <w:ind w:firstLine="0"/>
        <w:jc w:val="both"/>
        <w:rPr>
          <w:rFonts w:cs="Arial"/>
        </w:rPr>
      </w:pPr>
      <w:r>
        <w:rPr>
          <w:rFonts w:cs="Arial"/>
        </w:rPr>
        <w:t>Aplica los procedimientos de medición establecidos en los Manuales de procedimientos de Hematología y Hemostasia sobre las muestras de pacientes.</w:t>
      </w:r>
    </w:p>
    <w:p w:rsidR="00E605CD" w:rsidRDefault="000B5151">
      <w:pPr>
        <w:numPr>
          <w:ilvl w:val="0"/>
          <w:numId w:val="16"/>
        </w:numPr>
        <w:spacing w:after="0" w:line="240" w:lineRule="auto"/>
        <w:ind w:firstLine="0"/>
        <w:jc w:val="both"/>
        <w:rPr>
          <w:rFonts w:cs="Arial"/>
        </w:rPr>
      </w:pPr>
      <w:r>
        <w:rPr>
          <w:rFonts w:cs="Arial"/>
        </w:rPr>
        <w:t>Realiza las diluciones de las muestras y  repeticiones cuando corresponde.</w:t>
      </w:r>
    </w:p>
    <w:p w:rsidR="00E605CD" w:rsidRDefault="000B5151">
      <w:pPr>
        <w:numPr>
          <w:ilvl w:val="0"/>
          <w:numId w:val="16"/>
        </w:numPr>
        <w:spacing w:after="0" w:line="240" w:lineRule="auto"/>
        <w:ind w:firstLine="0"/>
        <w:jc w:val="both"/>
        <w:rPr>
          <w:rFonts w:cs="Arial"/>
          <w:b/>
          <w:u w:val="single"/>
        </w:rPr>
      </w:pPr>
      <w:r>
        <w:rPr>
          <w:rFonts w:cs="Arial"/>
        </w:rPr>
        <w:t>Identifica, corrige y soluciona los problemas que se presenten en el proceso analítico.</w:t>
      </w:r>
    </w:p>
    <w:p w:rsidR="00E605CD" w:rsidRDefault="00E605CD">
      <w:pPr>
        <w:spacing w:after="0" w:line="240" w:lineRule="auto"/>
        <w:rPr>
          <w:rFonts w:cs="Arial"/>
          <w:b/>
          <w:u w:val="single"/>
        </w:rPr>
      </w:pPr>
    </w:p>
    <w:p w:rsidR="00E605CD" w:rsidRDefault="000B5151">
      <w:pPr>
        <w:spacing w:after="0" w:line="240" w:lineRule="auto"/>
        <w:rPr>
          <w:rFonts w:cs="Arial"/>
        </w:rPr>
      </w:pPr>
      <w:r>
        <w:rPr>
          <w:rFonts w:cs="Arial"/>
          <w:b/>
          <w:u w:val="single"/>
        </w:rPr>
        <w:t>CONTENIDOS</w:t>
      </w:r>
    </w:p>
    <w:p w:rsidR="00E605CD" w:rsidRDefault="00E605CD">
      <w:pPr>
        <w:spacing w:after="0" w:line="240" w:lineRule="auto"/>
        <w:rPr>
          <w:rFonts w:cs="Arial"/>
        </w:rPr>
      </w:pPr>
    </w:p>
    <w:p w:rsidR="00E605CD" w:rsidRDefault="000B5151">
      <w:pPr>
        <w:spacing w:line="240" w:lineRule="auto"/>
        <w:jc w:val="both"/>
        <w:rPr>
          <w:rFonts w:cs="Arial"/>
        </w:rPr>
      </w:pPr>
      <w:r>
        <w:rPr>
          <w:rFonts w:cs="Arial"/>
          <w:b/>
          <w:u w:val="single"/>
        </w:rPr>
        <w:t xml:space="preserve">A) SERIE ROJA, BLANCA Y PLAQUETARIA: CONTENIDOS </w:t>
      </w:r>
    </w:p>
    <w:p w:rsidR="00E605CD" w:rsidRDefault="000B5151">
      <w:pPr>
        <w:numPr>
          <w:ilvl w:val="0"/>
          <w:numId w:val="18"/>
        </w:numPr>
        <w:spacing w:line="240" w:lineRule="auto"/>
        <w:ind w:firstLine="0"/>
        <w:jc w:val="both"/>
        <w:rPr>
          <w:rFonts w:cs="Arial"/>
        </w:rPr>
      </w:pPr>
      <w:r>
        <w:rPr>
          <w:rFonts w:cs="Arial"/>
        </w:rPr>
        <w:t xml:space="preserve">Procesamiento manual o automatizado de las muestras. Recuento de leucocitos manual o automatizado. Coloración de May Grünwald-Giemsa y Reticulocitos. Autoanalizadores hematológicos de 5 o 3 poblaciones diferenciales. Puesta en marcha de analizadores automáticos. </w:t>
      </w:r>
    </w:p>
    <w:p w:rsidR="00E605CD" w:rsidRDefault="000B5151">
      <w:pPr>
        <w:numPr>
          <w:ilvl w:val="0"/>
          <w:numId w:val="18"/>
        </w:numPr>
        <w:spacing w:line="240" w:lineRule="auto"/>
        <w:ind w:firstLine="0"/>
        <w:jc w:val="both"/>
        <w:rPr>
          <w:rFonts w:cs="Calibri"/>
          <w:b/>
        </w:rPr>
      </w:pPr>
      <w:r>
        <w:rPr>
          <w:rFonts w:cs="Arial"/>
        </w:rPr>
        <w:t xml:space="preserve">Entrenamiento microscópico de sangre periférica (pacientes ambulatorios e internados). Morfología celular, recuentos y diferenciales de sangre periférica. Evaluación de datos. Índices hematimétricos. Valores de referencia. </w:t>
      </w:r>
    </w:p>
    <w:p w:rsidR="00E605CD" w:rsidRDefault="000B5151">
      <w:pPr>
        <w:spacing w:line="240" w:lineRule="auto"/>
        <w:jc w:val="both"/>
        <w:rPr>
          <w:rFonts w:cs="Arial"/>
          <w:color w:val="000000"/>
        </w:rPr>
      </w:pPr>
      <w:r>
        <w:rPr>
          <w:rFonts w:cs="Arial"/>
          <w:b/>
          <w:u w:val="single"/>
        </w:rPr>
        <w:t>SERIE ROJA</w:t>
      </w:r>
      <w:r>
        <w:rPr>
          <w:rFonts w:cs="Arial"/>
          <w:b/>
        </w:rPr>
        <w:t xml:space="preserve">: </w:t>
      </w:r>
    </w:p>
    <w:p w:rsidR="00E605CD" w:rsidRDefault="000B5151">
      <w:pPr>
        <w:spacing w:line="240" w:lineRule="auto"/>
        <w:jc w:val="both"/>
        <w:rPr>
          <w:rFonts w:cs="Arial"/>
          <w:color w:val="000000"/>
        </w:rPr>
      </w:pPr>
      <w:r>
        <w:rPr>
          <w:rFonts w:cs="Arial"/>
          <w:color w:val="000000"/>
        </w:rPr>
        <w:t>Clasificación fisiopatológica y según el volumen corpuscular medio.</w:t>
      </w:r>
    </w:p>
    <w:p w:rsidR="00E605CD" w:rsidRDefault="000B5151">
      <w:pPr>
        <w:spacing w:line="240" w:lineRule="auto"/>
        <w:jc w:val="both"/>
        <w:rPr>
          <w:rFonts w:cs="Arial"/>
          <w:color w:val="000000"/>
        </w:rPr>
      </w:pPr>
      <w:r>
        <w:rPr>
          <w:rFonts w:cs="Arial"/>
          <w:color w:val="000000"/>
        </w:rPr>
        <w:t>Algoritmos diagnósticos. Investigación de laboratorio de la patología roja. Hemoglobina. Estudios de laboratorio. Síndromes talasémicos. Variantes estructurales de la hemoglobina.</w:t>
      </w:r>
    </w:p>
    <w:p w:rsidR="00E605CD" w:rsidRDefault="000B5151">
      <w:pPr>
        <w:spacing w:line="240" w:lineRule="auto"/>
        <w:jc w:val="both"/>
        <w:rPr>
          <w:rFonts w:cs="Arial"/>
          <w:color w:val="000000"/>
        </w:rPr>
      </w:pPr>
      <w:r>
        <w:rPr>
          <w:rFonts w:cs="Arial"/>
          <w:color w:val="000000"/>
        </w:rPr>
        <w:t>Alteración de la producción de eritrocitos. Destrucción acelerada de eritrocitos (Anemias hemolíticas intra y extravasculares). Anemias post-hemorrágicas, diseritropoyéticas. Anemias Ferropénicas. Metabolismo del hierro. Interpretación. Anemia de los trastornos crónicos.</w:t>
      </w:r>
    </w:p>
    <w:p w:rsidR="00E605CD" w:rsidRDefault="000B5151">
      <w:pPr>
        <w:spacing w:line="240" w:lineRule="auto"/>
        <w:jc w:val="both"/>
        <w:rPr>
          <w:rFonts w:cs="Arial"/>
          <w:color w:val="000000"/>
        </w:rPr>
      </w:pPr>
      <w:r>
        <w:rPr>
          <w:rFonts w:cs="Arial"/>
          <w:color w:val="000000"/>
        </w:rPr>
        <w:t>Anemias macrocíticas, megaloblásticas y no  megaloblásticas. Anemias hemolíticas. Policitemia.</w:t>
      </w:r>
    </w:p>
    <w:p w:rsidR="00E605CD" w:rsidRDefault="000B5151">
      <w:pPr>
        <w:spacing w:line="240" w:lineRule="auto"/>
        <w:jc w:val="both"/>
        <w:rPr>
          <w:rFonts w:cs="Arial"/>
        </w:rPr>
      </w:pPr>
      <w:r>
        <w:rPr>
          <w:rFonts w:cs="Arial"/>
          <w:color w:val="000000"/>
        </w:rPr>
        <w:t>Estudio de la serie roja del recién nacido. Estudio, interpretación e informe de eritroblastosis fetales. Corrección respecto a eritroblastos circulantes. Métodos automatizados o recuento manual.</w:t>
      </w:r>
    </w:p>
    <w:p w:rsidR="00E605CD" w:rsidRDefault="000B5151">
      <w:pPr>
        <w:spacing w:line="240" w:lineRule="auto"/>
        <w:jc w:val="both"/>
        <w:rPr>
          <w:rFonts w:cs="Arial"/>
          <w:color w:val="000000"/>
        </w:rPr>
      </w:pPr>
      <w:r>
        <w:rPr>
          <w:rFonts w:cs="Arial"/>
        </w:rPr>
        <w:t>Hematocrito manual: metodología de procesamiento,  lectura e interpretación de resultados respecto al método automatizado.</w:t>
      </w:r>
    </w:p>
    <w:p w:rsidR="00E605CD" w:rsidRDefault="000B5151">
      <w:pPr>
        <w:spacing w:line="240" w:lineRule="auto"/>
        <w:jc w:val="both"/>
        <w:rPr>
          <w:rFonts w:cs="Arial"/>
          <w:color w:val="000000"/>
        </w:rPr>
      </w:pPr>
      <w:r>
        <w:rPr>
          <w:rFonts w:cs="Arial"/>
          <w:color w:val="000000"/>
        </w:rPr>
        <w:t>Estudio de reticulocitos. Métodos automatizados o manuales; coloración vital de azul brillante de Cresilo. Valores de referencia. Resultados patológicos. Interpretación de resultados, informe y validación.</w:t>
      </w:r>
    </w:p>
    <w:p w:rsidR="00E605CD" w:rsidRDefault="000B5151">
      <w:pPr>
        <w:spacing w:line="240" w:lineRule="auto"/>
        <w:jc w:val="both"/>
        <w:rPr>
          <w:rFonts w:cs="Arial"/>
          <w:b/>
          <w:u w:val="single"/>
        </w:rPr>
      </w:pPr>
      <w:r>
        <w:rPr>
          <w:rFonts w:cs="Arial"/>
          <w:color w:val="000000"/>
        </w:rPr>
        <w:t>Estudio de la Velocidad de Sedimentación Globular (VSG). Métodos manuales, automatizados. Interpretación de resultados y validación.</w:t>
      </w:r>
    </w:p>
    <w:p w:rsidR="00E605CD" w:rsidRDefault="000B5151">
      <w:pPr>
        <w:spacing w:line="240" w:lineRule="auto"/>
        <w:jc w:val="both"/>
        <w:rPr>
          <w:rFonts w:cs="Arial"/>
        </w:rPr>
      </w:pPr>
      <w:r>
        <w:rPr>
          <w:rFonts w:cs="Arial"/>
          <w:b/>
          <w:u w:val="single"/>
        </w:rPr>
        <w:t>SERIE BLANCA Y PLAQUETARIA</w:t>
      </w:r>
      <w:r>
        <w:rPr>
          <w:rFonts w:cs="Arial"/>
        </w:rPr>
        <w:t>:</w:t>
      </w:r>
    </w:p>
    <w:p w:rsidR="00E605CD" w:rsidRDefault="000B5151">
      <w:pPr>
        <w:spacing w:after="0" w:line="240" w:lineRule="auto"/>
        <w:jc w:val="both"/>
        <w:rPr>
          <w:rFonts w:cs="Arial"/>
        </w:rPr>
      </w:pPr>
      <w:r>
        <w:rPr>
          <w:rFonts w:cs="Arial"/>
        </w:rPr>
        <w:t xml:space="preserve">Estudio de valores normales y patológicos de los leucocitos y de la fórmula leucocitaria. Estudio de valores e índices plaquetarios. Morfología de la serie leucocitaria. Morfología de la serie plaquetaria. Interpretación microscópica de frotis en las diferentes patologías leucocitarias y plaquetarias. </w:t>
      </w:r>
    </w:p>
    <w:p w:rsidR="00E605CD" w:rsidRDefault="00E605CD">
      <w:pPr>
        <w:spacing w:after="0" w:line="240" w:lineRule="auto"/>
        <w:jc w:val="both"/>
        <w:rPr>
          <w:rFonts w:cs="Arial"/>
        </w:rPr>
      </w:pPr>
    </w:p>
    <w:p w:rsidR="00E605CD" w:rsidRDefault="000B5151">
      <w:pPr>
        <w:spacing w:after="0" w:line="240" w:lineRule="auto"/>
        <w:jc w:val="both"/>
        <w:rPr>
          <w:rFonts w:cs="Arial"/>
          <w:color w:val="000000"/>
        </w:rPr>
      </w:pPr>
      <w:r>
        <w:rPr>
          <w:rFonts w:cs="Arial"/>
          <w:color w:val="000000"/>
        </w:rPr>
        <w:t>Neoplasias hematológicas: Leucemias agudas y síndromes mielodisplásicos. Fisiopatología. Clasificación FAB. Morfología. Desórdenes mieloproliferativos crónicos. Clasificación. Fisiopatología. Morfología. Desórdenes linfoproliferativos crónicos. Morfología y clasificación inmunológica. Desordenes B y T. Mielomas.</w:t>
      </w:r>
    </w:p>
    <w:p w:rsidR="00E605CD" w:rsidRDefault="00E605CD">
      <w:pPr>
        <w:spacing w:after="0" w:line="240" w:lineRule="auto"/>
        <w:jc w:val="both"/>
        <w:rPr>
          <w:rFonts w:cs="Arial"/>
          <w:color w:val="000000"/>
        </w:rPr>
      </w:pPr>
    </w:p>
    <w:p w:rsidR="00E605CD" w:rsidRDefault="000B5151">
      <w:pPr>
        <w:pStyle w:val="Prrafodelista"/>
        <w:spacing w:line="240" w:lineRule="auto"/>
        <w:ind w:left="0"/>
        <w:jc w:val="both"/>
        <w:rPr>
          <w:rFonts w:cs="Arial"/>
          <w:b/>
        </w:rPr>
      </w:pPr>
      <w:r>
        <w:rPr>
          <w:rFonts w:cs="Arial"/>
        </w:rPr>
        <w:t xml:space="preserve">Otras patologías leucocitarias: parasitosis sistémicas, infecciones, sepsis, mononucleosis infecciosa, pacientes oncológicos con leucopenias y neutropenias, (estudio y resolución de casos con diferentes tipo de neutropenias, informe de RAN), trombocitosis, púrpura trombocitopénica, reacciones leucemoides, imagen leucoeritroblástica, etc. </w:t>
      </w:r>
    </w:p>
    <w:p w:rsidR="00E605CD" w:rsidRDefault="000B5151">
      <w:pPr>
        <w:spacing w:after="0" w:line="240" w:lineRule="auto"/>
        <w:jc w:val="both"/>
        <w:rPr>
          <w:rFonts w:cs="Arial"/>
        </w:rPr>
      </w:pPr>
      <w:r>
        <w:rPr>
          <w:rFonts w:cs="Arial"/>
          <w:b/>
        </w:rPr>
        <w:t xml:space="preserve">B-) </w:t>
      </w:r>
      <w:r>
        <w:rPr>
          <w:rFonts w:cs="Arial"/>
          <w:b/>
          <w:u w:val="single"/>
        </w:rPr>
        <w:t>HEMOSTASIA</w:t>
      </w:r>
      <w:r>
        <w:rPr>
          <w:rFonts w:cs="Arial"/>
          <w:b/>
        </w:rPr>
        <w:t xml:space="preserve">: </w:t>
      </w:r>
    </w:p>
    <w:p w:rsidR="00E605CD" w:rsidRDefault="00E605CD">
      <w:pPr>
        <w:spacing w:after="0" w:line="240" w:lineRule="auto"/>
        <w:jc w:val="both"/>
        <w:rPr>
          <w:rFonts w:cs="Arial"/>
        </w:rPr>
      </w:pPr>
    </w:p>
    <w:p w:rsidR="00E605CD" w:rsidRDefault="000B5151">
      <w:pPr>
        <w:spacing w:after="0" w:line="240" w:lineRule="auto"/>
        <w:jc w:val="both"/>
        <w:rPr>
          <w:rFonts w:cs="Arial"/>
          <w:color w:val="000000"/>
        </w:rPr>
      </w:pPr>
      <w:r>
        <w:rPr>
          <w:rFonts w:cs="Arial"/>
          <w:color w:val="000000"/>
        </w:rPr>
        <w:t xml:space="preserve">Condiciones del paciente y la muestra en Hemostasia. </w:t>
      </w:r>
      <w:r>
        <w:rPr>
          <w:rFonts w:cs="Arial"/>
        </w:rPr>
        <w:t xml:space="preserve">Corrección del anticoagulante respecto al hematocrito del paciente. </w:t>
      </w:r>
      <w:r>
        <w:rPr>
          <w:rFonts w:cs="Arial"/>
          <w:color w:val="000000"/>
        </w:rPr>
        <w:t>Procesamiento manual y automatizado. Fundamento metodológico de la automatización. Hemostasia primaria y secundaria. Mecanismo Intrínseco, extrínseco y vía final común. Factores de la coagulación. Regulación de la hemostasia.</w:t>
      </w:r>
    </w:p>
    <w:p w:rsidR="00E605CD" w:rsidRDefault="000B5151">
      <w:pPr>
        <w:spacing w:after="0" w:line="240" w:lineRule="auto"/>
        <w:jc w:val="both"/>
        <w:rPr>
          <w:rFonts w:cs="Arial"/>
          <w:color w:val="000000"/>
        </w:rPr>
      </w:pPr>
      <w:r>
        <w:rPr>
          <w:rFonts w:cs="Arial"/>
          <w:color w:val="000000"/>
        </w:rPr>
        <w:t xml:space="preserve">Inhibidores fisiológicos y adquiridos. Inhibidores de cofactores activados. Mecanismo fibrinolítico. </w:t>
      </w:r>
    </w:p>
    <w:p w:rsidR="00E605CD" w:rsidRDefault="00E605CD">
      <w:pPr>
        <w:spacing w:after="0" w:line="240" w:lineRule="auto"/>
        <w:jc w:val="both"/>
        <w:rPr>
          <w:rFonts w:cs="Arial"/>
          <w:color w:val="000000"/>
        </w:rPr>
      </w:pPr>
    </w:p>
    <w:p w:rsidR="00E605CD" w:rsidRDefault="000B5151">
      <w:pPr>
        <w:spacing w:after="0" w:line="240" w:lineRule="auto"/>
        <w:jc w:val="both"/>
        <w:rPr>
          <w:rFonts w:cs="Arial"/>
          <w:color w:val="000000"/>
        </w:rPr>
      </w:pPr>
      <w:r>
        <w:rPr>
          <w:rFonts w:cs="Arial"/>
          <w:color w:val="000000"/>
        </w:rPr>
        <w:t xml:space="preserve">Endotelio vascular. Actividad antitrombótica y procoagulante del endotelio. </w:t>
      </w:r>
    </w:p>
    <w:p w:rsidR="00E605CD" w:rsidRDefault="000B5151">
      <w:pPr>
        <w:spacing w:after="0" w:line="240" w:lineRule="auto"/>
        <w:jc w:val="both"/>
        <w:rPr>
          <w:rFonts w:cs="Arial"/>
          <w:color w:val="000000"/>
        </w:rPr>
      </w:pPr>
      <w:r>
        <w:rPr>
          <w:rFonts w:cs="Arial"/>
          <w:color w:val="000000"/>
        </w:rPr>
        <w:t xml:space="preserve">Evaluación del laboratorio en los desórdenes plaquetarios. Desórdenes congénitos y adquiridos de la función plaquetaria. Drogas que modifican la función plaquetaria. </w:t>
      </w:r>
      <w:r>
        <w:rPr>
          <w:rFonts w:cs="Arial"/>
          <w:color w:val="000000"/>
          <w:lang w:val="pt-BR"/>
        </w:rPr>
        <w:t>Trombocitopenia inducida por heparina. Púrpura trombocitopénica trombótica.</w:t>
      </w:r>
    </w:p>
    <w:p w:rsidR="00E605CD" w:rsidRDefault="000B5151">
      <w:pPr>
        <w:spacing w:after="0" w:line="240" w:lineRule="auto"/>
        <w:jc w:val="both"/>
        <w:rPr>
          <w:rFonts w:cs="Arial"/>
          <w:color w:val="000000"/>
        </w:rPr>
      </w:pPr>
      <w:r>
        <w:rPr>
          <w:rFonts w:cs="Arial"/>
          <w:color w:val="000000"/>
        </w:rPr>
        <w:t>Desórdenes hepáticos y nutricionales (Vitamina K dependientes).</w:t>
      </w:r>
    </w:p>
    <w:p w:rsidR="00E605CD" w:rsidRDefault="00E605CD">
      <w:pPr>
        <w:spacing w:after="0" w:line="240" w:lineRule="auto"/>
        <w:jc w:val="both"/>
        <w:rPr>
          <w:rFonts w:cs="Arial"/>
          <w:color w:val="000000"/>
        </w:rPr>
      </w:pPr>
    </w:p>
    <w:p w:rsidR="00E605CD" w:rsidRDefault="000B5151">
      <w:pPr>
        <w:spacing w:after="0" w:line="240" w:lineRule="auto"/>
        <w:jc w:val="both"/>
        <w:rPr>
          <w:rFonts w:cs="Arial"/>
          <w:color w:val="000000"/>
        </w:rPr>
      </w:pPr>
      <w:r>
        <w:rPr>
          <w:rFonts w:cs="Arial"/>
          <w:color w:val="000000"/>
          <w:u w:val="single"/>
        </w:rPr>
        <w:t>Anormalidades hereditarias y adquiridas de la coagulación</w:t>
      </w:r>
      <w:r>
        <w:rPr>
          <w:rFonts w:cs="Arial"/>
          <w:color w:val="000000"/>
        </w:rPr>
        <w:t xml:space="preserve">. Déficit de factor VII, X, V, II, XIII, XI y XII. Hemofilia A, B y C. Enfermedad de Von Willebrand. Afibrinogenemia. Disfibrinogenemia. Anormalidades trombóticas. Inhibidor lúpico. Evaluación de laboratorio: tiempo de Protrombina APTT, dímero D, PDF, Fibrinógeno y Trombina. Correcciones con plasma normal. Algoritmos diagnósticos. Interpretación. </w:t>
      </w:r>
      <w:r>
        <w:rPr>
          <w:rFonts w:cs="Arial"/>
        </w:rPr>
        <w:t>Factores de la coagulación.</w:t>
      </w:r>
    </w:p>
    <w:p w:rsidR="00E605CD" w:rsidRDefault="000B5151">
      <w:pPr>
        <w:spacing w:after="0" w:line="240" w:lineRule="auto"/>
        <w:jc w:val="both"/>
        <w:rPr>
          <w:rFonts w:cs="Arial"/>
          <w:color w:val="FF0000"/>
        </w:rPr>
      </w:pPr>
      <w:r>
        <w:rPr>
          <w:rFonts w:cs="Arial"/>
          <w:color w:val="000000"/>
        </w:rPr>
        <w:t xml:space="preserve">Anticoagulación oral. Mecanismo de acción anticoagulante. Control de tratamiento </w:t>
      </w:r>
      <w:r>
        <w:rPr>
          <w:rFonts w:cs="Arial"/>
        </w:rPr>
        <w:t>anticoagulante oral y heparinas. Trombofilia.</w:t>
      </w:r>
    </w:p>
    <w:p w:rsidR="00E605CD" w:rsidRDefault="00E605CD">
      <w:pPr>
        <w:spacing w:after="0" w:line="240" w:lineRule="auto"/>
        <w:jc w:val="both"/>
        <w:rPr>
          <w:rFonts w:cs="Arial"/>
          <w:color w:val="FF0000"/>
        </w:rPr>
      </w:pPr>
    </w:p>
    <w:p w:rsidR="00E605CD" w:rsidRDefault="000B5151">
      <w:pPr>
        <w:spacing w:after="0" w:line="240" w:lineRule="auto"/>
        <w:jc w:val="both"/>
        <w:rPr>
          <w:rFonts w:cs="Arial"/>
          <w:color w:val="000000"/>
        </w:rPr>
      </w:pPr>
      <w:r>
        <w:rPr>
          <w:rFonts w:cs="Arial"/>
          <w:color w:val="000000"/>
        </w:rPr>
        <w:t>Coagulación intravascular diseminada. Microangiopatías trombóticas. Hemostasia y trombosis en sepsis y enfermedades malignas.</w:t>
      </w:r>
    </w:p>
    <w:p w:rsidR="00E605CD" w:rsidRDefault="00E605CD">
      <w:pPr>
        <w:spacing w:after="0" w:line="240" w:lineRule="auto"/>
        <w:jc w:val="both"/>
        <w:rPr>
          <w:rFonts w:cs="Arial"/>
          <w:color w:val="000000"/>
        </w:rPr>
      </w:pPr>
    </w:p>
    <w:p w:rsidR="00E605CD" w:rsidRDefault="000B5151">
      <w:pPr>
        <w:spacing w:after="0" w:line="240" w:lineRule="auto"/>
        <w:jc w:val="both"/>
        <w:rPr>
          <w:rFonts w:cs="Arial"/>
          <w:b/>
        </w:rPr>
      </w:pPr>
      <w:r>
        <w:rPr>
          <w:rFonts w:cs="Arial"/>
          <w:u w:val="single"/>
        </w:rPr>
        <w:t>Hemostasia en pacientes pediátricos y recién nacidos</w:t>
      </w:r>
      <w:r>
        <w:rPr>
          <w:rFonts w:cs="Arial"/>
        </w:rPr>
        <w:t>. Déficit de vitamina K, inmadurez hepática y alteraciones congénitas o por sepsis, desnutrición o procesos traumáticos.</w:t>
      </w: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000"/>
        <w:gridCol w:w="1951"/>
        <w:gridCol w:w="3810"/>
      </w:tblGrid>
      <w:tr w:rsidR="00E605CD">
        <w:tc>
          <w:tcPr>
            <w:tcW w:w="300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rPr>
            </w:pPr>
            <w:r>
              <w:rPr>
                <w:rFonts w:cs="Arial"/>
                <w:b/>
              </w:rPr>
              <w:t>ESTRATEGIAS DE APRENDIZAJE</w:t>
            </w:r>
          </w:p>
        </w:tc>
        <w:tc>
          <w:tcPr>
            <w:tcW w:w="195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rPr>
            </w:pPr>
            <w:r>
              <w:rPr>
                <w:rFonts w:cs="Arial"/>
                <w:b/>
              </w:rPr>
              <w:t>EVALUACIÓN</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jc w:val="center"/>
            </w:pPr>
            <w:r>
              <w:rPr>
                <w:rFonts w:cs="Arial"/>
                <w:b/>
              </w:rPr>
              <w:t>RECURSOS</w:t>
            </w:r>
          </w:p>
        </w:tc>
      </w:tr>
      <w:tr w:rsidR="00E605CD">
        <w:tc>
          <w:tcPr>
            <w:tcW w:w="300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pPr>
            <w:r>
              <w:rPr>
                <w:rFonts w:cs="Arial"/>
              </w:rPr>
              <w:t>Aprendizaje basado en tareas:</w:t>
            </w:r>
            <w:r>
              <w:t xml:space="preserve"> Preparación, procesamiento e interpretación de resultados de calibradores y controles de calidad.</w:t>
            </w:r>
          </w:p>
          <w:p w:rsidR="00E605CD" w:rsidRDefault="000B5151">
            <w:pPr>
              <w:spacing w:after="0" w:line="240" w:lineRule="auto"/>
            </w:pPr>
            <w:r>
              <w:t>Criterios de aceptación y rechazo de muestras</w:t>
            </w:r>
          </w:p>
          <w:p w:rsidR="00E605CD" w:rsidRDefault="000B5151">
            <w:pPr>
              <w:spacing w:after="0" w:line="240" w:lineRule="auto"/>
            </w:pPr>
            <w:r>
              <w:t>Procesamiento de muestras por métodos automatizados y manuales.</w:t>
            </w:r>
          </w:p>
          <w:p w:rsidR="00E605CD" w:rsidRDefault="000B5151">
            <w:pPr>
              <w:spacing w:after="0" w:line="240" w:lineRule="auto"/>
              <w:rPr>
                <w:bCs/>
                <w:lang w:val="es-ES"/>
              </w:rPr>
            </w:pPr>
            <w:r>
              <w:t>Ateneos</w:t>
            </w:r>
          </w:p>
          <w:p w:rsidR="00E605CD" w:rsidRDefault="000B5151">
            <w:pPr>
              <w:spacing w:after="0" w:line="240" w:lineRule="auto"/>
              <w:rPr>
                <w:bCs/>
                <w:lang w:val="es-ES"/>
              </w:rPr>
            </w:pPr>
            <w:r>
              <w:rPr>
                <w:bCs/>
                <w:lang w:val="es-ES"/>
              </w:rPr>
              <w:t>Aprendizaje colaborativo</w:t>
            </w:r>
          </w:p>
          <w:p w:rsidR="00E605CD" w:rsidRDefault="000B5151">
            <w:pPr>
              <w:spacing w:after="0" w:line="240" w:lineRule="auto"/>
              <w:rPr>
                <w:bCs/>
                <w:lang w:val="es-ES"/>
              </w:rPr>
            </w:pPr>
            <w:r>
              <w:rPr>
                <w:bCs/>
                <w:lang w:val="es-ES"/>
              </w:rPr>
              <w:t>Autoaprendizaje guiado.</w:t>
            </w:r>
          </w:p>
          <w:p w:rsidR="00E605CD" w:rsidRDefault="000B5151">
            <w:pPr>
              <w:spacing w:after="0" w:line="240" w:lineRule="auto"/>
              <w:rPr>
                <w:rFonts w:cs="Arial"/>
                <w:color w:val="000000"/>
              </w:rPr>
            </w:pPr>
            <w:r>
              <w:rPr>
                <w:bCs/>
                <w:lang w:val="es-ES"/>
              </w:rPr>
              <w:t>Lectura critica de artículos científicos.</w:t>
            </w:r>
          </w:p>
          <w:p w:rsidR="00E605CD" w:rsidRDefault="000B5151">
            <w:pPr>
              <w:spacing w:after="0" w:line="240" w:lineRule="auto"/>
              <w:rPr>
                <w:rFonts w:cs="Arial"/>
                <w:color w:val="000000"/>
              </w:rPr>
            </w:pPr>
            <w:r>
              <w:rPr>
                <w:rFonts w:cs="Arial"/>
                <w:color w:val="000000"/>
              </w:rPr>
              <w:t>Búsquedas bibliográficas para la actualización permanente del conocimiento sobre las temáticas vinculadas a sus actividades.</w:t>
            </w:r>
          </w:p>
          <w:p w:rsidR="00E605CD" w:rsidRDefault="000B5151">
            <w:pPr>
              <w:spacing w:after="0" w:line="240" w:lineRule="auto"/>
              <w:rPr>
                <w:rFonts w:cs="Arial"/>
                <w:color w:val="000000"/>
              </w:rPr>
            </w:pPr>
            <w:r>
              <w:rPr>
                <w:rFonts w:cs="Arial"/>
                <w:color w:val="000000"/>
              </w:rPr>
              <w:t>Talleres de discusión y reflexión de residentes</w:t>
            </w:r>
          </w:p>
          <w:p w:rsidR="00E605CD" w:rsidRDefault="000B5151">
            <w:pPr>
              <w:spacing w:after="0" w:line="240" w:lineRule="auto"/>
              <w:rPr>
                <w:u w:val="single"/>
              </w:rPr>
            </w:pPr>
            <w:r>
              <w:rPr>
                <w:rFonts w:cs="Arial"/>
                <w:color w:val="000000"/>
              </w:rPr>
              <w:t>Revista de sala</w:t>
            </w:r>
          </w:p>
          <w:p w:rsidR="00E605CD" w:rsidRDefault="00E605CD">
            <w:pPr>
              <w:spacing w:after="0" w:line="240" w:lineRule="auto"/>
              <w:rPr>
                <w:u w:val="single"/>
              </w:rPr>
            </w:pPr>
          </w:p>
        </w:tc>
        <w:tc>
          <w:tcPr>
            <w:tcW w:w="195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rFonts w:cs="Arial"/>
              </w:rPr>
            </w:pPr>
            <w:r>
              <w:rPr>
                <w:rFonts w:cs="Arial"/>
              </w:rPr>
              <w:t>Mini-Cex</w:t>
            </w:r>
          </w:p>
          <w:p w:rsidR="00E605CD" w:rsidRDefault="000B5151">
            <w:pPr>
              <w:rPr>
                <w:rFonts w:cs="Arial"/>
              </w:rPr>
            </w:pPr>
            <w:r>
              <w:rPr>
                <w:rFonts w:cs="Arial"/>
              </w:rPr>
              <w:t>Análisis de casos</w:t>
            </w:r>
          </w:p>
          <w:p w:rsidR="00E605CD" w:rsidRDefault="000B5151">
            <w:pPr>
              <w:rPr>
                <w:rFonts w:cs="Arial"/>
              </w:rPr>
            </w:pPr>
            <w:r>
              <w:rPr>
                <w:rFonts w:cs="Arial"/>
              </w:rPr>
              <w:t>Portafolio del Residente y del docente</w:t>
            </w:r>
          </w:p>
          <w:p w:rsidR="00E605CD" w:rsidRDefault="00E605CD">
            <w:pPr>
              <w:rPr>
                <w:rFonts w:cs="Arial"/>
              </w:rPr>
            </w:pPr>
          </w:p>
          <w:p w:rsidR="00E605CD" w:rsidRDefault="00E605CD">
            <w:pPr>
              <w:rPr>
                <w:rFonts w:cs="Arial"/>
              </w:rPr>
            </w:pP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rPr>
                <w:rFonts w:cs="Arial"/>
              </w:rPr>
            </w:pPr>
            <w:r>
              <w:rPr>
                <w:rFonts w:cs="Arial"/>
              </w:rPr>
              <w:t xml:space="preserve">Equipo de trabajo. Contador hematológico y coagulometro. Cronómetro. Computadora. Acceso a internet. Material de vidrio y descartable. Anticoagulantes Reactivos. Solución antiséptica. </w:t>
            </w:r>
          </w:p>
          <w:p w:rsidR="00E605CD" w:rsidRDefault="00E605CD">
            <w:pPr>
              <w:rPr>
                <w:rFonts w:cs="Arial"/>
              </w:rPr>
            </w:pPr>
          </w:p>
        </w:tc>
      </w:tr>
    </w:tbl>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0B5151">
      <w:pPr>
        <w:spacing w:after="0" w:line="240" w:lineRule="auto"/>
        <w:jc w:val="center"/>
        <w:rPr>
          <w:rFonts w:cs="Arial"/>
          <w:b/>
        </w:rPr>
      </w:pPr>
      <w:r>
        <w:rPr>
          <w:rFonts w:cs="Arial"/>
          <w:b/>
        </w:rPr>
        <w:t>ETAPA POST ANALÍTICA</w:t>
      </w:r>
    </w:p>
    <w:p w:rsidR="00E605CD" w:rsidRDefault="00E605CD">
      <w:pPr>
        <w:spacing w:after="0" w:line="240" w:lineRule="auto"/>
        <w:jc w:val="center"/>
        <w:rPr>
          <w:rFonts w:cs="Arial"/>
          <w:b/>
        </w:rPr>
      </w:pPr>
    </w:p>
    <w:p w:rsidR="00E605CD" w:rsidRDefault="000B5151">
      <w:pPr>
        <w:spacing w:after="0" w:line="240" w:lineRule="auto"/>
        <w:rPr>
          <w:rFonts w:cs="Arial"/>
        </w:rPr>
      </w:pPr>
      <w:r>
        <w:rPr>
          <w:rFonts w:cs="Arial"/>
          <w:b/>
          <w:u w:val="single"/>
        </w:rPr>
        <w:t>COMPETENCIAS</w:t>
      </w:r>
    </w:p>
    <w:p w:rsidR="00E605CD" w:rsidRDefault="00E605CD">
      <w:pPr>
        <w:spacing w:after="0" w:line="240" w:lineRule="auto"/>
        <w:rPr>
          <w:rFonts w:cs="Arial"/>
        </w:rPr>
      </w:pPr>
    </w:p>
    <w:p w:rsidR="00E605CD" w:rsidRDefault="000B5151">
      <w:pPr>
        <w:spacing w:after="0" w:line="240" w:lineRule="auto"/>
        <w:jc w:val="both"/>
        <w:rPr>
          <w:rFonts w:cs="Arial"/>
        </w:rPr>
      </w:pPr>
      <w:r>
        <w:rPr>
          <w:rFonts w:cs="Arial"/>
        </w:rPr>
        <w:t>Interpreta los resultados obtenidos en Hematología y Hemostasia en el contexto de la fisiopatología.</w:t>
      </w:r>
    </w:p>
    <w:p w:rsidR="00E605CD" w:rsidRDefault="000B5151">
      <w:pPr>
        <w:spacing w:after="0" w:line="240" w:lineRule="auto"/>
        <w:jc w:val="both"/>
        <w:rPr>
          <w:rFonts w:cs="Arial"/>
        </w:rPr>
      </w:pPr>
      <w:r>
        <w:rPr>
          <w:rFonts w:cs="Arial"/>
        </w:rPr>
        <w:t>Evalúa e interpreta los resultados del control del paciente sano.</w:t>
      </w:r>
    </w:p>
    <w:p w:rsidR="00E605CD" w:rsidRDefault="000B5151">
      <w:pPr>
        <w:spacing w:after="0" w:line="240" w:lineRule="auto"/>
        <w:jc w:val="both"/>
        <w:rPr>
          <w:rFonts w:cs="Arial"/>
        </w:rPr>
      </w:pPr>
      <w:r>
        <w:rPr>
          <w:rFonts w:cs="Arial"/>
        </w:rPr>
        <w:t>Reconoce valores críticos, investiga posibles errores pre analítico y/o analítico y sigue el procedimiento normatizado en el laboratorio de Hematología y Hemostasia.</w:t>
      </w:r>
    </w:p>
    <w:p w:rsidR="00E605CD" w:rsidRDefault="000B5151">
      <w:pPr>
        <w:spacing w:after="0" w:line="240" w:lineRule="auto"/>
        <w:jc w:val="both"/>
        <w:rPr>
          <w:rFonts w:cs="Arial"/>
          <w:b/>
          <w:u w:val="single"/>
        </w:rPr>
      </w:pPr>
      <w:r>
        <w:rPr>
          <w:rFonts w:cs="Arial"/>
        </w:rPr>
        <w:t>Confecciona el informe bioquímico final, define su destino: entrega inmediata, sala de internación o atención ambulatoria.</w:t>
      </w:r>
    </w:p>
    <w:p w:rsidR="00E605CD" w:rsidRDefault="00E605CD">
      <w:pPr>
        <w:spacing w:after="0" w:line="240" w:lineRule="auto"/>
        <w:rPr>
          <w:rFonts w:cs="Arial"/>
          <w:b/>
          <w:u w:val="single"/>
        </w:rPr>
      </w:pPr>
    </w:p>
    <w:p w:rsidR="00E605CD" w:rsidRDefault="000B5151">
      <w:pPr>
        <w:spacing w:after="0" w:line="240" w:lineRule="auto"/>
        <w:rPr>
          <w:rFonts w:cs="Arial"/>
          <w:b/>
          <w:u w:val="single"/>
        </w:rPr>
      </w:pPr>
      <w:r>
        <w:rPr>
          <w:rFonts w:cs="Arial"/>
          <w:b/>
          <w:u w:val="single"/>
        </w:rPr>
        <w:t>CONTENIDOS</w:t>
      </w:r>
    </w:p>
    <w:p w:rsidR="00E605CD" w:rsidRDefault="00E605CD">
      <w:pPr>
        <w:spacing w:after="0" w:line="240" w:lineRule="auto"/>
        <w:jc w:val="both"/>
        <w:rPr>
          <w:rFonts w:cs="Arial"/>
          <w:b/>
          <w:u w:val="single"/>
        </w:rPr>
      </w:pPr>
    </w:p>
    <w:p w:rsidR="00E605CD" w:rsidRDefault="000B5151">
      <w:pPr>
        <w:spacing w:after="0" w:line="240" w:lineRule="auto"/>
        <w:jc w:val="both"/>
        <w:rPr>
          <w:rFonts w:cs="Arial"/>
        </w:rPr>
      </w:pPr>
      <w:r>
        <w:rPr>
          <w:rFonts w:cs="Arial"/>
        </w:rPr>
        <w:t>Validación de resultados: concepto. Valores críticos en Hematología y Hemostasia. Plazos de entrega de resultados de acuerdo al diagnóstico. Archivo de informes: criterios.</w:t>
      </w:r>
    </w:p>
    <w:p w:rsidR="00E605CD" w:rsidRDefault="00E605CD">
      <w:pPr>
        <w:spacing w:after="0" w:line="240" w:lineRule="auto"/>
        <w:rPr>
          <w:rFonts w:cs="Arial"/>
        </w:rPr>
      </w:pP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189"/>
        <w:gridCol w:w="1681"/>
        <w:gridCol w:w="4891"/>
      </w:tblGrid>
      <w:tr w:rsidR="00E605CD">
        <w:tc>
          <w:tcPr>
            <w:tcW w:w="218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Arial"/>
                <w:b/>
                <w:sz w:val="20"/>
              </w:rPr>
            </w:pPr>
            <w:r>
              <w:rPr>
                <w:rFonts w:cs="Arial"/>
                <w:b/>
                <w:sz w:val="20"/>
              </w:rPr>
              <w:t>ESTRATEGIAS DE APRENDIZAJE</w:t>
            </w:r>
          </w:p>
        </w:tc>
        <w:tc>
          <w:tcPr>
            <w:tcW w:w="168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Arial"/>
                <w:b/>
                <w:sz w:val="20"/>
              </w:rPr>
            </w:pPr>
            <w:r>
              <w:rPr>
                <w:rFonts w:cs="Arial"/>
                <w:b/>
                <w:sz w:val="20"/>
              </w:rPr>
              <w:t>EVALUACIÓN</w:t>
            </w:r>
          </w:p>
        </w:tc>
        <w:tc>
          <w:tcPr>
            <w:tcW w:w="48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Arial"/>
                <w:b/>
                <w:sz w:val="20"/>
              </w:rPr>
              <w:t>RECURSOS</w:t>
            </w:r>
          </w:p>
        </w:tc>
      </w:tr>
      <w:tr w:rsidR="00E605CD">
        <w:tc>
          <w:tcPr>
            <w:tcW w:w="218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Arial"/>
                <w:b/>
                <w:sz w:val="20"/>
              </w:rPr>
            </w:pPr>
            <w:r>
              <w:rPr>
                <w:rFonts w:cs="Arial"/>
                <w:b/>
                <w:sz w:val="20"/>
              </w:rPr>
              <w:t>Aprendizaje basado en tareas:</w:t>
            </w:r>
            <w:r>
              <w:rPr>
                <w:rFonts w:cs="Arial"/>
                <w:sz w:val="20"/>
              </w:rPr>
              <w:t xml:space="preserve"> validación de resultados. Firma y archivo de informes. Entrega de resultados</w:t>
            </w:r>
          </w:p>
          <w:p w:rsidR="00E605CD" w:rsidRDefault="000B5151">
            <w:pPr>
              <w:spacing w:after="0" w:line="240" w:lineRule="auto"/>
              <w:rPr>
                <w:rFonts w:cs="Arial"/>
                <w:sz w:val="20"/>
              </w:rPr>
            </w:pPr>
            <w:r>
              <w:rPr>
                <w:rFonts w:cs="Arial"/>
                <w:b/>
                <w:sz w:val="20"/>
              </w:rPr>
              <w:t>Aprendizaje guiado</w:t>
            </w:r>
          </w:p>
        </w:tc>
        <w:tc>
          <w:tcPr>
            <w:tcW w:w="168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Arial"/>
                <w:sz w:val="20"/>
              </w:rPr>
            </w:pPr>
            <w:r>
              <w:rPr>
                <w:rFonts w:cs="Arial"/>
                <w:sz w:val="20"/>
              </w:rPr>
              <w:t>Mini-Cex</w:t>
            </w:r>
          </w:p>
          <w:p w:rsidR="00E605CD" w:rsidRDefault="000B5151">
            <w:pPr>
              <w:spacing w:after="0" w:line="240" w:lineRule="auto"/>
              <w:jc w:val="center"/>
              <w:rPr>
                <w:rFonts w:cs="Arial"/>
                <w:sz w:val="20"/>
              </w:rPr>
            </w:pPr>
            <w:r>
              <w:rPr>
                <w:rFonts w:cs="Arial"/>
                <w:sz w:val="20"/>
              </w:rPr>
              <w:t>Lista de cotejo</w:t>
            </w:r>
          </w:p>
        </w:tc>
        <w:tc>
          <w:tcPr>
            <w:tcW w:w="48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pPr>
            <w:r>
              <w:rPr>
                <w:rFonts w:cs="Arial"/>
                <w:sz w:val="20"/>
              </w:rPr>
              <w:t>Equipo de trabajo. Insumos de librería. Computadora.</w:t>
            </w:r>
          </w:p>
        </w:tc>
      </w:tr>
    </w:tbl>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rPr>
          <w:rFonts w:cs="Arial"/>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E605CD">
      <w:pPr>
        <w:spacing w:after="0" w:line="240" w:lineRule="auto"/>
        <w:jc w:val="center"/>
        <w:rPr>
          <w:rFonts w:cs="Arial"/>
          <w:b/>
          <w:sz w:val="28"/>
        </w:rPr>
      </w:pPr>
    </w:p>
    <w:p w:rsidR="00E605CD" w:rsidRDefault="000B5151">
      <w:pPr>
        <w:spacing w:after="0" w:line="240" w:lineRule="auto"/>
        <w:jc w:val="center"/>
        <w:rPr>
          <w:rFonts w:cs="Arial"/>
        </w:rPr>
      </w:pPr>
      <w:r>
        <w:rPr>
          <w:rFonts w:cs="Arial"/>
          <w:b/>
          <w:sz w:val="28"/>
        </w:rPr>
        <w:t>EMERGENCIAS</w:t>
      </w:r>
    </w:p>
    <w:p w:rsidR="00E605CD" w:rsidRDefault="00E605CD">
      <w:pPr>
        <w:spacing w:after="0" w:line="240" w:lineRule="auto"/>
        <w:rPr>
          <w:rFonts w:cs="Arial"/>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rPr>
          <w:rFonts w:cs="Arial"/>
          <w:b/>
          <w:u w:val="single"/>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0B5151">
      <w:pPr>
        <w:spacing w:after="0" w:line="240" w:lineRule="auto"/>
        <w:jc w:val="center"/>
        <w:rPr>
          <w:rFonts w:cs="Arial"/>
          <w:b/>
        </w:rPr>
      </w:pPr>
      <w:r>
        <w:rPr>
          <w:rFonts w:cs="Arial"/>
          <w:b/>
        </w:rPr>
        <w:t>ETAPA PRE ANALÍTICA</w:t>
      </w:r>
    </w:p>
    <w:p w:rsidR="00E605CD" w:rsidRDefault="00E605CD">
      <w:pPr>
        <w:spacing w:after="0" w:line="240" w:lineRule="auto"/>
        <w:jc w:val="center"/>
        <w:rPr>
          <w:rFonts w:cs="Arial"/>
          <w:b/>
        </w:rPr>
      </w:pPr>
    </w:p>
    <w:p w:rsidR="00E605CD" w:rsidRDefault="000B5151">
      <w:pPr>
        <w:spacing w:after="0" w:line="240" w:lineRule="auto"/>
        <w:rPr>
          <w:rFonts w:cs="Arial"/>
        </w:rPr>
      </w:pPr>
      <w:r>
        <w:rPr>
          <w:rFonts w:cs="Arial"/>
          <w:b/>
          <w:u w:val="single"/>
        </w:rPr>
        <w:t>COMPETENCIAS</w:t>
      </w:r>
    </w:p>
    <w:p w:rsidR="00E605CD" w:rsidRDefault="000B5151">
      <w:pPr>
        <w:numPr>
          <w:ilvl w:val="0"/>
          <w:numId w:val="24"/>
        </w:numPr>
        <w:spacing w:after="0" w:line="240" w:lineRule="auto"/>
        <w:ind w:firstLine="0"/>
        <w:jc w:val="both"/>
        <w:rPr>
          <w:rFonts w:cs="Arial"/>
        </w:rPr>
      </w:pPr>
      <w:r>
        <w:rPr>
          <w:rFonts w:cs="Arial"/>
        </w:rPr>
        <w:t>Identifica la información que debe contener el pedido médico de acuerdo al Manual de procedimientos el laboratorio.</w:t>
      </w:r>
    </w:p>
    <w:p w:rsidR="00E605CD" w:rsidRDefault="000B5151">
      <w:pPr>
        <w:numPr>
          <w:ilvl w:val="0"/>
          <w:numId w:val="24"/>
        </w:numPr>
        <w:spacing w:after="0" w:line="240" w:lineRule="auto"/>
        <w:ind w:firstLine="0"/>
        <w:jc w:val="both"/>
        <w:rPr>
          <w:rFonts w:cs="Arial"/>
        </w:rPr>
      </w:pPr>
      <w:r>
        <w:rPr>
          <w:rFonts w:cs="Arial"/>
        </w:rPr>
        <w:t>Explica a los pacientes las condiciones en las que deben concurrir al laboratorio para la toma de los diferentes tipos de muestras que analiza el Servicio o Sección de Emergencias.</w:t>
      </w:r>
    </w:p>
    <w:p w:rsidR="00E605CD" w:rsidRDefault="000B5151">
      <w:pPr>
        <w:numPr>
          <w:ilvl w:val="0"/>
          <w:numId w:val="24"/>
        </w:numPr>
        <w:spacing w:after="0" w:line="240" w:lineRule="auto"/>
        <w:ind w:firstLine="0"/>
        <w:jc w:val="both"/>
        <w:rPr>
          <w:rFonts w:cs="Arial"/>
        </w:rPr>
      </w:pPr>
      <w:r>
        <w:rPr>
          <w:rFonts w:cs="Arial"/>
        </w:rPr>
        <w:t>Maneja en forma eficiente el ingreso y registro de pacientes y analítica solicitada en el sistema de registro de laboratorio (manual o informático).</w:t>
      </w:r>
    </w:p>
    <w:p w:rsidR="00E605CD" w:rsidRDefault="000B5151">
      <w:pPr>
        <w:numPr>
          <w:ilvl w:val="0"/>
          <w:numId w:val="24"/>
        </w:numPr>
        <w:spacing w:after="0" w:line="240" w:lineRule="auto"/>
        <w:ind w:firstLine="0"/>
        <w:jc w:val="both"/>
        <w:rPr>
          <w:rFonts w:cs="Arial"/>
        </w:rPr>
      </w:pPr>
      <w:r>
        <w:rPr>
          <w:rFonts w:cs="Arial"/>
        </w:rPr>
        <w:t xml:space="preserve">Identifica el tipo de muestra necesaria para cada analítica solicitada. </w:t>
      </w:r>
    </w:p>
    <w:p w:rsidR="00E605CD" w:rsidRDefault="000B5151">
      <w:pPr>
        <w:numPr>
          <w:ilvl w:val="0"/>
          <w:numId w:val="24"/>
        </w:numPr>
        <w:spacing w:after="0" w:line="240" w:lineRule="auto"/>
        <w:ind w:firstLine="0"/>
        <w:jc w:val="both"/>
        <w:rPr>
          <w:rFonts w:cs="Arial"/>
        </w:rPr>
      </w:pPr>
      <w:r>
        <w:rPr>
          <w:rFonts w:cs="Arial"/>
        </w:rPr>
        <w:t>Prepara el material necesario para la toma y conservación de cada tipo de muestra.</w:t>
      </w:r>
    </w:p>
    <w:p w:rsidR="00E605CD" w:rsidRDefault="000B5151">
      <w:pPr>
        <w:numPr>
          <w:ilvl w:val="0"/>
          <w:numId w:val="24"/>
        </w:numPr>
        <w:spacing w:after="0" w:line="240" w:lineRule="auto"/>
        <w:ind w:firstLine="0"/>
        <w:jc w:val="both"/>
        <w:rPr>
          <w:rFonts w:cs="Arial"/>
        </w:rPr>
      </w:pPr>
      <w:r>
        <w:rPr>
          <w:rFonts w:cs="Arial"/>
        </w:rPr>
        <w:t>Realiza la toma de muestras de pacientes internados y ambulatorios, las registra, las clasifica y las distribuye en los diferentes servicios o secciones del laboratorio.</w:t>
      </w:r>
    </w:p>
    <w:p w:rsidR="00E605CD" w:rsidRDefault="000B5151">
      <w:pPr>
        <w:numPr>
          <w:ilvl w:val="0"/>
          <w:numId w:val="24"/>
        </w:numPr>
        <w:spacing w:after="0" w:line="240" w:lineRule="auto"/>
        <w:ind w:firstLine="0"/>
        <w:jc w:val="both"/>
        <w:rPr>
          <w:rFonts w:cs="Arial"/>
        </w:rPr>
      </w:pPr>
      <w:r>
        <w:rPr>
          <w:rFonts w:cs="Arial"/>
        </w:rPr>
        <w:t>Determina el lugar, tiempo y temperatura de conservación de las muestras.</w:t>
      </w:r>
    </w:p>
    <w:p w:rsidR="00E605CD" w:rsidRDefault="000B5151">
      <w:pPr>
        <w:numPr>
          <w:ilvl w:val="0"/>
          <w:numId w:val="24"/>
        </w:numPr>
        <w:spacing w:after="0" w:line="240" w:lineRule="auto"/>
        <w:ind w:firstLine="0"/>
        <w:jc w:val="both"/>
        <w:rPr>
          <w:rFonts w:cs="Arial"/>
        </w:rPr>
      </w:pPr>
      <w:r>
        <w:rPr>
          <w:rFonts w:cs="Arial"/>
        </w:rPr>
        <w:t>Determina el lugar, tiempo y temperatura de conservación de los reactivos.</w:t>
      </w:r>
    </w:p>
    <w:p w:rsidR="00E605CD" w:rsidRDefault="000B5151">
      <w:pPr>
        <w:numPr>
          <w:ilvl w:val="0"/>
          <w:numId w:val="24"/>
        </w:numPr>
        <w:spacing w:after="0" w:line="240" w:lineRule="auto"/>
        <w:ind w:firstLine="0"/>
        <w:jc w:val="both"/>
        <w:rPr>
          <w:rFonts w:cs="Arial"/>
        </w:rPr>
      </w:pPr>
      <w:r>
        <w:rPr>
          <w:rFonts w:cs="Arial"/>
        </w:rPr>
        <w:t>Adquiere habilidad de manejo, control y mantenimiento de instrumental y equipamiento.</w:t>
      </w:r>
    </w:p>
    <w:p w:rsidR="00E605CD" w:rsidRDefault="000B5151">
      <w:pPr>
        <w:numPr>
          <w:ilvl w:val="0"/>
          <w:numId w:val="24"/>
        </w:numPr>
        <w:spacing w:after="0" w:line="240" w:lineRule="auto"/>
        <w:ind w:firstLine="0"/>
        <w:jc w:val="both"/>
      </w:pPr>
      <w:r>
        <w:rPr>
          <w:rFonts w:cs="Arial"/>
        </w:rPr>
        <w:t>Identifica la analítica que debe procesar en el laboratorio de urgencias.</w:t>
      </w:r>
    </w:p>
    <w:p w:rsidR="00E605CD" w:rsidRDefault="000B5151">
      <w:pPr>
        <w:numPr>
          <w:ilvl w:val="0"/>
          <w:numId w:val="24"/>
        </w:numPr>
        <w:spacing w:after="0" w:line="240" w:lineRule="auto"/>
        <w:ind w:firstLine="0"/>
        <w:jc w:val="both"/>
      </w:pPr>
      <w:r>
        <w:t>Adquiriere los criterios de “urgencia” y “emergencia”.</w:t>
      </w:r>
    </w:p>
    <w:p w:rsidR="00E605CD" w:rsidRDefault="00E605CD">
      <w:pPr>
        <w:spacing w:after="0" w:line="240" w:lineRule="auto"/>
        <w:jc w:val="both"/>
      </w:pPr>
    </w:p>
    <w:p w:rsidR="00E605CD" w:rsidRDefault="000B5151">
      <w:pPr>
        <w:spacing w:after="0" w:line="240" w:lineRule="auto"/>
        <w:rPr>
          <w:rFonts w:cs="Arial"/>
          <w:b/>
          <w:u w:val="single"/>
        </w:rPr>
      </w:pPr>
      <w:r>
        <w:rPr>
          <w:b/>
          <w:u w:val="single"/>
        </w:rPr>
        <w:t>CONTENIDOS</w:t>
      </w:r>
    </w:p>
    <w:p w:rsidR="00E605CD" w:rsidRDefault="00E605CD">
      <w:pPr>
        <w:spacing w:after="0" w:line="240" w:lineRule="auto"/>
        <w:rPr>
          <w:rFonts w:cs="Arial"/>
          <w:b/>
          <w:u w:val="single"/>
        </w:rPr>
      </w:pPr>
    </w:p>
    <w:p w:rsidR="00E605CD" w:rsidRDefault="000B5151">
      <w:pPr>
        <w:spacing w:after="0" w:line="240" w:lineRule="auto"/>
        <w:jc w:val="both"/>
        <w:rPr>
          <w:rFonts w:cs="Arial"/>
          <w:b/>
          <w:u w:val="single"/>
        </w:rPr>
      </w:pPr>
      <w:r>
        <w:rPr>
          <w:rFonts w:cs="Arial"/>
        </w:rPr>
        <w:t xml:space="preserve">Pedido médico: requisitos. Registro manual o automatizado. Preparación del paciente. Toma de muestra: métodos de obtención de sangre arterial, venosa y capilar. Cuidados pre analíticos en la obtención, conservación y traslado. Obtención de sangre entera con diferentes anticoagulantes. Obtención de diferentes materiales biológicos. Factores que influyen. Interferencias. Errores pre analíticos. Conservación de muestras Sistema de identificación de pacientes ambulatorios e internados. Intervalos de referencia según edad. Criterios de aceptación y/o rechazo de muestras.  </w:t>
      </w:r>
    </w:p>
    <w:p w:rsidR="00E605CD" w:rsidRDefault="00E605CD">
      <w:pPr>
        <w:rPr>
          <w:rFonts w:cs="Arial"/>
          <w:b/>
          <w:u w:val="single"/>
        </w:rPr>
      </w:pP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1919"/>
        <w:gridCol w:w="1680"/>
        <w:gridCol w:w="5162"/>
      </w:tblGrid>
      <w:tr w:rsidR="00E605CD">
        <w:tc>
          <w:tcPr>
            <w:tcW w:w="191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sz w:val="20"/>
              </w:rPr>
            </w:pPr>
            <w:r>
              <w:rPr>
                <w:rFonts w:cs="Arial"/>
                <w:b/>
                <w:sz w:val="20"/>
              </w:rPr>
              <w:t>ESTRATEGIAS DE APRENDIZAJE</w:t>
            </w:r>
          </w:p>
        </w:tc>
        <w:tc>
          <w:tcPr>
            <w:tcW w:w="168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sz w:val="20"/>
              </w:rPr>
            </w:pPr>
            <w:r>
              <w:rPr>
                <w:rFonts w:cs="Arial"/>
                <w:b/>
                <w:sz w:val="20"/>
              </w:rPr>
              <w:t>EVALUACIÓN</w:t>
            </w:r>
          </w:p>
        </w:tc>
        <w:tc>
          <w:tcPr>
            <w:tcW w:w="5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jc w:val="center"/>
            </w:pPr>
            <w:r>
              <w:rPr>
                <w:rFonts w:cs="Arial"/>
                <w:b/>
                <w:sz w:val="20"/>
              </w:rPr>
              <w:t>RECURSOS</w:t>
            </w:r>
          </w:p>
        </w:tc>
      </w:tr>
      <w:tr w:rsidR="00E605CD">
        <w:tc>
          <w:tcPr>
            <w:tcW w:w="191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rFonts w:cs="Arial"/>
                <w:b/>
                <w:sz w:val="20"/>
              </w:rPr>
            </w:pPr>
            <w:r>
              <w:rPr>
                <w:rFonts w:cs="Arial"/>
                <w:b/>
                <w:sz w:val="20"/>
              </w:rPr>
              <w:t>Aprendizaje basado en tareas:</w:t>
            </w:r>
            <w:r>
              <w:rPr>
                <w:rFonts w:cs="Arial"/>
                <w:sz w:val="20"/>
              </w:rPr>
              <w:t xml:space="preserve"> Recepción de pacientes, pedidos médicos y muestras, toma de muestras</w:t>
            </w:r>
          </w:p>
          <w:p w:rsidR="00E605CD" w:rsidRDefault="000B5151">
            <w:pPr>
              <w:rPr>
                <w:rFonts w:cs="Arial"/>
                <w:b/>
                <w:sz w:val="20"/>
              </w:rPr>
            </w:pPr>
            <w:r>
              <w:rPr>
                <w:rFonts w:cs="Arial"/>
                <w:b/>
                <w:sz w:val="20"/>
              </w:rPr>
              <w:t>Aprendizaje guiado</w:t>
            </w:r>
          </w:p>
          <w:p w:rsidR="00E605CD" w:rsidRDefault="00E605CD">
            <w:pPr>
              <w:rPr>
                <w:rFonts w:cs="Arial"/>
                <w:b/>
                <w:sz w:val="20"/>
              </w:rPr>
            </w:pPr>
          </w:p>
        </w:tc>
        <w:tc>
          <w:tcPr>
            <w:tcW w:w="168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sz w:val="20"/>
              </w:rPr>
            </w:pPr>
            <w:r>
              <w:rPr>
                <w:rFonts w:cs="Arial"/>
                <w:sz w:val="20"/>
              </w:rPr>
              <w:t>Mini-Cex</w:t>
            </w:r>
          </w:p>
          <w:p w:rsidR="00E605CD" w:rsidRDefault="000B5151">
            <w:pPr>
              <w:jc w:val="center"/>
              <w:rPr>
                <w:rFonts w:cs="Arial"/>
                <w:sz w:val="20"/>
              </w:rPr>
            </w:pPr>
            <w:r>
              <w:rPr>
                <w:rFonts w:cs="Arial"/>
                <w:sz w:val="20"/>
              </w:rPr>
              <w:t>Lista de cotejo</w:t>
            </w:r>
          </w:p>
          <w:p w:rsidR="00E605CD" w:rsidRDefault="000B5151">
            <w:pPr>
              <w:jc w:val="center"/>
              <w:rPr>
                <w:rFonts w:cs="Arial"/>
                <w:sz w:val="20"/>
              </w:rPr>
            </w:pPr>
            <w:r>
              <w:rPr>
                <w:rFonts w:cs="Arial"/>
                <w:sz w:val="20"/>
              </w:rPr>
              <w:t>Portafolio del Residente y del docente</w:t>
            </w:r>
          </w:p>
        </w:tc>
        <w:tc>
          <w:tcPr>
            <w:tcW w:w="5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both"/>
              <w:rPr>
                <w:rFonts w:cs="Arial"/>
                <w:sz w:val="20"/>
              </w:rPr>
            </w:pPr>
            <w:r>
              <w:rPr>
                <w:rFonts w:cs="Arial"/>
                <w:sz w:val="20"/>
              </w:rPr>
              <w:t>Equipo de trabajo: Bioquímicos, Técnicos, Administrativos</w:t>
            </w:r>
          </w:p>
          <w:p w:rsidR="00E605CD" w:rsidRDefault="000B5151">
            <w:pPr>
              <w:spacing w:after="0" w:line="240" w:lineRule="auto"/>
              <w:jc w:val="both"/>
            </w:pPr>
            <w:r>
              <w:rPr>
                <w:rFonts w:cs="Arial"/>
                <w:sz w:val="20"/>
              </w:rPr>
              <w:t>Material de librería, computadora, material de vidrio y descartable, anticoagulantes. Equipos de protección para quien realiza la toma de muestras. Manuales de procedimiento del Servicio de Emergencias. Manuales de bioseguridad.</w:t>
            </w:r>
          </w:p>
        </w:tc>
      </w:tr>
    </w:tbl>
    <w:p w:rsidR="00E605CD" w:rsidRDefault="00E605CD">
      <w:pPr>
        <w:spacing w:after="0" w:line="240" w:lineRule="auto"/>
        <w:jc w:val="center"/>
        <w:rPr>
          <w:rFonts w:cs="Arial"/>
          <w:b/>
        </w:rPr>
      </w:pPr>
    </w:p>
    <w:p w:rsidR="00E605CD" w:rsidRDefault="000B5151">
      <w:pPr>
        <w:spacing w:after="0" w:line="240" w:lineRule="auto"/>
        <w:jc w:val="center"/>
        <w:rPr>
          <w:rFonts w:cs="Arial"/>
          <w:b/>
        </w:rPr>
      </w:pPr>
      <w:r>
        <w:rPr>
          <w:rFonts w:cs="Arial"/>
          <w:b/>
        </w:rPr>
        <w:t>ETAPA ANALÍTICA</w:t>
      </w:r>
    </w:p>
    <w:p w:rsidR="00E605CD" w:rsidRDefault="00E605CD">
      <w:pPr>
        <w:spacing w:after="0" w:line="240" w:lineRule="auto"/>
        <w:jc w:val="center"/>
        <w:rPr>
          <w:rFonts w:cs="Arial"/>
          <w:b/>
        </w:rPr>
      </w:pPr>
    </w:p>
    <w:p w:rsidR="00E605CD" w:rsidRDefault="000B5151">
      <w:pPr>
        <w:spacing w:after="0" w:line="240" w:lineRule="auto"/>
        <w:rPr>
          <w:rFonts w:cs="Arial"/>
        </w:rPr>
      </w:pPr>
      <w:r>
        <w:rPr>
          <w:rFonts w:cs="Arial"/>
          <w:b/>
          <w:u w:val="single"/>
        </w:rPr>
        <w:t>COMPETENCIAS</w:t>
      </w:r>
    </w:p>
    <w:p w:rsidR="00E605CD" w:rsidRDefault="000B5151">
      <w:pPr>
        <w:numPr>
          <w:ilvl w:val="0"/>
          <w:numId w:val="16"/>
        </w:numPr>
        <w:spacing w:after="0" w:line="240" w:lineRule="auto"/>
        <w:ind w:firstLine="0"/>
        <w:jc w:val="both"/>
        <w:rPr>
          <w:rFonts w:cs="Arial"/>
        </w:rPr>
      </w:pPr>
      <w:r>
        <w:rPr>
          <w:rFonts w:cs="Arial"/>
        </w:rPr>
        <w:t>Interpreta los resultados de controles de calidad internos y calibradores e identifica el momento de procesarlos.</w:t>
      </w:r>
    </w:p>
    <w:p w:rsidR="00E605CD" w:rsidRDefault="000B5151">
      <w:pPr>
        <w:numPr>
          <w:ilvl w:val="0"/>
          <w:numId w:val="16"/>
        </w:numPr>
        <w:spacing w:after="0" w:line="240" w:lineRule="auto"/>
        <w:ind w:firstLine="0"/>
        <w:jc w:val="both"/>
        <w:rPr>
          <w:rFonts w:cs="Arial"/>
        </w:rPr>
      </w:pPr>
      <w:r>
        <w:rPr>
          <w:rFonts w:cs="Arial"/>
        </w:rPr>
        <w:t>Elabora documentos y/o procedimiento normatizados en el contexto de un sistema de control de calidad.</w:t>
      </w:r>
    </w:p>
    <w:p w:rsidR="00E605CD" w:rsidRDefault="000B5151">
      <w:pPr>
        <w:numPr>
          <w:ilvl w:val="0"/>
          <w:numId w:val="16"/>
        </w:numPr>
        <w:spacing w:after="0" w:line="240" w:lineRule="auto"/>
        <w:ind w:firstLine="0"/>
        <w:jc w:val="both"/>
        <w:rPr>
          <w:rFonts w:cs="Arial"/>
        </w:rPr>
      </w:pPr>
      <w:r>
        <w:rPr>
          <w:rFonts w:cs="Arial"/>
        </w:rPr>
        <w:t>Utiliza los recursos.</w:t>
      </w:r>
    </w:p>
    <w:p w:rsidR="00E605CD" w:rsidRDefault="000B5151">
      <w:pPr>
        <w:numPr>
          <w:ilvl w:val="0"/>
          <w:numId w:val="16"/>
        </w:numPr>
        <w:spacing w:after="0" w:line="240" w:lineRule="auto"/>
        <w:ind w:firstLine="0"/>
        <w:jc w:val="both"/>
        <w:rPr>
          <w:rFonts w:cs="Arial"/>
        </w:rPr>
      </w:pPr>
      <w:r>
        <w:rPr>
          <w:rFonts w:cs="Arial"/>
        </w:rPr>
        <w:t>Aplica los procedimientos de medición establecidos en los Manuales de procedimientos del Servicio de Emergencias sobre las muestras de pacientes.</w:t>
      </w:r>
    </w:p>
    <w:p w:rsidR="00E605CD" w:rsidRDefault="000B5151">
      <w:pPr>
        <w:numPr>
          <w:ilvl w:val="0"/>
          <w:numId w:val="16"/>
        </w:numPr>
        <w:spacing w:after="0" w:line="240" w:lineRule="auto"/>
        <w:ind w:firstLine="0"/>
        <w:jc w:val="both"/>
        <w:rPr>
          <w:rFonts w:cs="Arial"/>
        </w:rPr>
      </w:pPr>
      <w:r>
        <w:rPr>
          <w:rFonts w:cs="Arial"/>
        </w:rPr>
        <w:t>Realiza las diluciones de las muestras y  repeticiones cuando corresponde.</w:t>
      </w:r>
    </w:p>
    <w:p w:rsidR="00E605CD" w:rsidRDefault="000B5151">
      <w:pPr>
        <w:numPr>
          <w:ilvl w:val="0"/>
          <w:numId w:val="16"/>
        </w:numPr>
        <w:spacing w:after="0" w:line="240" w:lineRule="auto"/>
        <w:ind w:firstLine="0"/>
        <w:jc w:val="both"/>
        <w:rPr>
          <w:rFonts w:cs="Arial"/>
          <w:b/>
          <w:u w:val="single"/>
        </w:rPr>
      </w:pPr>
      <w:r>
        <w:rPr>
          <w:rFonts w:cs="Arial"/>
        </w:rPr>
        <w:t>Identifica, corrige y soluciona los problemas que se presenten en el proceso analítico.</w:t>
      </w:r>
    </w:p>
    <w:p w:rsidR="00E605CD" w:rsidRDefault="00E605CD">
      <w:pPr>
        <w:spacing w:after="0" w:line="240" w:lineRule="auto"/>
        <w:jc w:val="both"/>
        <w:rPr>
          <w:rFonts w:cs="Arial"/>
          <w:b/>
          <w:u w:val="single"/>
        </w:rPr>
      </w:pPr>
    </w:p>
    <w:p w:rsidR="00E605CD" w:rsidRDefault="000B5151">
      <w:pPr>
        <w:spacing w:after="0" w:line="240" w:lineRule="auto"/>
        <w:rPr>
          <w:rFonts w:eastAsia="Arial" w:cs="Calibri"/>
          <w:b/>
          <w:bCs/>
          <w:lang w:val="de-DE"/>
        </w:rPr>
      </w:pPr>
      <w:r>
        <w:rPr>
          <w:rFonts w:cs="Arial"/>
          <w:b/>
          <w:u w:val="single"/>
        </w:rPr>
        <w:t>CONTENIDOS</w:t>
      </w:r>
    </w:p>
    <w:p w:rsidR="00E605CD" w:rsidRDefault="00E605CD">
      <w:pPr>
        <w:pStyle w:val="Cuerpo"/>
        <w:spacing w:line="360" w:lineRule="auto"/>
        <w:jc w:val="both"/>
        <w:rPr>
          <w:rFonts w:ascii="Calibri" w:eastAsia="Arial" w:hAnsi="Calibri" w:cs="Calibri"/>
          <w:b/>
          <w:bCs/>
          <w:sz w:val="22"/>
          <w:szCs w:val="22"/>
          <w:lang w:val="de-DE"/>
        </w:rPr>
      </w:pPr>
    </w:p>
    <w:p w:rsidR="00E605CD" w:rsidRDefault="000B5151">
      <w:pPr>
        <w:pStyle w:val="Cuerpo"/>
        <w:numPr>
          <w:ilvl w:val="0"/>
          <w:numId w:val="3"/>
        </w:numPr>
        <w:spacing w:line="360" w:lineRule="auto"/>
        <w:ind w:firstLine="0"/>
        <w:jc w:val="both"/>
        <w:rPr>
          <w:rFonts w:cs="Arial"/>
        </w:rPr>
      </w:pPr>
      <w:r>
        <w:rPr>
          <w:rFonts w:ascii="Calibri" w:hAnsi="Calibri" w:cs="Calibri"/>
          <w:b/>
          <w:bCs/>
          <w:sz w:val="22"/>
          <w:szCs w:val="22"/>
          <w:lang w:val="de-DE"/>
        </w:rPr>
        <w:t>MEDIO INTERNO</w:t>
      </w:r>
    </w:p>
    <w:p w:rsidR="00E605CD" w:rsidRDefault="000B5151">
      <w:pPr>
        <w:spacing w:line="240" w:lineRule="auto"/>
        <w:jc w:val="both"/>
        <w:rPr>
          <w:rFonts w:cs="Calibri"/>
          <w:b/>
          <w:bCs/>
        </w:rPr>
      </w:pPr>
      <w:r>
        <w:rPr>
          <w:rFonts w:cs="Arial"/>
          <w:lang w:val="en-US"/>
        </w:rPr>
        <w:t xml:space="preserve">Equilibrio ácido-base. Medición de gases sanguíneos. Intercambio gaseoso:    concepto, parámetros de laboratorio que lo evalúan. Transporte de oxígeno: parámetros de laboratorio. Alteraciones del estado ácido-base en el paciente crítico. Alteraciones del medio interno en el paciente crítico. Patologías respiratorias: definición de insuficiencia respiratoria, acidosis y alcalosis respiratorias, ecuaciones de predicción, enfermedades pulmonares crónicas. Patologías metabólicas: acidosis y alcalosis metabólicas, ecuaciones de predicción, concepto de anión Gap (cetoacidosis diabética, insuficiencia renal.acidosis tubular renal, acidosis láctica, intoxicación por metanol, etilenglicol, diarreas, diuréticos). </w:t>
      </w:r>
      <w:r>
        <w:t>Ácido láctico</w:t>
      </w:r>
      <w:r>
        <w:rPr>
          <w:rFonts w:eastAsia="Arial" w:cs="Arial"/>
        </w:rPr>
        <w:t xml:space="preserve">, </w:t>
      </w:r>
      <w:r>
        <w:t>Calcio Iónico. Interpretación de resultados. Saturación de Hemoglobina, Carboxihemoglobina, Metahemoglobina. Equilibrio hidroelectrolítico, sodio, potasio, cloro. Conceptos generales sobre: CPK, CPK MB, y troponina, BNP.</w:t>
      </w:r>
    </w:p>
    <w:p w:rsidR="00E605CD" w:rsidRDefault="000B5151">
      <w:pPr>
        <w:pStyle w:val="Cuerpo"/>
        <w:spacing w:line="360" w:lineRule="auto"/>
        <w:ind w:left="426"/>
        <w:jc w:val="both"/>
        <w:rPr>
          <w:rFonts w:ascii="Calibri" w:hAnsi="Calibri" w:cs="Calibri"/>
          <w:sz w:val="22"/>
          <w:szCs w:val="22"/>
          <w:lang w:val="pt-PT"/>
        </w:rPr>
      </w:pPr>
      <w:r>
        <w:rPr>
          <w:rFonts w:ascii="Calibri" w:hAnsi="Calibri" w:cs="Calibri"/>
          <w:b/>
          <w:bCs/>
          <w:sz w:val="22"/>
          <w:szCs w:val="22"/>
        </w:rPr>
        <w:t>B. HEMATOLOGÍA</w:t>
      </w:r>
    </w:p>
    <w:p w:rsidR="00E605CD" w:rsidRDefault="000B5151">
      <w:pPr>
        <w:pStyle w:val="Cuerpo"/>
        <w:jc w:val="both"/>
        <w:rPr>
          <w:rFonts w:ascii="Calibri" w:hAnsi="Calibri" w:cs="Calibri"/>
          <w:sz w:val="22"/>
          <w:szCs w:val="22"/>
        </w:rPr>
      </w:pPr>
      <w:r>
        <w:rPr>
          <w:rFonts w:ascii="Calibri" w:hAnsi="Calibri" w:cs="Calibri"/>
          <w:sz w:val="22"/>
          <w:szCs w:val="22"/>
          <w:lang w:val="pt-PT"/>
        </w:rPr>
        <w:t>Analizadores hematol</w:t>
      </w:r>
      <w:r>
        <w:rPr>
          <w:rFonts w:ascii="Calibri" w:hAnsi="Calibri" w:cs="Calibri"/>
          <w:sz w:val="22"/>
          <w:szCs w:val="22"/>
        </w:rPr>
        <w:t>ógicos. Entrenamiento en microscopia óptica de sangre periférica. Morfología celular, recuentos y diferenciales en sangre periférica.</w:t>
      </w:r>
    </w:p>
    <w:p w:rsidR="00E605CD" w:rsidRDefault="000B5151">
      <w:pPr>
        <w:pStyle w:val="Cuerpo"/>
        <w:jc w:val="both"/>
        <w:rPr>
          <w:rFonts w:ascii="Calibri" w:hAnsi="Calibri" w:cs="Calibri"/>
          <w:sz w:val="22"/>
          <w:szCs w:val="22"/>
          <w:lang w:val="it-IT"/>
        </w:rPr>
      </w:pPr>
      <w:r>
        <w:rPr>
          <w:rFonts w:ascii="Calibri" w:hAnsi="Calibri" w:cs="Calibri"/>
          <w:sz w:val="22"/>
          <w:szCs w:val="22"/>
        </w:rPr>
        <w:t>Evaluación de datos, índices y valores de referencia. Eosinofília-eosinopenia. Basofí</w:t>
      </w:r>
      <w:r>
        <w:rPr>
          <w:rFonts w:ascii="Calibri" w:hAnsi="Calibri" w:cs="Calibri"/>
          <w:sz w:val="22"/>
          <w:szCs w:val="22"/>
          <w:lang w:val="it-IT"/>
        </w:rPr>
        <w:t>lia-basopenia. Linfocitosis</w:t>
      </w:r>
      <w:r>
        <w:rPr>
          <w:rFonts w:ascii="Calibri" w:hAnsi="Calibri" w:cs="Calibri"/>
          <w:sz w:val="22"/>
          <w:szCs w:val="22"/>
        </w:rPr>
        <w:t xml:space="preserve"> reactiva, linfopenia. Leucopenia, </w:t>
      </w:r>
      <w:r>
        <w:rPr>
          <w:rFonts w:ascii="Calibri" w:hAnsi="Calibri" w:cs="Calibri"/>
          <w:sz w:val="22"/>
          <w:szCs w:val="22"/>
          <w:lang w:val="it-IT"/>
        </w:rPr>
        <w:t xml:space="preserve">Leucocitosis </w:t>
      </w:r>
      <w:r>
        <w:rPr>
          <w:rFonts w:ascii="Calibri" w:hAnsi="Calibri" w:cs="Calibri"/>
          <w:sz w:val="22"/>
          <w:szCs w:val="22"/>
        </w:rPr>
        <w:t xml:space="preserve">– </w:t>
      </w:r>
      <w:r>
        <w:rPr>
          <w:rFonts w:ascii="Calibri" w:hAnsi="Calibri" w:cs="Calibri"/>
          <w:sz w:val="22"/>
          <w:szCs w:val="22"/>
          <w:lang w:val="pt-PT"/>
        </w:rPr>
        <w:t xml:space="preserve">Leucemias agudas, </w:t>
      </w:r>
      <w:r>
        <w:rPr>
          <w:rFonts w:ascii="Calibri" w:hAnsi="Calibri" w:cs="Calibri"/>
          <w:sz w:val="22"/>
          <w:szCs w:val="22"/>
        </w:rPr>
        <w:t xml:space="preserve">Trombocitosis- Trombocitopenias- </w:t>
      </w:r>
      <w:r>
        <w:rPr>
          <w:rFonts w:ascii="Calibri" w:hAnsi="Calibri" w:cs="Calibri"/>
          <w:sz w:val="22"/>
          <w:szCs w:val="22"/>
          <w:lang w:val="pt-PT"/>
        </w:rPr>
        <w:t xml:space="preserve">Eosinofilias </w:t>
      </w:r>
      <w:r>
        <w:rPr>
          <w:rFonts w:ascii="Calibri" w:hAnsi="Calibri" w:cs="Calibri"/>
          <w:sz w:val="22"/>
          <w:szCs w:val="22"/>
        </w:rPr>
        <w:t>– Neutrofilias-Neutropenias-  Monocitosis – monocitopenia. Anemias agudas Identificación y recuento de formas inmaduras en serie roja. Morfología de células de los recién</w:t>
      </w:r>
      <w:r>
        <w:rPr>
          <w:rFonts w:ascii="Calibri" w:hAnsi="Calibri" w:cs="Calibri"/>
          <w:sz w:val="22"/>
          <w:szCs w:val="22"/>
          <w:lang w:val="pt-PT"/>
        </w:rPr>
        <w:t xml:space="preserve"> nacidos, pacientes quemados.</w:t>
      </w:r>
    </w:p>
    <w:p w:rsidR="00E605CD" w:rsidRDefault="000B5151">
      <w:pPr>
        <w:pStyle w:val="Cuerpo"/>
        <w:jc w:val="both"/>
        <w:rPr>
          <w:rFonts w:ascii="Calibri" w:eastAsia="Arial" w:hAnsi="Calibri" w:cs="Calibri"/>
          <w:sz w:val="22"/>
          <w:szCs w:val="22"/>
        </w:rPr>
      </w:pPr>
      <w:r>
        <w:rPr>
          <w:rFonts w:ascii="Calibri" w:hAnsi="Calibri" w:cs="Calibri"/>
          <w:sz w:val="22"/>
          <w:szCs w:val="22"/>
          <w:lang w:val="it-IT"/>
        </w:rPr>
        <w:t>Líquidos corporales: Morfolog</w:t>
      </w:r>
      <w:r>
        <w:rPr>
          <w:rFonts w:ascii="Calibri" w:hAnsi="Calibri" w:cs="Calibri"/>
          <w:sz w:val="22"/>
          <w:szCs w:val="22"/>
        </w:rPr>
        <w:t>ía y citología. Interpretación.</w:t>
      </w:r>
    </w:p>
    <w:p w:rsidR="00E605CD" w:rsidRDefault="00E605CD">
      <w:pPr>
        <w:pStyle w:val="Cuerpo"/>
        <w:jc w:val="both"/>
        <w:rPr>
          <w:rFonts w:ascii="Calibri" w:eastAsia="Arial" w:hAnsi="Calibri" w:cs="Calibri"/>
          <w:sz w:val="22"/>
          <w:szCs w:val="22"/>
        </w:rPr>
      </w:pPr>
    </w:p>
    <w:p w:rsidR="00E605CD" w:rsidRDefault="000B5151">
      <w:pPr>
        <w:pStyle w:val="Cuerpo"/>
        <w:spacing w:line="360" w:lineRule="auto"/>
        <w:ind w:firstLine="426"/>
        <w:jc w:val="both"/>
        <w:rPr>
          <w:rFonts w:ascii="Calibri" w:hAnsi="Calibri" w:cs="Calibri"/>
          <w:sz w:val="22"/>
          <w:szCs w:val="22"/>
        </w:rPr>
      </w:pPr>
      <w:r>
        <w:rPr>
          <w:rFonts w:ascii="Calibri" w:hAnsi="Calibri" w:cs="Calibri"/>
          <w:b/>
          <w:sz w:val="22"/>
          <w:szCs w:val="22"/>
        </w:rPr>
        <w:t xml:space="preserve">C. </w:t>
      </w:r>
      <w:r>
        <w:rPr>
          <w:rFonts w:ascii="Calibri" w:hAnsi="Calibri" w:cs="Calibri"/>
          <w:b/>
          <w:bCs/>
          <w:sz w:val="22"/>
          <w:szCs w:val="22"/>
        </w:rPr>
        <w:t>HEMOSTASIA</w:t>
      </w:r>
    </w:p>
    <w:p w:rsidR="00E605CD" w:rsidRDefault="000B5151">
      <w:pPr>
        <w:pStyle w:val="Cuerpo"/>
        <w:jc w:val="both"/>
        <w:rPr>
          <w:rFonts w:ascii="Calibri" w:hAnsi="Calibri" w:cs="Calibri"/>
          <w:sz w:val="22"/>
          <w:szCs w:val="22"/>
          <w:lang w:val="pt-PT"/>
        </w:rPr>
      </w:pPr>
      <w:r>
        <w:rPr>
          <w:rFonts w:ascii="Calibri" w:hAnsi="Calibri" w:cs="Calibri"/>
          <w:sz w:val="22"/>
          <w:szCs w:val="22"/>
        </w:rPr>
        <w:t>Etapa preanalítica: Estudio de anticoagulantes y condiciones de toma de muestra.</w:t>
      </w:r>
    </w:p>
    <w:p w:rsidR="00E605CD" w:rsidRDefault="000B5151">
      <w:pPr>
        <w:pStyle w:val="Cuerpo"/>
        <w:jc w:val="both"/>
      </w:pPr>
      <w:r>
        <w:rPr>
          <w:rFonts w:ascii="Calibri" w:hAnsi="Calibri" w:cs="Calibri"/>
          <w:sz w:val="22"/>
          <w:szCs w:val="22"/>
          <w:lang w:val="pt-PT"/>
        </w:rPr>
        <w:t>Conservaci</w:t>
      </w:r>
      <w:r>
        <w:rPr>
          <w:rFonts w:ascii="Calibri" w:hAnsi="Calibri" w:cs="Calibri"/>
          <w:sz w:val="22"/>
          <w:szCs w:val="22"/>
        </w:rPr>
        <w:t>ón y preparación de la muestra. Hemostasia primaria y secundaria. Mecanismo Intrínseco, extrínseco y vía final común. Desórdenes de la función plaquetaria y de la activación. Desórdenes de la agregación plaquetaria. Drogas que modifican la función plaquetaria. Trombocitopenia inducida por heparina. Pú</w:t>
      </w:r>
      <w:r>
        <w:rPr>
          <w:rFonts w:ascii="Calibri" w:hAnsi="Calibri" w:cs="Calibri"/>
          <w:sz w:val="22"/>
          <w:szCs w:val="22"/>
          <w:lang w:val="it-IT"/>
        </w:rPr>
        <w:t>rpura trombocitop</w:t>
      </w:r>
      <w:r>
        <w:rPr>
          <w:rFonts w:ascii="Calibri" w:hAnsi="Calibri" w:cs="Calibri"/>
          <w:sz w:val="22"/>
          <w:szCs w:val="22"/>
        </w:rPr>
        <w:t>é</w:t>
      </w:r>
      <w:r>
        <w:rPr>
          <w:rFonts w:ascii="Calibri" w:hAnsi="Calibri" w:cs="Calibri"/>
          <w:sz w:val="22"/>
          <w:szCs w:val="22"/>
          <w:lang w:val="it-IT"/>
        </w:rPr>
        <w:t>nica tromb</w:t>
      </w:r>
      <w:r>
        <w:rPr>
          <w:rFonts w:ascii="Calibri" w:hAnsi="Calibri" w:cs="Calibri"/>
          <w:sz w:val="22"/>
          <w:szCs w:val="22"/>
        </w:rPr>
        <w:t>ótica. Desórdenes hepáticos y nutricionales (Vitamina K dependientes). Evaluación de laboratorio: Tiempo de protrombina, APTT, dímero D, PDF y Fibrinó</w:t>
      </w:r>
      <w:r>
        <w:rPr>
          <w:rFonts w:ascii="Calibri" w:hAnsi="Calibri" w:cs="Calibri"/>
          <w:sz w:val="22"/>
          <w:szCs w:val="22"/>
          <w:lang w:val="it-IT"/>
        </w:rPr>
        <w:t xml:space="preserve">geno. </w:t>
      </w:r>
      <w:r>
        <w:rPr>
          <w:rFonts w:ascii="Calibri" w:hAnsi="Calibri" w:cs="Calibri"/>
          <w:sz w:val="22"/>
          <w:szCs w:val="22"/>
        </w:rPr>
        <w:t>Anticoagulación oral y control de tratamiento anticoagulante. Hemostasia y trombosis en sepsis y enfermedades malignas.</w:t>
      </w:r>
    </w:p>
    <w:p w:rsidR="00E605CD" w:rsidRDefault="00E605CD">
      <w:pPr>
        <w:pStyle w:val="Cuerpo"/>
        <w:spacing w:line="360" w:lineRule="auto"/>
        <w:ind w:firstLine="426"/>
        <w:jc w:val="both"/>
      </w:pPr>
    </w:p>
    <w:p w:rsidR="00E605CD" w:rsidRDefault="000B5151">
      <w:pPr>
        <w:pStyle w:val="Cuerpo"/>
        <w:spacing w:line="360" w:lineRule="auto"/>
        <w:ind w:firstLine="426"/>
        <w:jc w:val="both"/>
        <w:rPr>
          <w:rFonts w:ascii="Calibri" w:hAnsi="Calibri" w:cs="Calibri"/>
          <w:sz w:val="22"/>
          <w:szCs w:val="22"/>
        </w:rPr>
      </w:pPr>
      <w:r>
        <w:rPr>
          <w:rFonts w:ascii="Calibri" w:hAnsi="Calibri" w:cs="Calibri"/>
          <w:b/>
          <w:bCs/>
          <w:sz w:val="22"/>
          <w:szCs w:val="22"/>
        </w:rPr>
        <w:t>D.QUÍMICA CLÍNICA GENERAL</w:t>
      </w:r>
    </w:p>
    <w:p w:rsidR="00E605CD" w:rsidRDefault="000B5151">
      <w:pPr>
        <w:pStyle w:val="Cuerpo"/>
        <w:jc w:val="both"/>
        <w:rPr>
          <w:rFonts w:ascii="Calibri" w:hAnsi="Calibri" w:cs="Calibri"/>
          <w:sz w:val="22"/>
          <w:szCs w:val="22"/>
        </w:rPr>
      </w:pPr>
      <w:r>
        <w:rPr>
          <w:rFonts w:ascii="Calibri" w:hAnsi="Calibri" w:cs="Calibri"/>
          <w:sz w:val="22"/>
          <w:szCs w:val="22"/>
        </w:rPr>
        <w:t>Introducción a la automatización: Identificación de pacientes, identificación de muestras, tipos de test. Valores críticos. Señales de alarma. Sistemas instrumento /reactivo. Control de calidad. Conceptos. Evaluación de QC. Control de reactivos.</w:t>
      </w:r>
    </w:p>
    <w:p w:rsidR="00E605CD" w:rsidRDefault="000B5151">
      <w:pPr>
        <w:pStyle w:val="Cuerpo"/>
        <w:jc w:val="both"/>
        <w:rPr>
          <w:rFonts w:ascii="Calibri" w:hAnsi="Calibri" w:cs="Calibri"/>
          <w:sz w:val="22"/>
          <w:szCs w:val="22"/>
        </w:rPr>
      </w:pPr>
      <w:r>
        <w:rPr>
          <w:rFonts w:ascii="Calibri" w:hAnsi="Calibri" w:cs="Calibri"/>
          <w:sz w:val="22"/>
          <w:szCs w:val="22"/>
        </w:rPr>
        <w:t>Evaluación de la función hepática. Examen de la función pancreática. Enzimas: hepáticas, musculares, hematológicas, cardíacas y pancreáticas. Conceptos. Fisiología y fisiopatología. Isoenzimas. Concentraciones enzimáticas en los diferentes fluidos corporales. Equilibrio hidroelectrolítico: manejo del agua, sodio, potasio, cloro.</w:t>
      </w:r>
    </w:p>
    <w:p w:rsidR="00E605CD" w:rsidRDefault="000B5151">
      <w:pPr>
        <w:pStyle w:val="Cuerpo"/>
        <w:jc w:val="both"/>
        <w:rPr>
          <w:rFonts w:ascii="Calibri" w:hAnsi="Calibri" w:cs="Calibri"/>
          <w:sz w:val="22"/>
          <w:szCs w:val="22"/>
        </w:rPr>
      </w:pPr>
      <w:r>
        <w:rPr>
          <w:rFonts w:ascii="Calibri" w:hAnsi="Calibri" w:cs="Calibri"/>
          <w:sz w:val="22"/>
          <w:szCs w:val="22"/>
        </w:rPr>
        <w:t>Metabolismo del calcio, magnesio, y fósforo. Metabolismo renal: urea, creatinina.</w:t>
      </w:r>
    </w:p>
    <w:p w:rsidR="00E605CD" w:rsidRDefault="000B5151">
      <w:pPr>
        <w:pStyle w:val="Cuerpo"/>
        <w:jc w:val="both"/>
        <w:rPr>
          <w:rFonts w:ascii="Calibri" w:hAnsi="Calibri" w:cs="Calibri"/>
          <w:sz w:val="22"/>
          <w:szCs w:val="22"/>
        </w:rPr>
      </w:pPr>
      <w:r>
        <w:rPr>
          <w:rFonts w:ascii="Calibri" w:hAnsi="Calibri" w:cs="Calibri"/>
          <w:sz w:val="22"/>
          <w:szCs w:val="22"/>
        </w:rPr>
        <w:t>Metabolismo de hidratos de carbono: metabolismo de la glucosa y sus alteraciones. Química de la orina, otros líquidos biológicos y líquidos de punción.</w:t>
      </w:r>
    </w:p>
    <w:p w:rsidR="00E605CD" w:rsidRDefault="000B5151">
      <w:pPr>
        <w:pStyle w:val="Cuerpo"/>
        <w:jc w:val="both"/>
        <w:rPr>
          <w:rFonts w:ascii="Calibri" w:hAnsi="Calibri" w:cs="Calibri"/>
          <w:sz w:val="22"/>
          <w:szCs w:val="22"/>
        </w:rPr>
      </w:pPr>
      <w:r>
        <w:rPr>
          <w:rFonts w:ascii="Calibri" w:hAnsi="Calibri" w:cs="Calibri"/>
          <w:sz w:val="22"/>
          <w:szCs w:val="22"/>
        </w:rPr>
        <w:t>Proteínas, relación albúmina globulina. Proteína C reactiva.</w:t>
      </w:r>
    </w:p>
    <w:p w:rsidR="00E605CD" w:rsidRDefault="000B5151">
      <w:pPr>
        <w:pStyle w:val="Cuerpo"/>
        <w:jc w:val="both"/>
        <w:rPr>
          <w:rFonts w:ascii="Calibri" w:hAnsi="Calibri" w:cs="Calibri"/>
          <w:sz w:val="22"/>
          <w:szCs w:val="22"/>
        </w:rPr>
      </w:pPr>
      <w:r>
        <w:rPr>
          <w:rFonts w:ascii="Calibri" w:hAnsi="Calibri" w:cs="Calibri"/>
          <w:sz w:val="22"/>
          <w:szCs w:val="22"/>
        </w:rPr>
        <w:t xml:space="preserve">LCR y otros líquidos de punción: Estudio físico químico y citológico. </w:t>
      </w:r>
    </w:p>
    <w:p w:rsidR="00E605CD" w:rsidRDefault="000B5151">
      <w:pPr>
        <w:pStyle w:val="Cuerpo"/>
        <w:jc w:val="both"/>
        <w:rPr>
          <w:rFonts w:ascii="Calibri" w:hAnsi="Calibri" w:cs="Calibri"/>
          <w:sz w:val="22"/>
          <w:szCs w:val="22"/>
        </w:rPr>
      </w:pPr>
      <w:r>
        <w:rPr>
          <w:rFonts w:ascii="Calibri" w:hAnsi="Calibri" w:cs="Calibri"/>
          <w:sz w:val="22"/>
          <w:szCs w:val="22"/>
        </w:rPr>
        <w:t>Pruebas toxicológicas: Ac. acetil salicílico – colinesterasa – drogas de abuso.</w:t>
      </w:r>
    </w:p>
    <w:p w:rsidR="00E605CD" w:rsidRDefault="000B5151">
      <w:pPr>
        <w:pStyle w:val="Cuerpo"/>
        <w:jc w:val="both"/>
        <w:rPr>
          <w:rFonts w:ascii="Calibri" w:eastAsia="Arial" w:hAnsi="Calibri" w:cs="Calibri"/>
          <w:sz w:val="22"/>
          <w:szCs w:val="22"/>
        </w:rPr>
      </w:pPr>
      <w:r>
        <w:rPr>
          <w:rFonts w:ascii="Calibri" w:hAnsi="Calibri" w:cs="Calibri"/>
          <w:sz w:val="22"/>
          <w:szCs w:val="22"/>
        </w:rPr>
        <w:t>Derivación de muestras a otros centros asistenciales para pruebas especiales.</w:t>
      </w:r>
    </w:p>
    <w:p w:rsidR="00E605CD" w:rsidRDefault="00E605CD">
      <w:pPr>
        <w:pStyle w:val="Cuerpo"/>
        <w:spacing w:line="360" w:lineRule="auto"/>
        <w:jc w:val="both"/>
        <w:rPr>
          <w:rFonts w:ascii="Calibri" w:eastAsia="Arial" w:hAnsi="Calibri" w:cs="Calibri"/>
          <w:sz w:val="22"/>
          <w:szCs w:val="22"/>
        </w:rPr>
      </w:pPr>
    </w:p>
    <w:p w:rsidR="00E605CD" w:rsidRDefault="000B5151">
      <w:pPr>
        <w:pStyle w:val="Cuerpo"/>
        <w:spacing w:line="360" w:lineRule="auto"/>
        <w:ind w:firstLine="426"/>
        <w:jc w:val="both"/>
        <w:rPr>
          <w:rFonts w:cs="Arial"/>
        </w:rPr>
      </w:pPr>
      <w:r>
        <w:rPr>
          <w:rFonts w:ascii="Calibri" w:hAnsi="Calibri" w:cs="Calibri"/>
          <w:b/>
          <w:bCs/>
          <w:sz w:val="22"/>
          <w:szCs w:val="22"/>
        </w:rPr>
        <w:t>E.ORINA Y SEDIMENTO URINARIO</w:t>
      </w:r>
    </w:p>
    <w:p w:rsidR="00E605CD" w:rsidRDefault="000B5151">
      <w:pPr>
        <w:spacing w:line="240" w:lineRule="auto"/>
        <w:jc w:val="both"/>
        <w:rPr>
          <w:rFonts w:cs="Arial"/>
          <w:b/>
          <w:sz w:val="20"/>
        </w:rPr>
      </w:pPr>
      <w:r>
        <w:rPr>
          <w:rFonts w:cs="Arial"/>
          <w:lang w:val="en-US"/>
        </w:rPr>
        <w:t xml:space="preserve">Sedimento de orina. Interpretación. Proteinuria cualitativa. Cetonuria. Pigmentos biliares. </w:t>
      </w:r>
      <w:r>
        <w:rPr>
          <w:rFonts w:cs="Arial"/>
        </w:rPr>
        <w:t xml:space="preserve">Ionograma urinario. </w:t>
      </w: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000"/>
        <w:gridCol w:w="1947"/>
        <w:gridCol w:w="3814"/>
      </w:tblGrid>
      <w:tr w:rsidR="00E605CD">
        <w:tc>
          <w:tcPr>
            <w:tcW w:w="300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sz w:val="20"/>
              </w:rPr>
            </w:pPr>
            <w:r>
              <w:rPr>
                <w:rFonts w:cs="Arial"/>
                <w:b/>
                <w:sz w:val="20"/>
              </w:rPr>
              <w:t>ESTRATEGIAS DE APRENDIZAJE</w:t>
            </w:r>
          </w:p>
        </w:tc>
        <w:tc>
          <w:tcPr>
            <w:tcW w:w="1947"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rFonts w:cs="Arial"/>
                <w:b/>
                <w:sz w:val="20"/>
              </w:rPr>
            </w:pPr>
            <w:r>
              <w:rPr>
                <w:rFonts w:cs="Arial"/>
                <w:b/>
                <w:sz w:val="20"/>
              </w:rPr>
              <w:t>EVALUACIÓN</w:t>
            </w:r>
          </w:p>
        </w:tc>
        <w:tc>
          <w:tcPr>
            <w:tcW w:w="3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jc w:val="center"/>
            </w:pPr>
            <w:r>
              <w:rPr>
                <w:rFonts w:cs="Arial"/>
                <w:b/>
                <w:sz w:val="20"/>
              </w:rPr>
              <w:t>RECURSOS</w:t>
            </w:r>
          </w:p>
        </w:tc>
      </w:tr>
      <w:tr w:rsidR="00E605CD">
        <w:tc>
          <w:tcPr>
            <w:tcW w:w="300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both"/>
              <w:rPr>
                <w:sz w:val="20"/>
              </w:rPr>
            </w:pPr>
            <w:r>
              <w:rPr>
                <w:rFonts w:cs="Arial"/>
                <w:sz w:val="20"/>
              </w:rPr>
              <w:t>Aprendizaje basado en tareas:</w:t>
            </w:r>
            <w:r>
              <w:rPr>
                <w:sz w:val="20"/>
              </w:rPr>
              <w:t xml:space="preserve"> Preparación, procesamiento e interpretación de resultados de calibradores y controles de calidad.</w:t>
            </w:r>
          </w:p>
          <w:p w:rsidR="00E605CD" w:rsidRDefault="000B5151">
            <w:pPr>
              <w:spacing w:after="0" w:line="240" w:lineRule="auto"/>
              <w:jc w:val="both"/>
              <w:rPr>
                <w:sz w:val="20"/>
              </w:rPr>
            </w:pPr>
            <w:r>
              <w:rPr>
                <w:sz w:val="20"/>
              </w:rPr>
              <w:t>Criterios de aceptación y rechazo de muestras</w:t>
            </w:r>
          </w:p>
          <w:p w:rsidR="00E605CD" w:rsidRDefault="000B5151">
            <w:pPr>
              <w:spacing w:after="0" w:line="240" w:lineRule="auto"/>
              <w:jc w:val="both"/>
              <w:rPr>
                <w:sz w:val="20"/>
              </w:rPr>
            </w:pPr>
            <w:r>
              <w:rPr>
                <w:sz w:val="20"/>
              </w:rPr>
              <w:t>Procesamiento de muestras por métodos automatizados y manuales.</w:t>
            </w:r>
          </w:p>
          <w:p w:rsidR="00E605CD" w:rsidRDefault="000B5151">
            <w:pPr>
              <w:spacing w:after="0" w:line="240" w:lineRule="auto"/>
              <w:jc w:val="both"/>
              <w:rPr>
                <w:bCs/>
                <w:sz w:val="20"/>
                <w:lang w:val="es-ES"/>
              </w:rPr>
            </w:pPr>
            <w:r>
              <w:rPr>
                <w:sz w:val="20"/>
              </w:rPr>
              <w:t>Ateneos</w:t>
            </w:r>
          </w:p>
          <w:p w:rsidR="00E605CD" w:rsidRDefault="000B5151">
            <w:pPr>
              <w:spacing w:after="0" w:line="240" w:lineRule="auto"/>
              <w:jc w:val="both"/>
              <w:rPr>
                <w:bCs/>
                <w:sz w:val="20"/>
                <w:lang w:val="es-ES"/>
              </w:rPr>
            </w:pPr>
            <w:r>
              <w:rPr>
                <w:bCs/>
                <w:sz w:val="20"/>
                <w:lang w:val="es-ES"/>
              </w:rPr>
              <w:t>Aprendizaje colaborativo</w:t>
            </w:r>
          </w:p>
          <w:p w:rsidR="00E605CD" w:rsidRDefault="000B5151">
            <w:pPr>
              <w:spacing w:after="0" w:line="240" w:lineRule="auto"/>
              <w:jc w:val="both"/>
              <w:rPr>
                <w:bCs/>
                <w:sz w:val="20"/>
                <w:lang w:val="es-ES"/>
              </w:rPr>
            </w:pPr>
            <w:r>
              <w:rPr>
                <w:bCs/>
                <w:sz w:val="20"/>
                <w:lang w:val="es-ES"/>
              </w:rPr>
              <w:t>Autoaprendizaje guiado.</w:t>
            </w:r>
          </w:p>
          <w:p w:rsidR="00E605CD" w:rsidRDefault="000B5151">
            <w:pPr>
              <w:spacing w:after="0" w:line="240" w:lineRule="auto"/>
              <w:jc w:val="both"/>
              <w:rPr>
                <w:rFonts w:cs="Arial"/>
                <w:color w:val="000000"/>
                <w:sz w:val="20"/>
              </w:rPr>
            </w:pPr>
            <w:r>
              <w:rPr>
                <w:bCs/>
                <w:sz w:val="20"/>
                <w:lang w:val="es-ES"/>
              </w:rPr>
              <w:t>Lectura crítica de artículos científicos.</w:t>
            </w:r>
          </w:p>
          <w:p w:rsidR="00E605CD" w:rsidRDefault="000B5151">
            <w:pPr>
              <w:spacing w:after="0" w:line="240" w:lineRule="auto"/>
              <w:jc w:val="both"/>
              <w:rPr>
                <w:rFonts w:cs="Arial"/>
                <w:color w:val="000000"/>
                <w:sz w:val="20"/>
              </w:rPr>
            </w:pPr>
            <w:r>
              <w:rPr>
                <w:rFonts w:cs="Arial"/>
                <w:color w:val="000000"/>
                <w:sz w:val="20"/>
              </w:rPr>
              <w:t>Búsquedas bibliográficas para la actualización permanente del conocimiento sobre las temáticas vinculadas a sus actividades.</w:t>
            </w:r>
          </w:p>
          <w:p w:rsidR="00E605CD" w:rsidRDefault="000B5151">
            <w:pPr>
              <w:spacing w:after="0" w:line="240" w:lineRule="auto"/>
              <w:jc w:val="both"/>
              <w:rPr>
                <w:rFonts w:cs="Arial"/>
                <w:color w:val="000000"/>
                <w:sz w:val="20"/>
              </w:rPr>
            </w:pPr>
            <w:r>
              <w:rPr>
                <w:rFonts w:cs="Arial"/>
                <w:color w:val="000000"/>
                <w:sz w:val="20"/>
              </w:rPr>
              <w:t>Talleres de discusión y reflexión de residentes</w:t>
            </w:r>
          </w:p>
          <w:p w:rsidR="00E605CD" w:rsidRDefault="000B5151">
            <w:pPr>
              <w:spacing w:after="0" w:line="240" w:lineRule="auto"/>
              <w:jc w:val="both"/>
              <w:rPr>
                <w:sz w:val="20"/>
                <w:u w:val="single"/>
              </w:rPr>
            </w:pPr>
            <w:r>
              <w:rPr>
                <w:rFonts w:cs="Arial"/>
                <w:color w:val="000000"/>
                <w:sz w:val="20"/>
              </w:rPr>
              <w:t>Revista de sala</w:t>
            </w:r>
          </w:p>
          <w:p w:rsidR="00E605CD" w:rsidRDefault="00E605CD">
            <w:pPr>
              <w:spacing w:after="0" w:line="240" w:lineRule="auto"/>
              <w:jc w:val="both"/>
              <w:rPr>
                <w:sz w:val="20"/>
                <w:u w:val="single"/>
              </w:rPr>
            </w:pPr>
          </w:p>
        </w:tc>
        <w:tc>
          <w:tcPr>
            <w:tcW w:w="1947"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rFonts w:cs="Arial"/>
                <w:sz w:val="20"/>
              </w:rPr>
            </w:pPr>
            <w:r>
              <w:rPr>
                <w:rFonts w:cs="Arial"/>
                <w:sz w:val="20"/>
              </w:rPr>
              <w:t>Mini-Cex</w:t>
            </w:r>
          </w:p>
          <w:p w:rsidR="00E605CD" w:rsidRDefault="000B5151">
            <w:pPr>
              <w:rPr>
                <w:rFonts w:cs="Arial"/>
                <w:sz w:val="20"/>
              </w:rPr>
            </w:pPr>
            <w:r>
              <w:rPr>
                <w:rFonts w:cs="Arial"/>
                <w:sz w:val="20"/>
              </w:rPr>
              <w:t>Análisis de casos</w:t>
            </w:r>
          </w:p>
          <w:p w:rsidR="00E605CD" w:rsidRDefault="000B5151">
            <w:pPr>
              <w:rPr>
                <w:rFonts w:cs="Arial"/>
                <w:sz w:val="20"/>
              </w:rPr>
            </w:pPr>
            <w:r>
              <w:rPr>
                <w:rFonts w:cs="Arial"/>
                <w:sz w:val="20"/>
              </w:rPr>
              <w:t>Portafolio del Residente y del docente</w:t>
            </w:r>
          </w:p>
          <w:p w:rsidR="00E605CD" w:rsidRDefault="00E605CD">
            <w:pPr>
              <w:rPr>
                <w:rFonts w:cs="Arial"/>
                <w:sz w:val="20"/>
              </w:rPr>
            </w:pPr>
          </w:p>
          <w:p w:rsidR="00E605CD" w:rsidRDefault="00E605CD">
            <w:pPr>
              <w:rPr>
                <w:rFonts w:cs="Arial"/>
                <w:sz w:val="20"/>
              </w:rPr>
            </w:pPr>
          </w:p>
        </w:tc>
        <w:tc>
          <w:tcPr>
            <w:tcW w:w="38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jc w:val="both"/>
              <w:rPr>
                <w:rFonts w:cs="Arial"/>
                <w:sz w:val="20"/>
              </w:rPr>
            </w:pPr>
            <w:r>
              <w:rPr>
                <w:rFonts w:cs="Arial"/>
                <w:sz w:val="20"/>
              </w:rPr>
              <w:t xml:space="preserve">Equipo de trabajo. Contador hematológico y coagulómetro. Autoanalizador. Cronómetro Computadora. Acceso a internet. Material de vidrio y descartable. Anticoagulantes Reactivos. Solución antiséptica. </w:t>
            </w:r>
          </w:p>
          <w:p w:rsidR="00E605CD" w:rsidRDefault="00E605CD">
            <w:pPr>
              <w:rPr>
                <w:rFonts w:cs="Arial"/>
                <w:sz w:val="20"/>
              </w:rPr>
            </w:pPr>
          </w:p>
        </w:tc>
      </w:tr>
    </w:tbl>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E605CD">
      <w:pPr>
        <w:spacing w:after="0" w:line="240" w:lineRule="auto"/>
        <w:jc w:val="center"/>
        <w:rPr>
          <w:rFonts w:cs="Arial"/>
          <w:b/>
        </w:rPr>
      </w:pPr>
    </w:p>
    <w:p w:rsidR="00E605CD" w:rsidRDefault="000B5151">
      <w:pPr>
        <w:spacing w:after="0" w:line="240" w:lineRule="auto"/>
        <w:jc w:val="center"/>
        <w:rPr>
          <w:rFonts w:cs="Arial"/>
          <w:b/>
        </w:rPr>
      </w:pPr>
      <w:r>
        <w:rPr>
          <w:rFonts w:cs="Arial"/>
          <w:b/>
        </w:rPr>
        <w:t>ETAPA POST ANALÍTICA</w:t>
      </w:r>
    </w:p>
    <w:p w:rsidR="00E605CD" w:rsidRDefault="00E605CD">
      <w:pPr>
        <w:spacing w:after="0" w:line="240" w:lineRule="auto"/>
        <w:jc w:val="center"/>
        <w:rPr>
          <w:rFonts w:cs="Arial"/>
          <w:b/>
        </w:rPr>
      </w:pPr>
    </w:p>
    <w:p w:rsidR="00E605CD" w:rsidRDefault="000B5151">
      <w:pPr>
        <w:spacing w:after="0" w:line="240" w:lineRule="auto"/>
        <w:rPr>
          <w:rFonts w:cs="Arial"/>
        </w:rPr>
      </w:pPr>
      <w:r>
        <w:rPr>
          <w:rFonts w:cs="Arial"/>
          <w:b/>
          <w:u w:val="single"/>
        </w:rPr>
        <w:t>COMPETENCIAS</w:t>
      </w:r>
    </w:p>
    <w:p w:rsidR="00E605CD" w:rsidRDefault="000B5151">
      <w:pPr>
        <w:numPr>
          <w:ilvl w:val="0"/>
          <w:numId w:val="20"/>
        </w:numPr>
        <w:spacing w:after="0" w:line="240" w:lineRule="auto"/>
        <w:ind w:firstLine="0"/>
        <w:jc w:val="both"/>
        <w:rPr>
          <w:rFonts w:cs="Arial"/>
        </w:rPr>
      </w:pPr>
      <w:r>
        <w:rPr>
          <w:rFonts w:cs="Arial"/>
        </w:rPr>
        <w:t>Interpreta los resultados obtenidos en el Servicio de Emergencias en el contexto de la fisiopatología.</w:t>
      </w:r>
    </w:p>
    <w:p w:rsidR="00E605CD" w:rsidRDefault="000B5151">
      <w:pPr>
        <w:numPr>
          <w:ilvl w:val="0"/>
          <w:numId w:val="20"/>
        </w:numPr>
        <w:spacing w:after="0" w:line="240" w:lineRule="auto"/>
        <w:ind w:firstLine="0"/>
        <w:jc w:val="both"/>
        <w:rPr>
          <w:rFonts w:cs="Arial"/>
        </w:rPr>
      </w:pPr>
      <w:r>
        <w:rPr>
          <w:rFonts w:cs="Arial"/>
        </w:rPr>
        <w:t>Evalúa e interpreta los resultados del control del paciente sano.</w:t>
      </w:r>
    </w:p>
    <w:p w:rsidR="00E605CD" w:rsidRDefault="000B5151">
      <w:pPr>
        <w:numPr>
          <w:ilvl w:val="0"/>
          <w:numId w:val="20"/>
        </w:numPr>
        <w:spacing w:after="0" w:line="240" w:lineRule="auto"/>
        <w:ind w:firstLine="0"/>
        <w:jc w:val="both"/>
        <w:rPr>
          <w:rFonts w:cs="Arial"/>
        </w:rPr>
      </w:pPr>
      <w:r>
        <w:rPr>
          <w:rFonts w:cs="Arial"/>
        </w:rPr>
        <w:t>Reconoce valores críticos, investiga posibles errores pre analíticos y/o analíticos y sigue el procedimiento normatizado en el laboratorio de Emergencias.</w:t>
      </w:r>
    </w:p>
    <w:p w:rsidR="00E605CD" w:rsidRDefault="000B5151">
      <w:pPr>
        <w:numPr>
          <w:ilvl w:val="0"/>
          <w:numId w:val="20"/>
        </w:numPr>
        <w:spacing w:after="0" w:line="240" w:lineRule="auto"/>
        <w:ind w:firstLine="0"/>
        <w:jc w:val="both"/>
        <w:rPr>
          <w:rFonts w:cs="Arial"/>
          <w:b/>
          <w:u w:val="single"/>
        </w:rPr>
      </w:pPr>
      <w:r>
        <w:rPr>
          <w:rFonts w:cs="Arial"/>
        </w:rPr>
        <w:t>Confecciona el informe bioquímico final, define su destino: entrega inmediata, sala de internación o atención ambulatoria.</w:t>
      </w:r>
    </w:p>
    <w:p w:rsidR="00E605CD" w:rsidRDefault="00E605CD">
      <w:pPr>
        <w:spacing w:after="0" w:line="240" w:lineRule="auto"/>
        <w:jc w:val="both"/>
        <w:rPr>
          <w:rFonts w:cs="Arial"/>
          <w:b/>
          <w:u w:val="single"/>
        </w:rPr>
      </w:pPr>
    </w:p>
    <w:p w:rsidR="00E605CD" w:rsidRDefault="000B5151">
      <w:pPr>
        <w:rPr>
          <w:rFonts w:cs="Arial"/>
        </w:rPr>
      </w:pPr>
      <w:r>
        <w:rPr>
          <w:rFonts w:cs="Arial"/>
          <w:b/>
          <w:u w:val="single"/>
        </w:rPr>
        <w:t>CONTENIDOS</w:t>
      </w:r>
    </w:p>
    <w:p w:rsidR="00E605CD" w:rsidRDefault="000B5151">
      <w:pPr>
        <w:spacing w:after="0" w:line="240" w:lineRule="auto"/>
        <w:jc w:val="both"/>
        <w:rPr>
          <w:rFonts w:cs="Arial"/>
        </w:rPr>
      </w:pPr>
      <w:r>
        <w:rPr>
          <w:rFonts w:cs="Arial"/>
        </w:rPr>
        <w:t>Validación de resultados: concepto. Valores críticos en el Servicio de Emergencias. Plazos de entrega de resultados de acuerdo al diagnóstico. Archivo de informes: criterios.</w:t>
      </w:r>
    </w:p>
    <w:p w:rsidR="00E605CD" w:rsidRDefault="00E605CD">
      <w:pPr>
        <w:spacing w:after="0" w:line="240" w:lineRule="auto"/>
        <w:rPr>
          <w:rFonts w:cs="Arial"/>
        </w:rPr>
      </w:pP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189"/>
        <w:gridCol w:w="1681"/>
        <w:gridCol w:w="4891"/>
      </w:tblGrid>
      <w:tr w:rsidR="00E605CD">
        <w:tc>
          <w:tcPr>
            <w:tcW w:w="218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Arial"/>
                <w:b/>
                <w:sz w:val="20"/>
              </w:rPr>
            </w:pPr>
            <w:r>
              <w:rPr>
                <w:rFonts w:cs="Arial"/>
                <w:b/>
                <w:sz w:val="20"/>
              </w:rPr>
              <w:t>ESTRATEGIAS DE APRENDIZAJE</w:t>
            </w:r>
          </w:p>
        </w:tc>
        <w:tc>
          <w:tcPr>
            <w:tcW w:w="168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Arial"/>
                <w:b/>
                <w:sz w:val="20"/>
              </w:rPr>
            </w:pPr>
            <w:r>
              <w:rPr>
                <w:rFonts w:cs="Arial"/>
                <w:b/>
                <w:sz w:val="20"/>
              </w:rPr>
              <w:t>EVALUACIÓN</w:t>
            </w:r>
          </w:p>
        </w:tc>
        <w:tc>
          <w:tcPr>
            <w:tcW w:w="48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Arial"/>
                <w:b/>
                <w:sz w:val="20"/>
              </w:rPr>
              <w:t>RECURSOS</w:t>
            </w:r>
          </w:p>
        </w:tc>
      </w:tr>
      <w:tr w:rsidR="00E605CD">
        <w:tc>
          <w:tcPr>
            <w:tcW w:w="218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Arial"/>
                <w:b/>
                <w:sz w:val="20"/>
              </w:rPr>
            </w:pPr>
            <w:r>
              <w:rPr>
                <w:rFonts w:cs="Arial"/>
                <w:b/>
                <w:sz w:val="20"/>
              </w:rPr>
              <w:t>Aprendizaje basado en tareas:</w:t>
            </w:r>
            <w:r>
              <w:rPr>
                <w:rFonts w:cs="Arial"/>
                <w:sz w:val="20"/>
              </w:rPr>
              <w:t xml:space="preserve"> validación de resultados. Firma y archivo de informes. Entrega de resultados</w:t>
            </w:r>
          </w:p>
          <w:p w:rsidR="00E605CD" w:rsidRDefault="000B5151">
            <w:pPr>
              <w:spacing w:after="0" w:line="240" w:lineRule="auto"/>
              <w:rPr>
                <w:rFonts w:cs="Arial"/>
                <w:sz w:val="20"/>
              </w:rPr>
            </w:pPr>
            <w:r>
              <w:rPr>
                <w:rFonts w:cs="Arial"/>
                <w:b/>
                <w:sz w:val="20"/>
              </w:rPr>
              <w:t>Aprendizaje guiado</w:t>
            </w:r>
          </w:p>
        </w:tc>
        <w:tc>
          <w:tcPr>
            <w:tcW w:w="168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Arial"/>
                <w:sz w:val="20"/>
              </w:rPr>
            </w:pPr>
            <w:r>
              <w:rPr>
                <w:rFonts w:cs="Arial"/>
                <w:sz w:val="20"/>
              </w:rPr>
              <w:t>Mini-Cex</w:t>
            </w:r>
          </w:p>
          <w:p w:rsidR="00E605CD" w:rsidRDefault="000B5151">
            <w:pPr>
              <w:spacing w:after="0" w:line="240" w:lineRule="auto"/>
              <w:jc w:val="center"/>
              <w:rPr>
                <w:rFonts w:cs="Arial"/>
                <w:sz w:val="20"/>
              </w:rPr>
            </w:pPr>
            <w:r>
              <w:rPr>
                <w:rFonts w:cs="Arial"/>
                <w:sz w:val="20"/>
              </w:rPr>
              <w:t>Lista e cotejo</w:t>
            </w:r>
          </w:p>
        </w:tc>
        <w:tc>
          <w:tcPr>
            <w:tcW w:w="48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pPr>
            <w:r>
              <w:rPr>
                <w:rFonts w:cs="Arial"/>
                <w:sz w:val="20"/>
              </w:rPr>
              <w:t>Equipo de trabajo. Insumos de librería. Computadora.</w:t>
            </w:r>
          </w:p>
        </w:tc>
      </w:tr>
    </w:tbl>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0B5151">
      <w:pPr>
        <w:jc w:val="center"/>
      </w:pPr>
      <w:r>
        <w:rPr>
          <w:rFonts w:ascii="Arial" w:hAnsi="Arial" w:cs="Arial"/>
          <w:b/>
          <w:sz w:val="32"/>
          <w:szCs w:val="28"/>
        </w:rPr>
        <w:t>SEGUNDO AÑO</w:t>
      </w:r>
    </w:p>
    <w:p w:rsidR="00E605CD" w:rsidRDefault="00E605CD">
      <w:pPr>
        <w:jc w:val="center"/>
      </w:pPr>
    </w:p>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Pr>
        <w:rPr>
          <w:lang w:val="es-US" w:eastAsia="es-MX"/>
        </w:rPr>
      </w:pPr>
    </w:p>
    <w:p w:rsidR="00E605CD" w:rsidRDefault="00E605CD"/>
    <w:p w:rsidR="00E605CD" w:rsidRDefault="00E605CD"/>
    <w:p w:rsidR="00E605CD" w:rsidRDefault="00E605CD"/>
    <w:p w:rsidR="00E605CD" w:rsidRDefault="00E605CD"/>
    <w:p w:rsidR="00E605CD" w:rsidRDefault="000B5151">
      <w:pPr>
        <w:jc w:val="center"/>
        <w:rPr>
          <w:rFonts w:ascii="Arial" w:hAnsi="Arial" w:cs="Arial"/>
          <w:b/>
          <w:sz w:val="28"/>
          <w:szCs w:val="28"/>
        </w:rPr>
      </w:pPr>
      <w:r>
        <w:rPr>
          <w:rFonts w:cs="Arial"/>
          <w:b/>
          <w:sz w:val="28"/>
          <w:szCs w:val="28"/>
        </w:rPr>
        <w:t>MICROBIOLOGÍA</w:t>
      </w:r>
    </w:p>
    <w:p w:rsidR="00E605CD" w:rsidRDefault="00E605CD">
      <w:pPr>
        <w:jc w:val="center"/>
      </w:pPr>
    </w:p>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Pr>
        <w:jc w:val="center"/>
        <w:rPr>
          <w:b/>
        </w:rPr>
      </w:pPr>
    </w:p>
    <w:p w:rsidR="00E605CD" w:rsidRDefault="000B5151">
      <w:pPr>
        <w:jc w:val="center"/>
        <w:rPr>
          <w:b/>
          <w:u w:val="single"/>
        </w:rPr>
      </w:pPr>
      <w:r>
        <w:rPr>
          <w:b/>
        </w:rPr>
        <w:t>ETAPA PREANALÍTICA</w:t>
      </w:r>
    </w:p>
    <w:p w:rsidR="00E605CD" w:rsidRDefault="000B5151">
      <w:r>
        <w:rPr>
          <w:b/>
          <w:u w:val="single"/>
        </w:rPr>
        <w:t>COMPETENCIAS</w:t>
      </w:r>
    </w:p>
    <w:p w:rsidR="00E605CD" w:rsidRDefault="000B5151">
      <w:pPr>
        <w:pStyle w:val="Prrafodelista"/>
        <w:numPr>
          <w:ilvl w:val="0"/>
          <w:numId w:val="30"/>
        </w:numPr>
      </w:pPr>
      <w:r>
        <w:t>Identifica  la información que debe contener el pedido medico de acuerdo al manual de procedimientos  del  laboratorio.</w:t>
      </w:r>
    </w:p>
    <w:p w:rsidR="00E605CD" w:rsidRDefault="000B5151">
      <w:pPr>
        <w:pStyle w:val="Prrafodelista"/>
        <w:numPr>
          <w:ilvl w:val="0"/>
          <w:numId w:val="30"/>
        </w:numPr>
      </w:pPr>
      <w:r>
        <w:t>Explica a los pacientes las condiciones en las que deben  traer las distintas muestras según solicitud médica.</w:t>
      </w:r>
    </w:p>
    <w:p w:rsidR="00E605CD" w:rsidRDefault="000B5151">
      <w:pPr>
        <w:pStyle w:val="Prrafodelista"/>
        <w:numPr>
          <w:ilvl w:val="0"/>
          <w:numId w:val="30"/>
        </w:numPr>
      </w:pPr>
      <w:r>
        <w:t>Maneja el ingreso, registro de pacientes y  analítica solicitada en el sistema de registro del laboratorio (manual o informático).</w:t>
      </w:r>
    </w:p>
    <w:p w:rsidR="00E605CD" w:rsidRDefault="000B5151">
      <w:pPr>
        <w:pStyle w:val="Prrafodelista"/>
        <w:numPr>
          <w:ilvl w:val="0"/>
          <w:numId w:val="30"/>
        </w:numPr>
      </w:pPr>
      <w:r>
        <w:t>Realiza la toma de muestra en pacientes internados y ambulatorio,registra y la distribuye para su procesamiento en la mesada.</w:t>
      </w:r>
    </w:p>
    <w:p w:rsidR="00E605CD" w:rsidRDefault="000B5151">
      <w:pPr>
        <w:pStyle w:val="Prrafodelista"/>
        <w:numPr>
          <w:ilvl w:val="0"/>
          <w:numId w:val="30"/>
        </w:numPr>
        <w:rPr>
          <w:b/>
          <w:u w:val="single"/>
        </w:rPr>
      </w:pPr>
      <w:r>
        <w:t>Adquiere habilidad de manejo, control y mantenimiento de instrumental y equipamiento.</w:t>
      </w:r>
    </w:p>
    <w:p w:rsidR="00E605CD" w:rsidRDefault="000B5151">
      <w:r>
        <w:rPr>
          <w:b/>
          <w:u w:val="single"/>
        </w:rPr>
        <w:t>CONTENIDOS</w:t>
      </w:r>
    </w:p>
    <w:p w:rsidR="00E605CD" w:rsidRDefault="000B5151">
      <w:r>
        <w:t>Pedido médico; requisitos. Registro manual o automatizado, preparación del paciente, toma de muestra, obtención de exudados de fauces, flujos, micológicos, etc. Sistema de identificación de pacientes ambulatorios e internados. Criterios de aceptación y/o rechazo de muestras.</w:t>
      </w:r>
    </w:p>
    <w:p w:rsidR="00E605CD" w:rsidRDefault="00E605CD"/>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125"/>
        <w:gridCol w:w="2680"/>
        <w:gridCol w:w="2956"/>
      </w:tblGrid>
      <w:tr w:rsidR="00E605CD">
        <w:tc>
          <w:tcPr>
            <w:tcW w:w="3125"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b/>
                <w:sz w:val="20"/>
              </w:rPr>
            </w:pPr>
            <w:r>
              <w:rPr>
                <w:b/>
                <w:sz w:val="20"/>
              </w:rPr>
              <w:t>ESTRATEGIAS DE APRENDIZAJE</w:t>
            </w:r>
          </w:p>
        </w:tc>
        <w:tc>
          <w:tcPr>
            <w:tcW w:w="2680"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b/>
                <w:sz w:val="20"/>
              </w:rPr>
            </w:pPr>
            <w:r>
              <w:rPr>
                <w:b/>
                <w:sz w:val="20"/>
              </w:rPr>
              <w:t>EVALUACIÓN</w:t>
            </w:r>
          </w:p>
        </w:tc>
        <w:tc>
          <w:tcPr>
            <w:tcW w:w="29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spacing w:after="0"/>
              <w:jc w:val="center"/>
            </w:pPr>
            <w:r>
              <w:rPr>
                <w:b/>
                <w:sz w:val="20"/>
              </w:rPr>
              <w:t>RECURSOS</w:t>
            </w:r>
          </w:p>
        </w:tc>
      </w:tr>
      <w:tr w:rsidR="00E605CD">
        <w:tc>
          <w:tcPr>
            <w:tcW w:w="312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rPr>
                <w:sz w:val="20"/>
              </w:rPr>
            </w:pPr>
            <w:r>
              <w:rPr>
                <w:b/>
                <w:sz w:val="20"/>
              </w:rPr>
              <w:t>Aprendizaje basado en tareas</w:t>
            </w:r>
            <w:r>
              <w:rPr>
                <w:sz w:val="20"/>
              </w:rPr>
              <w:t>:</w:t>
            </w:r>
          </w:p>
          <w:p w:rsidR="00E605CD" w:rsidRDefault="000B5151">
            <w:pPr>
              <w:spacing w:after="0"/>
              <w:rPr>
                <w:sz w:val="20"/>
              </w:rPr>
            </w:pPr>
            <w:r>
              <w:rPr>
                <w:sz w:val="20"/>
              </w:rPr>
              <w:t>Recepción de pacientes, pedidos médicos y toma de muestra</w:t>
            </w:r>
          </w:p>
          <w:p w:rsidR="00E605CD" w:rsidRDefault="00E605CD">
            <w:pPr>
              <w:spacing w:after="0"/>
              <w:rPr>
                <w:sz w:val="20"/>
              </w:rPr>
            </w:pPr>
          </w:p>
          <w:p w:rsidR="00E605CD" w:rsidRDefault="00E605CD">
            <w:pPr>
              <w:spacing w:after="0"/>
              <w:rPr>
                <w:sz w:val="20"/>
              </w:rPr>
            </w:pPr>
          </w:p>
          <w:p w:rsidR="00E605CD" w:rsidRDefault="00E605CD">
            <w:pPr>
              <w:spacing w:after="0"/>
              <w:rPr>
                <w:sz w:val="20"/>
              </w:rPr>
            </w:pPr>
          </w:p>
        </w:tc>
        <w:tc>
          <w:tcPr>
            <w:tcW w:w="268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rPr>
                <w:sz w:val="20"/>
              </w:rPr>
            </w:pPr>
            <w:r>
              <w:rPr>
                <w:sz w:val="20"/>
              </w:rPr>
              <w:t>Mini-Cex</w:t>
            </w:r>
          </w:p>
          <w:p w:rsidR="00E605CD" w:rsidRDefault="00E605CD">
            <w:pPr>
              <w:spacing w:after="0"/>
              <w:rPr>
                <w:sz w:val="20"/>
              </w:rPr>
            </w:pPr>
          </w:p>
          <w:p w:rsidR="00E605CD" w:rsidRDefault="000B5151">
            <w:pPr>
              <w:spacing w:after="0"/>
              <w:rPr>
                <w:sz w:val="20"/>
              </w:rPr>
            </w:pPr>
            <w:r>
              <w:rPr>
                <w:sz w:val="20"/>
              </w:rPr>
              <w:t>Lista de cotejo</w:t>
            </w:r>
          </w:p>
          <w:p w:rsidR="00E605CD" w:rsidRDefault="00E605CD">
            <w:pPr>
              <w:spacing w:after="0"/>
              <w:rPr>
                <w:sz w:val="20"/>
              </w:rPr>
            </w:pPr>
          </w:p>
          <w:p w:rsidR="00E605CD" w:rsidRDefault="000B5151">
            <w:pPr>
              <w:spacing w:after="0"/>
              <w:rPr>
                <w:b/>
                <w:sz w:val="20"/>
              </w:rPr>
            </w:pPr>
            <w:r>
              <w:rPr>
                <w:sz w:val="20"/>
              </w:rPr>
              <w:t>Portfolio del Residente y del docente</w:t>
            </w:r>
          </w:p>
        </w:tc>
        <w:tc>
          <w:tcPr>
            <w:tcW w:w="29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pPr>
            <w:r>
              <w:rPr>
                <w:b/>
                <w:sz w:val="20"/>
              </w:rPr>
              <w:t>Equipo de trabajo:</w:t>
            </w:r>
            <w:r>
              <w:rPr>
                <w:sz w:val="20"/>
              </w:rPr>
              <w:t xml:space="preserve"> Bioquímicos, técnicos, administrativos. Equipos de protección para quien realiza la toma de muestra, manuales de procedimientos.</w:t>
            </w:r>
          </w:p>
        </w:tc>
      </w:tr>
    </w:tbl>
    <w:p w:rsidR="00E605CD" w:rsidRDefault="00E605CD"/>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0B5151">
      <w:pPr>
        <w:jc w:val="center"/>
        <w:rPr>
          <w:b/>
          <w:u w:val="single"/>
        </w:rPr>
      </w:pPr>
      <w:r>
        <w:rPr>
          <w:b/>
        </w:rPr>
        <w:t>ETAPA ANALÍTICA</w:t>
      </w:r>
    </w:p>
    <w:p w:rsidR="00E605CD" w:rsidRDefault="000B5151">
      <w:pPr>
        <w:jc w:val="both"/>
      </w:pPr>
      <w:r>
        <w:rPr>
          <w:b/>
          <w:u w:val="single"/>
        </w:rPr>
        <w:t>COMPETENCIAS</w:t>
      </w:r>
    </w:p>
    <w:p w:rsidR="00E605CD" w:rsidRDefault="000B5151">
      <w:pPr>
        <w:pStyle w:val="Prrafodelista"/>
        <w:numPr>
          <w:ilvl w:val="0"/>
          <w:numId w:val="32"/>
        </w:numPr>
        <w:jc w:val="both"/>
      </w:pPr>
      <w:r>
        <w:t>Interpreta los resultados de controles de calidad internos y externos.</w:t>
      </w:r>
    </w:p>
    <w:p w:rsidR="00E605CD" w:rsidRDefault="000B5151">
      <w:pPr>
        <w:pStyle w:val="Prrafodelista"/>
        <w:numPr>
          <w:ilvl w:val="0"/>
          <w:numId w:val="32"/>
        </w:numPr>
        <w:jc w:val="both"/>
      </w:pPr>
      <w:r>
        <w:t>Colabora en la elaboración de documentos y/o procedimientos normatizados en el contexto de un sistema de control de calidad.</w:t>
      </w:r>
    </w:p>
    <w:p w:rsidR="00E605CD" w:rsidRDefault="000B5151">
      <w:pPr>
        <w:pStyle w:val="Prrafodelista"/>
        <w:numPr>
          <w:ilvl w:val="0"/>
          <w:numId w:val="32"/>
        </w:numPr>
        <w:jc w:val="both"/>
      </w:pPr>
      <w:r>
        <w:t>Utiliza los recursos.</w:t>
      </w:r>
    </w:p>
    <w:p w:rsidR="00E605CD" w:rsidRDefault="000B5151">
      <w:pPr>
        <w:pStyle w:val="Prrafodelista"/>
        <w:numPr>
          <w:ilvl w:val="0"/>
          <w:numId w:val="32"/>
        </w:numPr>
        <w:jc w:val="both"/>
      </w:pPr>
      <w:r>
        <w:t>Identifica, corrige y soluciona los problemas.</w:t>
      </w:r>
    </w:p>
    <w:p w:rsidR="00E605CD" w:rsidRDefault="000B5151">
      <w:pPr>
        <w:pStyle w:val="Prrafodelista"/>
        <w:numPr>
          <w:ilvl w:val="0"/>
          <w:numId w:val="32"/>
        </w:numPr>
        <w:jc w:val="both"/>
      </w:pPr>
      <w:r>
        <w:t>Identifica la etiología, patogenia, epidemiología, tratamiento y diagnóstico microbiológico de las enfermedades infecciosas y transmisibles tanto en el ambiente hospitalario como extrahospitalario.</w:t>
      </w:r>
    </w:p>
    <w:p w:rsidR="00E605CD" w:rsidRDefault="000B5151">
      <w:pPr>
        <w:pStyle w:val="Prrafodelista"/>
        <w:numPr>
          <w:ilvl w:val="0"/>
          <w:numId w:val="32"/>
        </w:numPr>
        <w:jc w:val="both"/>
      </w:pPr>
      <w:r>
        <w:t>Adquiere conocimientos básicos de la organización y gestión del  Servicio de Microbiología.</w:t>
      </w:r>
    </w:p>
    <w:p w:rsidR="00E605CD" w:rsidRDefault="000B5151">
      <w:pPr>
        <w:pStyle w:val="Prrafodelista"/>
        <w:numPr>
          <w:ilvl w:val="0"/>
          <w:numId w:val="32"/>
        </w:numPr>
        <w:jc w:val="both"/>
      </w:pPr>
      <w:r>
        <w:t>Adquiere habilidades y aptitudes para trabajo en equipo, asistencia, investigación y otras áreas de la especialidad.</w:t>
      </w:r>
    </w:p>
    <w:p w:rsidR="00E605CD" w:rsidRDefault="000B5151">
      <w:pPr>
        <w:pStyle w:val="Prrafodelista"/>
        <w:numPr>
          <w:ilvl w:val="0"/>
          <w:numId w:val="32"/>
        </w:numPr>
        <w:jc w:val="both"/>
      </w:pPr>
      <w:r>
        <w:t>Organiza y prepara los materiales, reactivos y medios de cultivo de uso en el laboratorio. Identificasu fundamento y utilización. Aplicatécnicas de esterilización.</w:t>
      </w:r>
    </w:p>
    <w:p w:rsidR="00E605CD" w:rsidRDefault="000B5151">
      <w:pPr>
        <w:pStyle w:val="Prrafodelista"/>
        <w:numPr>
          <w:ilvl w:val="0"/>
          <w:numId w:val="32"/>
        </w:numPr>
        <w:jc w:val="both"/>
      </w:pPr>
      <w:r>
        <w:t>Interpreta las pruebas de sensibilidad; detecta perfiles y mecanismos de resistencia usuales y/o inusuales.</w:t>
      </w:r>
    </w:p>
    <w:p w:rsidR="00E605CD" w:rsidRDefault="000B5151">
      <w:pPr>
        <w:pStyle w:val="Prrafodelista"/>
        <w:numPr>
          <w:ilvl w:val="0"/>
          <w:numId w:val="32"/>
        </w:numPr>
        <w:jc w:val="both"/>
      </w:pPr>
      <w:r>
        <w:t>Maneja los equipos manuales y automatizados utilizados en el Servicio; ventajas, limitaciones y rendimiento.</w:t>
      </w:r>
    </w:p>
    <w:p w:rsidR="00E605CD" w:rsidRDefault="000B5151">
      <w:pPr>
        <w:pStyle w:val="Prrafodelista"/>
        <w:numPr>
          <w:ilvl w:val="0"/>
          <w:numId w:val="32"/>
        </w:numPr>
        <w:jc w:val="both"/>
      </w:pPr>
      <w:r>
        <w:t>Maneja la bibliografía, actualiza su competencia profesional y metodología utilizada.</w:t>
      </w:r>
    </w:p>
    <w:p w:rsidR="00E605CD" w:rsidRDefault="000B5151">
      <w:pPr>
        <w:pStyle w:val="Prrafodelista"/>
        <w:numPr>
          <w:ilvl w:val="0"/>
          <w:numId w:val="32"/>
        </w:numPr>
        <w:jc w:val="both"/>
      </w:pPr>
      <w:r>
        <w:t>Participa en actividades docentes, trabajos de investigación, ateneos, reuniones bibliográficas, y en otras actividades académicas</w:t>
      </w:r>
    </w:p>
    <w:p w:rsidR="00E605CD" w:rsidRDefault="00E605CD">
      <w:pPr>
        <w:pStyle w:val="Prrafodelista"/>
        <w:ind w:left="765"/>
        <w:jc w:val="both"/>
      </w:pPr>
    </w:p>
    <w:p w:rsidR="00E605CD" w:rsidRDefault="000B5151">
      <w:pPr>
        <w:jc w:val="both"/>
        <w:rPr>
          <w:b/>
        </w:rPr>
      </w:pPr>
      <w:r>
        <w:rPr>
          <w:b/>
          <w:u w:val="single"/>
        </w:rPr>
        <w:t>CONTENIDOS</w:t>
      </w:r>
    </w:p>
    <w:p w:rsidR="00E605CD" w:rsidRDefault="000B5151">
      <w:pPr>
        <w:pStyle w:val="Prrafodelista"/>
        <w:numPr>
          <w:ilvl w:val="0"/>
          <w:numId w:val="34"/>
        </w:numPr>
        <w:jc w:val="both"/>
        <w:rPr>
          <w:b/>
        </w:rPr>
      </w:pPr>
      <w:r>
        <w:rPr>
          <w:b/>
        </w:rPr>
        <w:t>Infecciones respiratorias altas y bajas</w:t>
      </w:r>
      <w:r>
        <w:t>. Procesamiento de muestras de Lavado bronco alveolar, exudados, esputos, tubos  endotraqueales, exudados de fauces, etc.</w:t>
      </w:r>
    </w:p>
    <w:p w:rsidR="00E605CD" w:rsidRDefault="000B5151">
      <w:pPr>
        <w:pStyle w:val="Prrafodelista"/>
        <w:numPr>
          <w:ilvl w:val="0"/>
          <w:numId w:val="34"/>
        </w:numPr>
        <w:jc w:val="both"/>
        <w:rPr>
          <w:b/>
        </w:rPr>
      </w:pPr>
      <w:r>
        <w:rPr>
          <w:b/>
        </w:rPr>
        <w:t>Infecciones de piel y partes blandas, oculares, óticas.</w:t>
      </w:r>
    </w:p>
    <w:p w:rsidR="00E605CD" w:rsidRDefault="000B5151">
      <w:pPr>
        <w:pStyle w:val="Prrafodelista"/>
        <w:numPr>
          <w:ilvl w:val="0"/>
          <w:numId w:val="34"/>
        </w:numPr>
        <w:jc w:val="both"/>
        <w:rPr>
          <w:b/>
        </w:rPr>
      </w:pPr>
      <w:r>
        <w:rPr>
          <w:b/>
        </w:rPr>
        <w:t>Infecciones  Osteoarticulares</w:t>
      </w:r>
      <w:r>
        <w:t>., Muestras extraídas de tejidos, articulares, etc.</w:t>
      </w:r>
    </w:p>
    <w:p w:rsidR="00E605CD" w:rsidRDefault="000B5151">
      <w:pPr>
        <w:pStyle w:val="Prrafodelista"/>
        <w:numPr>
          <w:ilvl w:val="0"/>
          <w:numId w:val="34"/>
        </w:numPr>
        <w:jc w:val="both"/>
        <w:rPr>
          <w:b/>
        </w:rPr>
      </w:pPr>
      <w:r>
        <w:rPr>
          <w:b/>
        </w:rPr>
        <w:t>Infecciones intravasculares y sepsis</w:t>
      </w:r>
      <w:r>
        <w:t>. Procesamiento de retrocultivos, catéteres, hemocultivos</w:t>
      </w:r>
    </w:p>
    <w:p w:rsidR="00E605CD" w:rsidRDefault="000B5151">
      <w:pPr>
        <w:pStyle w:val="Prrafodelista"/>
        <w:numPr>
          <w:ilvl w:val="0"/>
          <w:numId w:val="34"/>
        </w:numPr>
        <w:jc w:val="both"/>
        <w:rPr>
          <w:b/>
        </w:rPr>
      </w:pPr>
      <w:r>
        <w:rPr>
          <w:b/>
        </w:rPr>
        <w:t>Infecciones del Sistema Nervioso Central</w:t>
      </w:r>
      <w:r>
        <w:t>. Procesamiento de líquidos cefalorraquídeos, meninges,  etc.</w:t>
      </w:r>
    </w:p>
    <w:p w:rsidR="00E605CD" w:rsidRDefault="000B5151">
      <w:pPr>
        <w:pStyle w:val="Prrafodelista"/>
        <w:numPr>
          <w:ilvl w:val="0"/>
          <w:numId w:val="34"/>
        </w:numPr>
        <w:jc w:val="both"/>
        <w:rPr>
          <w:b/>
        </w:rPr>
      </w:pPr>
      <w:r>
        <w:rPr>
          <w:b/>
        </w:rPr>
        <w:t>Infecciones del tracto genitourinario</w:t>
      </w:r>
      <w:r>
        <w:t>. Procesamiento de urocultivo, técnicas, valoración, coloraciones, flujos vaginales, uretrales, coloraciones, técnicas, cultivos.</w:t>
      </w:r>
    </w:p>
    <w:p w:rsidR="00E605CD" w:rsidRDefault="000B5151">
      <w:pPr>
        <w:pStyle w:val="Prrafodelista"/>
        <w:numPr>
          <w:ilvl w:val="0"/>
          <w:numId w:val="34"/>
        </w:numPr>
        <w:jc w:val="both"/>
        <w:rPr>
          <w:b/>
        </w:rPr>
      </w:pPr>
      <w:r>
        <w:rPr>
          <w:b/>
        </w:rPr>
        <w:t>Infecciones Gastrointestinales e intoxicaciones por alimentos</w:t>
      </w:r>
      <w:r>
        <w:t>. Procesamiento muestras de materia fecal,  examen en fresco, recuento de leucocitos, búsqueda de parásitos intestinales, hongos, etc.</w:t>
      </w:r>
    </w:p>
    <w:p w:rsidR="00E605CD" w:rsidRDefault="000B5151">
      <w:pPr>
        <w:pStyle w:val="Prrafodelista"/>
        <w:numPr>
          <w:ilvl w:val="0"/>
          <w:numId w:val="34"/>
        </w:numPr>
        <w:jc w:val="both"/>
        <w:rPr>
          <w:b/>
        </w:rPr>
      </w:pPr>
      <w:r>
        <w:rPr>
          <w:b/>
        </w:rPr>
        <w:t>Infecciones en inmunocomprometidos y pacientes trasplantados</w:t>
      </w:r>
      <w:r>
        <w:t>. Valoración de muestras, coloraciones especiales, medios de cultivos especiales.</w:t>
      </w:r>
    </w:p>
    <w:p w:rsidR="00E605CD" w:rsidRDefault="000B5151">
      <w:pPr>
        <w:pStyle w:val="Prrafodelista"/>
        <w:numPr>
          <w:ilvl w:val="0"/>
          <w:numId w:val="34"/>
        </w:numPr>
        <w:jc w:val="both"/>
        <w:rPr>
          <w:b/>
        </w:rPr>
      </w:pPr>
      <w:r>
        <w:rPr>
          <w:b/>
        </w:rPr>
        <w:t>Infecciones intrahospitalarias</w:t>
      </w:r>
      <w:r>
        <w:t>, control de las mismas. Evaluación de las muestras, mapeos, cohortes.</w:t>
      </w:r>
    </w:p>
    <w:p w:rsidR="00E605CD" w:rsidRDefault="000B5151">
      <w:pPr>
        <w:pStyle w:val="Prrafodelista"/>
        <w:numPr>
          <w:ilvl w:val="0"/>
          <w:numId w:val="34"/>
        </w:numPr>
        <w:jc w:val="both"/>
        <w:rPr>
          <w:b/>
        </w:rPr>
      </w:pPr>
      <w:r>
        <w:rPr>
          <w:b/>
        </w:rPr>
        <w:t>Infecciones por patógenos emergentes</w:t>
      </w:r>
      <w:r>
        <w:t>.</w:t>
      </w:r>
    </w:p>
    <w:p w:rsidR="00E605CD" w:rsidRDefault="000B5151">
      <w:pPr>
        <w:pStyle w:val="Prrafodelista"/>
        <w:numPr>
          <w:ilvl w:val="0"/>
          <w:numId w:val="34"/>
        </w:numPr>
        <w:jc w:val="both"/>
      </w:pPr>
      <w:r>
        <w:rPr>
          <w:b/>
        </w:rPr>
        <w:t>Infecciones  por gérmenes anaerobios</w:t>
      </w:r>
      <w:r>
        <w:t>. Toma de muestra adecuada, coloraciones, cultivo en anaerobiosis, métodos.</w:t>
      </w:r>
    </w:p>
    <w:p w:rsidR="00E605CD" w:rsidRDefault="000B5151">
      <w:pPr>
        <w:pStyle w:val="Prrafodelista"/>
        <w:numPr>
          <w:ilvl w:val="0"/>
          <w:numId w:val="34"/>
        </w:numPr>
        <w:jc w:val="both"/>
        <w:rPr>
          <w:b/>
        </w:rPr>
      </w:pPr>
      <w:r>
        <w:t>En todos los casos, se debe evaluar la solicitud médica, diagnóstico presuntivo, coloraciones a realizar y los medios de cultivo que correspondan según patología, realizando la siembra  en las condiciones de bioseguridad, guantes, barbijo, con cabina de bioseguridad, según la muestra a procesar.</w:t>
      </w:r>
    </w:p>
    <w:tbl>
      <w:tblPr>
        <w:tblW w:w="99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509"/>
        <w:gridCol w:w="2835"/>
        <w:gridCol w:w="3585"/>
      </w:tblGrid>
      <w:tr w:rsidR="00E605CD">
        <w:tc>
          <w:tcPr>
            <w:tcW w:w="3509"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b/>
                <w:sz w:val="20"/>
              </w:rPr>
            </w:pPr>
            <w:r>
              <w:rPr>
                <w:b/>
                <w:sz w:val="20"/>
              </w:rPr>
              <w:t>ESTRATEGIAS DE APRENDIZAJE</w:t>
            </w:r>
          </w:p>
        </w:tc>
        <w:tc>
          <w:tcPr>
            <w:tcW w:w="2835"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b/>
                <w:sz w:val="20"/>
              </w:rPr>
            </w:pPr>
            <w:r>
              <w:rPr>
                <w:b/>
                <w:sz w:val="20"/>
              </w:rPr>
              <w:t>EVALUACIÓN</w:t>
            </w:r>
          </w:p>
        </w:tc>
        <w:tc>
          <w:tcPr>
            <w:tcW w:w="35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spacing w:after="0"/>
              <w:jc w:val="center"/>
            </w:pPr>
            <w:r>
              <w:rPr>
                <w:b/>
                <w:sz w:val="20"/>
              </w:rPr>
              <w:t>RECURSOS</w:t>
            </w:r>
          </w:p>
        </w:tc>
      </w:tr>
      <w:tr w:rsidR="00E605CD">
        <w:tc>
          <w:tcPr>
            <w:tcW w:w="350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rPr>
                <w:sz w:val="20"/>
              </w:rPr>
            </w:pPr>
            <w:r>
              <w:rPr>
                <w:sz w:val="20"/>
              </w:rPr>
              <w:t>Aprendizaje basado en tareas: Recepción y gestión de muestras; codificación</w:t>
            </w:r>
          </w:p>
          <w:p w:rsidR="00E605CD" w:rsidRDefault="000B5151">
            <w:pPr>
              <w:spacing w:after="0"/>
              <w:rPr>
                <w:sz w:val="20"/>
              </w:rPr>
            </w:pPr>
            <w:r>
              <w:rPr>
                <w:sz w:val="20"/>
              </w:rPr>
              <w:t>Procesamiento de materiales, coloraciones de GRAM, Ziehl- Neelsen,  Giemsa P, otras.-</w:t>
            </w:r>
          </w:p>
          <w:p w:rsidR="00E605CD" w:rsidRDefault="000B5151">
            <w:pPr>
              <w:spacing w:after="0"/>
              <w:rPr>
                <w:sz w:val="20"/>
              </w:rPr>
            </w:pPr>
            <w:r>
              <w:rPr>
                <w:sz w:val="20"/>
              </w:rPr>
              <w:t>Siembra primaria, uso de medios selectivos y de enriquecimiento,</w:t>
            </w:r>
          </w:p>
          <w:p w:rsidR="00E605CD" w:rsidRDefault="000B5151">
            <w:pPr>
              <w:spacing w:after="0"/>
              <w:rPr>
                <w:sz w:val="20"/>
              </w:rPr>
            </w:pPr>
            <w:r>
              <w:rPr>
                <w:sz w:val="20"/>
              </w:rPr>
              <w:t>atmósfera y tiempos de incubación</w:t>
            </w:r>
          </w:p>
          <w:p w:rsidR="00E605CD" w:rsidRDefault="000B5151">
            <w:pPr>
              <w:spacing w:after="0"/>
              <w:rPr>
                <w:sz w:val="20"/>
              </w:rPr>
            </w:pPr>
            <w:r>
              <w:rPr>
                <w:sz w:val="20"/>
              </w:rPr>
              <w:t>Estudio de la tuberculosis, micobacterias típicas y atípicas, métodos de decontaminación, cultivo, métodos fluorométricos.</w:t>
            </w:r>
          </w:p>
          <w:p w:rsidR="00E605CD" w:rsidRDefault="000B5151">
            <w:pPr>
              <w:spacing w:after="0"/>
              <w:rPr>
                <w:sz w:val="20"/>
              </w:rPr>
            </w:pPr>
            <w:r>
              <w:rPr>
                <w:sz w:val="20"/>
              </w:rPr>
              <w:t>Tipificación de gérmenes GRAM negativos y positivos, marchas bioquímicas para identificación de gérmenes habituales y fastidiosos</w:t>
            </w:r>
          </w:p>
          <w:p w:rsidR="00E605CD" w:rsidRDefault="000B5151">
            <w:pPr>
              <w:spacing w:after="0"/>
              <w:rPr>
                <w:sz w:val="20"/>
              </w:rPr>
            </w:pPr>
            <w:r>
              <w:rPr>
                <w:sz w:val="20"/>
              </w:rPr>
              <w:t>Sensibilidad a los antimicrobianos, técnicas, método de difusión, automatizado, etc</w:t>
            </w:r>
          </w:p>
          <w:p w:rsidR="00E605CD" w:rsidRDefault="000B5151">
            <w:pPr>
              <w:spacing w:after="0"/>
              <w:rPr>
                <w:sz w:val="20"/>
              </w:rPr>
            </w:pPr>
            <w:r>
              <w:rPr>
                <w:sz w:val="20"/>
              </w:rPr>
              <w:t>Metodología automatizada para cultivos de sangre y otros materiales biológicos</w:t>
            </w:r>
          </w:p>
          <w:p w:rsidR="00E605CD" w:rsidRDefault="000B5151">
            <w:pPr>
              <w:spacing w:after="0"/>
              <w:rPr>
                <w:sz w:val="20"/>
              </w:rPr>
            </w:pPr>
            <w:r>
              <w:rPr>
                <w:sz w:val="20"/>
              </w:rPr>
              <w:t>Procesamiento de muestras para estudio de levaduras y hongos,</w:t>
            </w:r>
          </w:p>
          <w:p w:rsidR="00E605CD" w:rsidRDefault="000B5151">
            <w:pPr>
              <w:spacing w:after="0"/>
              <w:rPr>
                <w:sz w:val="20"/>
              </w:rPr>
            </w:pPr>
            <w:r>
              <w:rPr>
                <w:sz w:val="20"/>
              </w:rPr>
              <w:t>examen directo y cultivo, métodos automatizados. Micosis superficiales y sistémicas. Técnicas de laboratorio.</w:t>
            </w:r>
          </w:p>
          <w:p w:rsidR="00E605CD" w:rsidRDefault="000B5151">
            <w:pPr>
              <w:spacing w:after="0"/>
              <w:rPr>
                <w:b/>
                <w:sz w:val="20"/>
              </w:rPr>
            </w:pPr>
            <w:r>
              <w:rPr>
                <w:sz w:val="20"/>
              </w:rPr>
              <w:t>Procesamiento de muestras para estudios parasitológicos, técnicas, coloraciones, examen directo y métodos de enriquecimiento</w:t>
            </w:r>
          </w:p>
          <w:p w:rsidR="00E605CD" w:rsidRDefault="00E605CD">
            <w:pPr>
              <w:spacing w:after="0"/>
              <w:rPr>
                <w:b/>
                <w:sz w:val="20"/>
              </w:rPr>
            </w:pPr>
          </w:p>
        </w:tc>
        <w:tc>
          <w:tcPr>
            <w:tcW w:w="283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rPr>
                <w:sz w:val="20"/>
              </w:rPr>
            </w:pPr>
            <w:r>
              <w:rPr>
                <w:sz w:val="20"/>
              </w:rPr>
              <w:t>Mini-Cex</w:t>
            </w:r>
          </w:p>
          <w:p w:rsidR="00E605CD" w:rsidRDefault="00E605CD">
            <w:pPr>
              <w:spacing w:after="0"/>
              <w:rPr>
                <w:sz w:val="20"/>
              </w:rPr>
            </w:pPr>
          </w:p>
          <w:p w:rsidR="00E605CD" w:rsidRDefault="00E605CD">
            <w:pPr>
              <w:spacing w:after="0"/>
              <w:rPr>
                <w:sz w:val="20"/>
              </w:rPr>
            </w:pPr>
          </w:p>
          <w:p w:rsidR="00E605CD" w:rsidRDefault="00E605CD">
            <w:pPr>
              <w:spacing w:after="0"/>
              <w:rPr>
                <w:sz w:val="20"/>
              </w:rPr>
            </w:pPr>
          </w:p>
          <w:p w:rsidR="00E605CD" w:rsidRDefault="000B5151">
            <w:pPr>
              <w:spacing w:after="0"/>
              <w:rPr>
                <w:sz w:val="20"/>
              </w:rPr>
            </w:pPr>
            <w:r>
              <w:rPr>
                <w:sz w:val="20"/>
              </w:rPr>
              <w:t>Análisis de casos</w:t>
            </w:r>
          </w:p>
          <w:p w:rsidR="00E605CD" w:rsidRDefault="00E605CD">
            <w:pPr>
              <w:spacing w:after="0"/>
              <w:rPr>
                <w:sz w:val="20"/>
              </w:rPr>
            </w:pPr>
          </w:p>
          <w:p w:rsidR="00E605CD" w:rsidRDefault="00E605CD">
            <w:pPr>
              <w:spacing w:after="0"/>
              <w:rPr>
                <w:sz w:val="20"/>
              </w:rPr>
            </w:pPr>
          </w:p>
          <w:p w:rsidR="00E605CD" w:rsidRDefault="00E605CD">
            <w:pPr>
              <w:spacing w:after="0"/>
              <w:rPr>
                <w:sz w:val="20"/>
              </w:rPr>
            </w:pPr>
          </w:p>
          <w:p w:rsidR="00E605CD" w:rsidRDefault="000B5151">
            <w:pPr>
              <w:spacing w:after="0"/>
              <w:rPr>
                <w:sz w:val="20"/>
              </w:rPr>
            </w:pPr>
            <w:r>
              <w:rPr>
                <w:sz w:val="20"/>
              </w:rPr>
              <w:t>Portfolio del Residente y del Docente</w:t>
            </w:r>
          </w:p>
        </w:tc>
        <w:tc>
          <w:tcPr>
            <w:tcW w:w="35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pPr>
            <w:r>
              <w:rPr>
                <w:sz w:val="20"/>
              </w:rPr>
              <w:t xml:space="preserve">Equipo de trabajo. Medios y reactivos, material de vidrio, pipetas automáticas, elementos de bioseguridad. Equipos automatizados. </w:t>
            </w:r>
          </w:p>
        </w:tc>
      </w:tr>
    </w:tbl>
    <w:p w:rsidR="00E605CD" w:rsidRDefault="00E605CD">
      <w:pPr>
        <w:jc w:val="center"/>
        <w:rPr>
          <w:b/>
        </w:rPr>
      </w:pPr>
    </w:p>
    <w:p w:rsidR="00E605CD" w:rsidRDefault="00E605CD">
      <w:pPr>
        <w:jc w:val="center"/>
        <w:rPr>
          <w:b/>
        </w:rPr>
      </w:pPr>
    </w:p>
    <w:p w:rsidR="00E605CD" w:rsidRDefault="000B5151">
      <w:pPr>
        <w:jc w:val="center"/>
        <w:rPr>
          <w:b/>
          <w:u w:val="single"/>
        </w:rPr>
      </w:pPr>
      <w:r>
        <w:rPr>
          <w:b/>
        </w:rPr>
        <w:t>ETAPA POST ANALÍTICA</w:t>
      </w:r>
    </w:p>
    <w:p w:rsidR="00E605CD" w:rsidRDefault="000B5151">
      <w:pPr>
        <w:jc w:val="both"/>
      </w:pPr>
      <w:r>
        <w:rPr>
          <w:b/>
          <w:u w:val="single"/>
        </w:rPr>
        <w:t>COMPETENCIAS</w:t>
      </w:r>
    </w:p>
    <w:p w:rsidR="00E605CD" w:rsidRDefault="000B5151">
      <w:pPr>
        <w:pStyle w:val="Prrafodelista"/>
        <w:numPr>
          <w:ilvl w:val="0"/>
          <w:numId w:val="31"/>
        </w:numPr>
        <w:jc w:val="both"/>
      </w:pPr>
      <w:r>
        <w:t>Interpreta los resultados obtenidos de las distintas muestras remitidas.</w:t>
      </w:r>
    </w:p>
    <w:p w:rsidR="00E605CD" w:rsidRDefault="000B5151">
      <w:pPr>
        <w:pStyle w:val="Prrafodelista"/>
        <w:numPr>
          <w:ilvl w:val="0"/>
          <w:numId w:val="31"/>
        </w:numPr>
        <w:jc w:val="both"/>
      </w:pPr>
      <w:r>
        <w:t>Evalúa e interpreta los resultados del control del paciente sano.</w:t>
      </w:r>
    </w:p>
    <w:p w:rsidR="00E605CD" w:rsidRDefault="000B5151">
      <w:pPr>
        <w:pStyle w:val="Prrafodelista"/>
        <w:numPr>
          <w:ilvl w:val="0"/>
          <w:numId w:val="31"/>
        </w:numPr>
        <w:jc w:val="both"/>
      </w:pPr>
      <w:r>
        <w:t>Reconoce problemas y sigue el procedimiento normatizado en el laboratorio de Microbiología.</w:t>
      </w:r>
    </w:p>
    <w:p w:rsidR="00E605CD" w:rsidRDefault="000B5151">
      <w:pPr>
        <w:pStyle w:val="Prrafodelista"/>
        <w:numPr>
          <w:ilvl w:val="0"/>
          <w:numId w:val="31"/>
        </w:numPr>
        <w:jc w:val="both"/>
      </w:pPr>
      <w:r>
        <w:t xml:space="preserve">Confecciona el informe final y lo entrega para su archivo y distribución. </w:t>
      </w:r>
    </w:p>
    <w:p w:rsidR="00E605CD" w:rsidRDefault="00E605CD">
      <w:pPr>
        <w:pStyle w:val="Prrafodelista"/>
        <w:jc w:val="both"/>
      </w:pPr>
    </w:p>
    <w:p w:rsidR="00E605CD" w:rsidRDefault="00E605CD">
      <w:pPr>
        <w:pStyle w:val="Prrafodelista"/>
        <w:jc w:val="both"/>
      </w:pPr>
    </w:p>
    <w:p w:rsidR="00E605CD" w:rsidRDefault="00E605CD">
      <w:pPr>
        <w:pStyle w:val="Prrafodelista"/>
        <w:jc w:val="both"/>
      </w:pPr>
    </w:p>
    <w:p w:rsidR="00E605CD" w:rsidRDefault="000B5151">
      <w:pPr>
        <w:jc w:val="both"/>
      </w:pPr>
      <w:r>
        <w:rPr>
          <w:b/>
          <w:u w:val="single"/>
        </w:rPr>
        <w:t>CONTENIDOS</w:t>
      </w:r>
    </w:p>
    <w:p w:rsidR="00E605CD" w:rsidRDefault="000B5151">
      <w:pPr>
        <w:pStyle w:val="Prrafodelista"/>
        <w:numPr>
          <w:ilvl w:val="0"/>
          <w:numId w:val="12"/>
        </w:numPr>
        <w:jc w:val="both"/>
      </w:pPr>
      <w:r>
        <w:t>Validación de resultados, concepto, plazos de entrega de resultados de acuerdo al estudio realizado. Archivo de informes. Criterios.</w:t>
      </w:r>
    </w:p>
    <w:p w:rsidR="00E605CD" w:rsidRDefault="00E605CD">
      <w:pPr>
        <w:pStyle w:val="Prrafodelista"/>
      </w:pP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803"/>
        <w:gridCol w:w="2016"/>
        <w:gridCol w:w="2942"/>
      </w:tblGrid>
      <w:tr w:rsidR="00E605CD">
        <w:tc>
          <w:tcPr>
            <w:tcW w:w="3803"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jc w:val="center"/>
              <w:rPr>
                <w:b/>
                <w:sz w:val="20"/>
              </w:rPr>
            </w:pPr>
            <w:r>
              <w:rPr>
                <w:b/>
                <w:sz w:val="20"/>
              </w:rPr>
              <w:t>ESTRATEGIAS DE APRENDIZAJE</w:t>
            </w:r>
          </w:p>
        </w:tc>
        <w:tc>
          <w:tcPr>
            <w:tcW w:w="2016"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jc w:val="center"/>
              <w:rPr>
                <w:b/>
                <w:sz w:val="20"/>
              </w:rPr>
            </w:pPr>
            <w:r>
              <w:rPr>
                <w:b/>
                <w:sz w:val="20"/>
              </w:rPr>
              <w:t>EVALUACIÓN</w:t>
            </w:r>
          </w:p>
        </w:tc>
        <w:tc>
          <w:tcPr>
            <w:tcW w:w="29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jc w:val="center"/>
            </w:pPr>
            <w:r>
              <w:rPr>
                <w:b/>
                <w:sz w:val="20"/>
              </w:rPr>
              <w:t>RECURSOS</w:t>
            </w:r>
          </w:p>
        </w:tc>
      </w:tr>
      <w:tr w:rsidR="00E605CD">
        <w:tc>
          <w:tcPr>
            <w:tcW w:w="3803"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sz w:val="20"/>
              </w:rPr>
            </w:pPr>
            <w:r>
              <w:rPr>
                <w:sz w:val="20"/>
              </w:rPr>
              <w:t>Aprendizaje basado en tareas: validación de resultados, firma y archivo de informes. Entrega de resultados</w:t>
            </w:r>
          </w:p>
        </w:tc>
        <w:tc>
          <w:tcPr>
            <w:tcW w:w="201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sz w:val="20"/>
              </w:rPr>
            </w:pPr>
            <w:r>
              <w:rPr>
                <w:sz w:val="20"/>
              </w:rPr>
              <w:t>Mini-Cex</w:t>
            </w:r>
          </w:p>
          <w:p w:rsidR="00E605CD" w:rsidRDefault="00E605CD">
            <w:pPr>
              <w:rPr>
                <w:sz w:val="20"/>
              </w:rPr>
            </w:pPr>
          </w:p>
          <w:p w:rsidR="00E605CD" w:rsidRDefault="000B5151">
            <w:pPr>
              <w:rPr>
                <w:sz w:val="20"/>
              </w:rPr>
            </w:pPr>
            <w:r>
              <w:rPr>
                <w:sz w:val="20"/>
              </w:rPr>
              <w:t>Lista de cotejo</w:t>
            </w:r>
          </w:p>
        </w:tc>
        <w:tc>
          <w:tcPr>
            <w:tcW w:w="29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r>
              <w:rPr>
                <w:sz w:val="20"/>
              </w:rPr>
              <w:t>Equipo de trabajo. Equipos de informática. Insumos</w:t>
            </w:r>
          </w:p>
        </w:tc>
      </w:tr>
    </w:tbl>
    <w:p w:rsidR="00E605CD" w:rsidRDefault="00E605CD"/>
    <w:p w:rsidR="00E605CD" w:rsidRDefault="00E605CD"/>
    <w:p w:rsidR="00E605CD" w:rsidRDefault="00E605CD"/>
    <w:p w:rsidR="00E605CD" w:rsidRDefault="00E605CD"/>
    <w:p w:rsidR="00E605CD" w:rsidRDefault="00E605CD">
      <w:pPr>
        <w:rPr>
          <w:b/>
        </w:rPr>
      </w:pPr>
    </w:p>
    <w:p w:rsidR="00E605CD" w:rsidRDefault="00E605CD"/>
    <w:tbl>
      <w:tblPr>
        <w:tblW w:w="8760"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8760"/>
      </w:tblGrid>
      <w:tr w:rsidR="00E605CD">
        <w:trPr>
          <w:trHeight w:val="12899"/>
        </w:trPr>
        <w:tc>
          <w:tcPr>
            <w:tcW w:w="87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ind w:firstLine="708"/>
              <w:rPr>
                <w:sz w:val="28"/>
                <w:szCs w:val="28"/>
              </w:rPr>
            </w:pPr>
          </w:p>
          <w:p w:rsidR="00E605CD" w:rsidRDefault="00E605CD">
            <w:pPr>
              <w:ind w:firstLine="708"/>
              <w:rPr>
                <w:sz w:val="28"/>
                <w:szCs w:val="28"/>
              </w:rPr>
            </w:pPr>
          </w:p>
          <w:p w:rsidR="00E605CD" w:rsidRDefault="00E605CD">
            <w:pPr>
              <w:ind w:firstLine="708"/>
              <w:rPr>
                <w:sz w:val="28"/>
                <w:szCs w:val="28"/>
              </w:rPr>
            </w:pPr>
          </w:p>
          <w:p w:rsidR="00E605CD" w:rsidRDefault="00E605CD">
            <w:pPr>
              <w:ind w:firstLine="708"/>
              <w:rPr>
                <w:sz w:val="28"/>
                <w:szCs w:val="28"/>
              </w:rPr>
            </w:pPr>
          </w:p>
          <w:p w:rsidR="00E605CD" w:rsidRDefault="00E605CD">
            <w:pPr>
              <w:ind w:firstLine="708"/>
              <w:rPr>
                <w:sz w:val="28"/>
                <w:szCs w:val="28"/>
              </w:rPr>
            </w:pPr>
          </w:p>
          <w:p w:rsidR="00E605CD" w:rsidRDefault="00E605CD">
            <w:pPr>
              <w:ind w:firstLine="708"/>
              <w:rPr>
                <w:sz w:val="28"/>
                <w:szCs w:val="28"/>
              </w:rPr>
            </w:pPr>
          </w:p>
          <w:p w:rsidR="00E605CD" w:rsidRDefault="00E605CD">
            <w:pPr>
              <w:ind w:firstLine="708"/>
              <w:rPr>
                <w:sz w:val="28"/>
                <w:szCs w:val="28"/>
              </w:rPr>
            </w:pPr>
          </w:p>
          <w:p w:rsidR="00E605CD" w:rsidRDefault="00E605CD">
            <w:pPr>
              <w:ind w:firstLine="708"/>
              <w:rPr>
                <w:sz w:val="28"/>
                <w:szCs w:val="28"/>
              </w:rPr>
            </w:pPr>
          </w:p>
          <w:p w:rsidR="00E605CD" w:rsidRDefault="00E605CD">
            <w:pPr>
              <w:ind w:firstLine="708"/>
              <w:rPr>
                <w:sz w:val="28"/>
                <w:szCs w:val="28"/>
              </w:rPr>
            </w:pPr>
          </w:p>
          <w:p w:rsidR="00E605CD" w:rsidRDefault="00E605CD">
            <w:pPr>
              <w:ind w:firstLine="708"/>
              <w:rPr>
                <w:sz w:val="28"/>
                <w:szCs w:val="28"/>
              </w:rPr>
            </w:pPr>
          </w:p>
          <w:p w:rsidR="00E605CD" w:rsidRDefault="00E605CD">
            <w:pPr>
              <w:ind w:firstLine="708"/>
              <w:jc w:val="center"/>
              <w:rPr>
                <w:b/>
                <w:sz w:val="28"/>
                <w:szCs w:val="28"/>
              </w:rPr>
            </w:pPr>
          </w:p>
          <w:p w:rsidR="00E605CD" w:rsidRDefault="000B5151">
            <w:pPr>
              <w:ind w:firstLine="708"/>
              <w:jc w:val="center"/>
              <w:rPr>
                <w:sz w:val="28"/>
                <w:szCs w:val="28"/>
              </w:rPr>
            </w:pPr>
            <w:r>
              <w:rPr>
                <w:b/>
                <w:sz w:val="28"/>
                <w:szCs w:val="28"/>
              </w:rPr>
              <w:t>SEROLOGÍA</w:t>
            </w:r>
          </w:p>
          <w:p w:rsidR="00E605CD" w:rsidRDefault="00E605CD">
            <w:pPr>
              <w:ind w:firstLine="708"/>
              <w:rPr>
                <w:sz w:val="28"/>
                <w:szCs w:val="28"/>
              </w:rPr>
            </w:pPr>
          </w:p>
        </w:tc>
      </w:tr>
    </w:tbl>
    <w:p w:rsidR="00E605CD" w:rsidRDefault="00E605CD">
      <w:pPr>
        <w:jc w:val="center"/>
        <w:rPr>
          <w:b/>
          <w:sz w:val="24"/>
        </w:rPr>
      </w:pPr>
    </w:p>
    <w:p w:rsidR="00E605CD" w:rsidRDefault="00E605CD">
      <w:pPr>
        <w:jc w:val="center"/>
        <w:rPr>
          <w:b/>
          <w:sz w:val="24"/>
        </w:rPr>
      </w:pPr>
    </w:p>
    <w:p w:rsidR="00E605CD" w:rsidRDefault="000B5151">
      <w:pPr>
        <w:jc w:val="center"/>
        <w:rPr>
          <w:b/>
          <w:u w:val="single"/>
        </w:rPr>
      </w:pPr>
      <w:r>
        <w:rPr>
          <w:b/>
          <w:sz w:val="24"/>
        </w:rPr>
        <w:t>ETAPA PRE ANALÍTICA</w:t>
      </w:r>
    </w:p>
    <w:p w:rsidR="00E605CD" w:rsidRDefault="000B5151">
      <w:pPr>
        <w:jc w:val="both"/>
      </w:pPr>
      <w:r>
        <w:rPr>
          <w:b/>
          <w:u w:val="single"/>
        </w:rPr>
        <w:t xml:space="preserve">COMPETENCIAS </w:t>
      </w:r>
    </w:p>
    <w:p w:rsidR="00E605CD" w:rsidRDefault="000B5151">
      <w:pPr>
        <w:pStyle w:val="Prrafodelista"/>
        <w:numPr>
          <w:ilvl w:val="0"/>
          <w:numId w:val="9"/>
        </w:numPr>
        <w:spacing w:after="0" w:line="240" w:lineRule="auto"/>
        <w:jc w:val="both"/>
      </w:pPr>
      <w:r>
        <w:t>Identifica la información que debe contener el pedido médico de acuerdo al Manual de Procedimientos el laboratorio.</w:t>
      </w:r>
    </w:p>
    <w:p w:rsidR="00E605CD" w:rsidRDefault="000B5151">
      <w:pPr>
        <w:pStyle w:val="Prrafodelista"/>
        <w:numPr>
          <w:ilvl w:val="0"/>
          <w:numId w:val="9"/>
        </w:numPr>
        <w:spacing w:after="0" w:line="240" w:lineRule="auto"/>
        <w:jc w:val="both"/>
      </w:pPr>
      <w:r>
        <w:t>Explica a los pacientes las condiciones en las que deben concurrir al laboratorio para la toma de los diferentes tipos de muestras que analiza en Serología.</w:t>
      </w:r>
    </w:p>
    <w:p w:rsidR="00E605CD" w:rsidRDefault="000B5151">
      <w:pPr>
        <w:pStyle w:val="Prrafodelista"/>
        <w:numPr>
          <w:ilvl w:val="0"/>
          <w:numId w:val="9"/>
        </w:numPr>
        <w:spacing w:after="0" w:line="240" w:lineRule="auto"/>
        <w:jc w:val="both"/>
      </w:pPr>
      <w:r>
        <w:t>Maneja en forma  el ingreso y registro de pacientes y analítica solicitada en el sistema de registro de laboratorio (manual o informático)  Identifica el tipo de muestra necesaria para cada analítica solicitada.</w:t>
      </w:r>
    </w:p>
    <w:p w:rsidR="00E605CD" w:rsidRDefault="000B5151">
      <w:pPr>
        <w:pStyle w:val="Prrafodelista"/>
        <w:numPr>
          <w:ilvl w:val="0"/>
          <w:numId w:val="9"/>
        </w:numPr>
        <w:spacing w:after="0" w:line="240" w:lineRule="auto"/>
        <w:jc w:val="both"/>
      </w:pPr>
      <w:r>
        <w:t xml:space="preserve">Prepara el material necesario para la toma y conservación de cada tipo de muestra  Realiza  la toma de muestras de pacientes internados y ambulatorios, las registra, las clasifica y las distribuye en los diferentes servicios o secciones del laboratorio.  </w:t>
      </w:r>
    </w:p>
    <w:p w:rsidR="00E605CD" w:rsidRDefault="000B5151">
      <w:pPr>
        <w:pStyle w:val="Prrafodelista"/>
        <w:numPr>
          <w:ilvl w:val="0"/>
          <w:numId w:val="9"/>
        </w:numPr>
        <w:spacing w:after="0" w:line="240" w:lineRule="auto"/>
        <w:jc w:val="both"/>
      </w:pPr>
      <w:r>
        <w:t xml:space="preserve">Determina  el lugar, tiempo y temperatura de conservación de las muestras.  </w:t>
      </w:r>
    </w:p>
    <w:p w:rsidR="00E605CD" w:rsidRDefault="000B5151">
      <w:pPr>
        <w:pStyle w:val="Prrafodelista"/>
        <w:numPr>
          <w:ilvl w:val="0"/>
          <w:numId w:val="9"/>
        </w:numPr>
        <w:spacing w:after="0" w:line="240" w:lineRule="auto"/>
        <w:jc w:val="both"/>
      </w:pPr>
      <w:r>
        <w:t>Determina  el lugar, tiempo y temperatura de conservación de los reactivos.</w:t>
      </w:r>
    </w:p>
    <w:p w:rsidR="00E605CD" w:rsidRDefault="000B5151">
      <w:pPr>
        <w:pStyle w:val="Prrafodelista"/>
        <w:numPr>
          <w:ilvl w:val="0"/>
          <w:numId w:val="9"/>
        </w:numPr>
        <w:spacing w:after="0" w:line="240" w:lineRule="auto"/>
        <w:jc w:val="both"/>
      </w:pPr>
      <w:r>
        <w:t xml:space="preserve">Adquiere habilidad de manejo, control y mantenimiento de instrumental y equipamiento.  </w:t>
      </w:r>
    </w:p>
    <w:p w:rsidR="00E605CD" w:rsidRDefault="000B5151">
      <w:pPr>
        <w:pStyle w:val="Prrafodelista"/>
        <w:numPr>
          <w:ilvl w:val="0"/>
          <w:numId w:val="9"/>
        </w:numPr>
        <w:spacing w:after="0" w:line="240" w:lineRule="auto"/>
        <w:jc w:val="both"/>
      </w:pPr>
      <w:r>
        <w:t>Identifica la analítica que debe procesar en el laboratorio de urgencias.</w:t>
      </w:r>
    </w:p>
    <w:p w:rsidR="00E605CD" w:rsidRDefault="00E605CD">
      <w:pPr>
        <w:spacing w:after="0"/>
        <w:ind w:firstLine="708"/>
      </w:pPr>
    </w:p>
    <w:p w:rsidR="00E605CD" w:rsidRDefault="000B5151">
      <w:pPr>
        <w:spacing w:after="0"/>
        <w:rPr>
          <w:rFonts w:cs="Calibri"/>
        </w:rPr>
      </w:pPr>
      <w:r>
        <w:rPr>
          <w:b/>
          <w:u w:val="single"/>
        </w:rPr>
        <w:t>CONTENIDOS</w:t>
      </w:r>
    </w:p>
    <w:p w:rsidR="00E605CD" w:rsidRDefault="000B5151">
      <w:pPr>
        <w:jc w:val="both"/>
        <w:rPr>
          <w:b/>
        </w:rPr>
      </w:pPr>
      <w:r>
        <w:t>Pedido médico: requisitos. Registro manual o automatizado. Preparación del paciente. Toma de muestra. Obtención de sangre entera con diferentes anticoagulantes. Obtención de diferentes materiales biológicos. Factores que influyen. Interferencias. Errores pre analíticos. Conservación de muestras Sistema de identificación de pacientes ambulatorios e internados. Intervalos de referencia según edad. Criterios de aceptación y/o rechazo de muestras.</w:t>
      </w: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057"/>
        <w:gridCol w:w="1684"/>
        <w:gridCol w:w="5020"/>
      </w:tblGrid>
      <w:tr w:rsidR="00E605CD">
        <w:tc>
          <w:tcPr>
            <w:tcW w:w="2057"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b/>
              </w:rPr>
            </w:pPr>
            <w:r>
              <w:rPr>
                <w:b/>
              </w:rPr>
              <w:t>ESTRATEGIAS DE APRENDIZAJE</w:t>
            </w:r>
          </w:p>
        </w:tc>
        <w:tc>
          <w:tcPr>
            <w:tcW w:w="168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b/>
              </w:rPr>
            </w:pPr>
            <w:r>
              <w:rPr>
                <w:b/>
              </w:rPr>
              <w:t>EVALUACIÓN</w:t>
            </w:r>
          </w:p>
        </w:tc>
        <w:tc>
          <w:tcPr>
            <w:tcW w:w="5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jc w:val="center"/>
            </w:pPr>
            <w:r>
              <w:rPr>
                <w:b/>
              </w:rPr>
              <w:t>RECURSOS</w:t>
            </w:r>
          </w:p>
        </w:tc>
      </w:tr>
      <w:tr w:rsidR="00E605CD">
        <w:trPr>
          <w:trHeight w:val="2273"/>
        </w:trPr>
        <w:tc>
          <w:tcPr>
            <w:tcW w:w="2057"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sz w:val="20"/>
                <w:szCs w:val="20"/>
              </w:rPr>
            </w:pPr>
            <w:r>
              <w:rPr>
                <w:b/>
                <w:sz w:val="20"/>
                <w:szCs w:val="20"/>
              </w:rPr>
              <w:t>Aprendizaje basado en tareas:</w:t>
            </w:r>
          </w:p>
          <w:p w:rsidR="00E605CD" w:rsidRDefault="000B5151">
            <w:pPr>
              <w:rPr>
                <w:sz w:val="20"/>
                <w:szCs w:val="20"/>
              </w:rPr>
            </w:pPr>
            <w:r>
              <w:rPr>
                <w:sz w:val="20"/>
                <w:szCs w:val="20"/>
              </w:rPr>
              <w:t>Recepción de pacientes, pedidos médicos y muestras, toma de muestras</w:t>
            </w:r>
          </w:p>
          <w:p w:rsidR="00E605CD" w:rsidRDefault="00E605CD">
            <w:pPr>
              <w:rPr>
                <w:sz w:val="20"/>
                <w:szCs w:val="20"/>
              </w:rPr>
            </w:pPr>
          </w:p>
          <w:p w:rsidR="00E605CD" w:rsidRDefault="000B5151">
            <w:pPr>
              <w:rPr>
                <w:sz w:val="20"/>
                <w:szCs w:val="20"/>
              </w:rPr>
            </w:pPr>
            <w:r>
              <w:rPr>
                <w:b/>
                <w:sz w:val="20"/>
                <w:szCs w:val="20"/>
              </w:rPr>
              <w:t>Aprendizaje guiado</w:t>
            </w:r>
          </w:p>
        </w:tc>
        <w:tc>
          <w:tcPr>
            <w:tcW w:w="168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sz w:val="20"/>
                <w:szCs w:val="20"/>
              </w:rPr>
            </w:pPr>
            <w:r>
              <w:rPr>
                <w:sz w:val="20"/>
                <w:szCs w:val="20"/>
              </w:rPr>
              <w:t>Mini-Cex</w:t>
            </w:r>
          </w:p>
          <w:p w:rsidR="00E605CD" w:rsidRDefault="00E605CD">
            <w:pPr>
              <w:rPr>
                <w:sz w:val="20"/>
                <w:szCs w:val="20"/>
              </w:rPr>
            </w:pPr>
          </w:p>
          <w:p w:rsidR="00E605CD" w:rsidRDefault="000B5151">
            <w:pPr>
              <w:jc w:val="center"/>
              <w:rPr>
                <w:sz w:val="20"/>
                <w:szCs w:val="20"/>
              </w:rPr>
            </w:pPr>
            <w:r>
              <w:rPr>
                <w:sz w:val="20"/>
                <w:szCs w:val="20"/>
              </w:rPr>
              <w:t>Portafolio del Residente y del docente</w:t>
            </w:r>
          </w:p>
        </w:tc>
        <w:tc>
          <w:tcPr>
            <w:tcW w:w="5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r>
              <w:rPr>
                <w:sz w:val="20"/>
                <w:szCs w:val="20"/>
              </w:rPr>
              <w:t>Equipo de trabajo: Bioquímicos, Técnicos, Administrativos Material de librería, computadora, material de vidrio y descartable, anticoagulantes. Equipos de protección para quien realiza la toma de muestras. Manuales de procedimiento de Serología. Manual de bioseguridad.</w:t>
            </w:r>
          </w:p>
        </w:tc>
      </w:tr>
    </w:tbl>
    <w:p w:rsidR="00E605CD" w:rsidRDefault="00E605CD">
      <w:pPr>
        <w:ind w:firstLine="708"/>
      </w:pPr>
    </w:p>
    <w:p w:rsidR="00E605CD" w:rsidRDefault="00E605CD">
      <w:pPr>
        <w:ind w:firstLine="708"/>
        <w:jc w:val="center"/>
        <w:rPr>
          <w:b/>
        </w:rPr>
      </w:pPr>
    </w:p>
    <w:p w:rsidR="00E605CD" w:rsidRDefault="00E605CD">
      <w:pPr>
        <w:ind w:firstLine="708"/>
        <w:jc w:val="center"/>
        <w:rPr>
          <w:b/>
        </w:rPr>
      </w:pPr>
    </w:p>
    <w:p w:rsidR="00E605CD" w:rsidRDefault="000B5151">
      <w:pPr>
        <w:ind w:firstLine="708"/>
        <w:jc w:val="center"/>
        <w:rPr>
          <w:b/>
          <w:u w:val="single"/>
        </w:rPr>
      </w:pPr>
      <w:r>
        <w:rPr>
          <w:b/>
        </w:rPr>
        <w:t>ETAPA ANALÍTICA</w:t>
      </w:r>
    </w:p>
    <w:p w:rsidR="00E605CD" w:rsidRDefault="000B5151">
      <w:r>
        <w:rPr>
          <w:b/>
          <w:u w:val="single"/>
        </w:rPr>
        <w:t>COMPETENCIAS</w:t>
      </w:r>
    </w:p>
    <w:p w:rsidR="00E605CD" w:rsidRDefault="000B5151">
      <w:pPr>
        <w:pStyle w:val="Prrafodelista"/>
        <w:numPr>
          <w:ilvl w:val="0"/>
          <w:numId w:val="5"/>
        </w:numPr>
        <w:spacing w:after="0"/>
        <w:jc w:val="both"/>
      </w:pPr>
      <w:r>
        <w:t xml:space="preserve">Interpreta los resultados de controles de calidad internos y calibradores e identifica el momento de procesarlos.  </w:t>
      </w:r>
    </w:p>
    <w:p w:rsidR="00E605CD" w:rsidRDefault="000B5151">
      <w:pPr>
        <w:pStyle w:val="Prrafodelista"/>
        <w:numPr>
          <w:ilvl w:val="0"/>
          <w:numId w:val="5"/>
        </w:numPr>
        <w:spacing w:after="0"/>
        <w:jc w:val="both"/>
      </w:pPr>
      <w:r>
        <w:t>Colabora en la elaboración documentos y/o procedimiento normatizados en el contexto de un sistema de control de calidad.</w:t>
      </w:r>
    </w:p>
    <w:p w:rsidR="00E605CD" w:rsidRDefault="000B5151">
      <w:pPr>
        <w:pStyle w:val="Prrafodelista"/>
        <w:numPr>
          <w:ilvl w:val="0"/>
          <w:numId w:val="5"/>
        </w:numPr>
        <w:spacing w:after="0"/>
        <w:jc w:val="both"/>
      </w:pPr>
      <w:r>
        <w:t xml:space="preserve">Utiliza los recursos disponibles  </w:t>
      </w:r>
    </w:p>
    <w:p w:rsidR="00E605CD" w:rsidRDefault="000B5151">
      <w:pPr>
        <w:pStyle w:val="Prrafodelista"/>
        <w:numPr>
          <w:ilvl w:val="0"/>
          <w:numId w:val="5"/>
        </w:numPr>
        <w:spacing w:after="0"/>
        <w:jc w:val="both"/>
      </w:pPr>
      <w:r>
        <w:t xml:space="preserve">Aplica los procedimientos de medición establecidos en los Manuales de procedimientos de Serología  sobre las muestras de pacientes. </w:t>
      </w:r>
    </w:p>
    <w:p w:rsidR="00E605CD" w:rsidRDefault="000B5151">
      <w:pPr>
        <w:pStyle w:val="Prrafodelista"/>
        <w:numPr>
          <w:ilvl w:val="0"/>
          <w:numId w:val="5"/>
        </w:numPr>
        <w:spacing w:after="0"/>
        <w:jc w:val="both"/>
      </w:pPr>
      <w:r>
        <w:t xml:space="preserve">Realiza las diluciones de las muestras y repeticiones cuando corresponde.  </w:t>
      </w:r>
    </w:p>
    <w:p w:rsidR="00E605CD" w:rsidRDefault="000B5151">
      <w:pPr>
        <w:pStyle w:val="Prrafodelista"/>
        <w:numPr>
          <w:ilvl w:val="0"/>
          <w:numId w:val="5"/>
        </w:numPr>
        <w:spacing w:after="0"/>
        <w:jc w:val="both"/>
      </w:pPr>
      <w:r>
        <w:t>Identifica, corrige y soluciona los problemas que se presenten en el proceso analítico.</w:t>
      </w:r>
    </w:p>
    <w:p w:rsidR="00E605CD" w:rsidRDefault="000B5151">
      <w:pPr>
        <w:pStyle w:val="Prrafodelista"/>
        <w:numPr>
          <w:ilvl w:val="0"/>
          <w:numId w:val="21"/>
        </w:numPr>
        <w:spacing w:after="0"/>
        <w:jc w:val="both"/>
      </w:pPr>
      <w:r>
        <w:t>Adquirir destreza en la realización de técnicas manuales y automáticas para la detección de anticuerpos marcadores de distintas patologías infecciosas humanas en suero.</w:t>
      </w:r>
    </w:p>
    <w:p w:rsidR="00E605CD" w:rsidRDefault="000B5151">
      <w:pPr>
        <w:pStyle w:val="Prrafodelista"/>
        <w:numPr>
          <w:ilvl w:val="0"/>
          <w:numId w:val="21"/>
        </w:numPr>
        <w:spacing w:after="0"/>
        <w:jc w:val="both"/>
      </w:pPr>
      <w:r>
        <w:t>Interpretar patrones serológicos según la clínica del paciente.</w:t>
      </w:r>
    </w:p>
    <w:p w:rsidR="00E605CD" w:rsidRDefault="00E605CD">
      <w:pPr>
        <w:spacing w:after="0"/>
        <w:ind w:firstLine="708"/>
        <w:jc w:val="both"/>
      </w:pPr>
    </w:p>
    <w:p w:rsidR="00E605CD" w:rsidRDefault="000B5151">
      <w:pPr>
        <w:jc w:val="both"/>
      </w:pPr>
      <w:r>
        <w:rPr>
          <w:b/>
          <w:u w:val="single"/>
        </w:rPr>
        <w:t>CONTENIDOS</w:t>
      </w:r>
    </w:p>
    <w:p w:rsidR="00E605CD" w:rsidRDefault="000B5151">
      <w:pPr>
        <w:pStyle w:val="Prrafodelista"/>
        <w:numPr>
          <w:ilvl w:val="0"/>
          <w:numId w:val="15"/>
        </w:numPr>
        <w:spacing w:after="0"/>
        <w:jc w:val="both"/>
        <w:rPr>
          <w:szCs w:val="28"/>
        </w:rPr>
      </w:pPr>
      <w:r>
        <w:t>Técnicas para detección de anticuerpos: Inmunofluorescencia directa e indirecta, ELISA, Inmunocromatografía, Electroquimioluminiscencia. Hemaglutinación indirecta, Aglutinación de partículas.</w:t>
      </w:r>
    </w:p>
    <w:p w:rsidR="00E605CD" w:rsidRDefault="000B5151">
      <w:pPr>
        <w:pStyle w:val="Prrafodelista"/>
        <w:widowControl w:val="0"/>
        <w:numPr>
          <w:ilvl w:val="0"/>
          <w:numId w:val="15"/>
        </w:numPr>
        <w:tabs>
          <w:tab w:val="left" w:pos="220"/>
          <w:tab w:val="left" w:pos="720"/>
        </w:tabs>
        <w:spacing w:line="340" w:lineRule="atLeast"/>
        <w:jc w:val="both"/>
      </w:pPr>
      <w:r>
        <w:rPr>
          <w:szCs w:val="28"/>
        </w:rPr>
        <w:t>PCR, AELO, FR, Paul Bunnell, Reacción de WIDAL: Significación clínica. Fundamentos del método. Muestra. Utilidad clínica. Valores de referencia.</w:t>
      </w:r>
    </w:p>
    <w:p w:rsidR="00E605CD" w:rsidRDefault="000B5151">
      <w:pPr>
        <w:pStyle w:val="Prrafodelista"/>
        <w:numPr>
          <w:ilvl w:val="0"/>
          <w:numId w:val="15"/>
        </w:numPr>
        <w:spacing w:after="0"/>
        <w:jc w:val="both"/>
        <w:rPr>
          <w:szCs w:val="28"/>
          <w:lang w:val="es-ES"/>
        </w:rPr>
      </w:pPr>
      <w:r>
        <w:t>Helicobacter pylori: Epidemiología, patología, sospecha, diagnóstico, seguimiento.</w:t>
      </w:r>
    </w:p>
    <w:p w:rsidR="00E605CD" w:rsidRDefault="000B5151">
      <w:pPr>
        <w:pStyle w:val="Prrafodelista"/>
        <w:numPr>
          <w:ilvl w:val="0"/>
          <w:numId w:val="15"/>
        </w:numPr>
        <w:jc w:val="both"/>
      </w:pPr>
      <w:r>
        <w:rPr>
          <w:szCs w:val="28"/>
          <w:lang w:val="es-ES"/>
        </w:rPr>
        <w:t>Toxocariasis: Definición. Clasificación. Características. Ciclo biológico. Epidemiología. Métodos de Diagnóstico. Tratamiento.</w:t>
      </w:r>
    </w:p>
    <w:p w:rsidR="00E605CD" w:rsidRDefault="000B5151">
      <w:pPr>
        <w:pStyle w:val="Prrafodelista"/>
        <w:numPr>
          <w:ilvl w:val="0"/>
          <w:numId w:val="15"/>
        </w:numPr>
        <w:spacing w:after="0"/>
        <w:jc w:val="both"/>
      </w:pPr>
      <w:r>
        <w:t>Enfermedad de Chagas: Clasificación, patología, ciclo biológico evolutivo, transmisión, diagnóstico, epidemiología, complicaciones, tratamiento, prevención.</w:t>
      </w:r>
    </w:p>
    <w:p w:rsidR="00E605CD" w:rsidRDefault="000B5151">
      <w:pPr>
        <w:pStyle w:val="Prrafodelista"/>
        <w:numPr>
          <w:ilvl w:val="0"/>
          <w:numId w:val="15"/>
        </w:numPr>
        <w:spacing w:after="0"/>
        <w:jc w:val="both"/>
      </w:pPr>
      <w:r>
        <w:t>Hidatidosis: Ciclo biológico, patología, modo de transmisión, huésped intermediario y definitivo, diagnóstico, seguimiento.</w:t>
      </w:r>
    </w:p>
    <w:p w:rsidR="00E605CD" w:rsidRDefault="000B5151">
      <w:pPr>
        <w:pStyle w:val="Prrafodelista"/>
        <w:numPr>
          <w:ilvl w:val="0"/>
          <w:numId w:val="15"/>
        </w:numPr>
        <w:spacing w:after="0"/>
        <w:jc w:val="both"/>
      </w:pPr>
      <w:r>
        <w:t>Sífilis: Epidemiología. Forma de transmisión. Sífilis primaria, secundaria y terciaria.</w:t>
      </w:r>
    </w:p>
    <w:p w:rsidR="00E605CD" w:rsidRDefault="000B5151">
      <w:pPr>
        <w:pStyle w:val="Prrafodelista"/>
        <w:spacing w:after="0"/>
        <w:jc w:val="both"/>
      </w:pPr>
      <w:r>
        <w:t>Diagnóstico, Tratamiento, Seguimiento. Pruebas treponémicas y no treponémicas.</w:t>
      </w:r>
    </w:p>
    <w:p w:rsidR="00E605CD" w:rsidRDefault="000B5151">
      <w:pPr>
        <w:pStyle w:val="Prrafodelista"/>
        <w:numPr>
          <w:ilvl w:val="0"/>
          <w:numId w:val="15"/>
        </w:numPr>
        <w:spacing w:after="0"/>
        <w:jc w:val="both"/>
      </w:pPr>
      <w:r>
        <w:t>Toxoplasmasmosis: Ciclo evolutivo, huésped intermediario y definitivo, patología. Toxoplasmosis en el embarazo. Diagnóstico. Epidemiología.</w:t>
      </w:r>
    </w:p>
    <w:p w:rsidR="00E605CD" w:rsidRDefault="000B5151">
      <w:pPr>
        <w:pStyle w:val="Prrafodelista"/>
        <w:numPr>
          <w:ilvl w:val="0"/>
          <w:numId w:val="15"/>
        </w:numPr>
        <w:spacing w:after="0"/>
        <w:jc w:val="both"/>
      </w:pPr>
      <w:r>
        <w:t>AELO: Infecciones por Streptococcus grupo A, Complicaciones, Detección y Seguimiento.</w:t>
      </w:r>
    </w:p>
    <w:p w:rsidR="00E605CD" w:rsidRDefault="000B5151">
      <w:pPr>
        <w:pStyle w:val="Prrafodelista"/>
        <w:spacing w:after="0"/>
        <w:jc w:val="both"/>
      </w:pPr>
      <w:r>
        <w:t>Fundamento de AELO y utilización práctica.</w:t>
      </w:r>
    </w:p>
    <w:p w:rsidR="00E605CD" w:rsidRDefault="000B5151">
      <w:pPr>
        <w:pStyle w:val="Prrafodelista"/>
        <w:numPr>
          <w:ilvl w:val="0"/>
          <w:numId w:val="15"/>
        </w:numPr>
        <w:spacing w:after="0"/>
        <w:jc w:val="both"/>
      </w:pPr>
      <w:r>
        <w:t>Mononucleosis infecciosa: Anticuerpos heterófilos.  Fundamento y utilización práctica. Falsos positivos.</w:t>
      </w:r>
    </w:p>
    <w:p w:rsidR="00E605CD" w:rsidRDefault="000B5151">
      <w:pPr>
        <w:pStyle w:val="Prrafodelista"/>
        <w:numPr>
          <w:ilvl w:val="0"/>
          <w:numId w:val="15"/>
        </w:numPr>
        <w:spacing w:after="0"/>
        <w:jc w:val="both"/>
      </w:pPr>
      <w:r>
        <w:t>Brucelosis: Ciclo biológico, Patología, Modo de transmisión, Huésped intermediario y definitivo, Diagnóstico, Seguimiento.</w:t>
      </w:r>
    </w:p>
    <w:p w:rsidR="00E605CD" w:rsidRDefault="000B5151">
      <w:pPr>
        <w:pStyle w:val="Prrafodelista"/>
        <w:numPr>
          <w:ilvl w:val="0"/>
          <w:numId w:val="15"/>
        </w:numPr>
        <w:spacing w:after="0"/>
        <w:jc w:val="both"/>
        <w:rPr>
          <w:szCs w:val="28"/>
          <w:lang w:val="es-ES"/>
        </w:rPr>
      </w:pPr>
      <w:r>
        <w:t xml:space="preserve">HIV: </w:t>
      </w:r>
      <w:r>
        <w:rPr>
          <w:szCs w:val="28"/>
          <w:lang w:val="es-ES"/>
        </w:rPr>
        <w:t xml:space="preserve">Características generales. Estructura viral. Epidemiología. Diagnóstico de laboratorio. Marcadores inmunológicos y virológicos durante la infección. Técnicas de detección de infección VIH: técnicas de screening (ELISA), técnicas rápidas, ensayos confirmatorios, detección de antigenemia. Diagnóstico de HIV </w:t>
      </w:r>
    </w:p>
    <w:p w:rsidR="00E605CD" w:rsidRDefault="000B5151">
      <w:pPr>
        <w:pStyle w:val="Prrafodelista"/>
        <w:numPr>
          <w:ilvl w:val="0"/>
          <w:numId w:val="15"/>
        </w:numPr>
        <w:spacing w:after="0" w:line="240" w:lineRule="auto"/>
        <w:jc w:val="both"/>
        <w:rPr>
          <w:szCs w:val="28"/>
          <w:lang w:val="es-ES"/>
        </w:rPr>
      </w:pPr>
      <w:r>
        <w:rPr>
          <w:szCs w:val="28"/>
          <w:lang w:val="es-ES"/>
        </w:rPr>
        <w:t>Hepatitis A: Clasificación. Ciclo viral. Patogénesis. Transmisión. Formas clínicas. Prevalencia. Diagnóstico de laboratorio. Medidas de prevención. Vacunación.</w:t>
      </w:r>
    </w:p>
    <w:p w:rsidR="00E605CD" w:rsidRDefault="000B5151">
      <w:pPr>
        <w:pStyle w:val="Prrafodelista"/>
        <w:numPr>
          <w:ilvl w:val="0"/>
          <w:numId w:val="15"/>
        </w:numPr>
        <w:spacing w:after="0" w:line="240" w:lineRule="auto"/>
        <w:jc w:val="both"/>
        <w:rPr>
          <w:szCs w:val="28"/>
          <w:lang w:val="es-ES"/>
        </w:rPr>
      </w:pPr>
      <w:r>
        <w:rPr>
          <w:szCs w:val="28"/>
          <w:lang w:val="es-ES"/>
        </w:rPr>
        <w:t>Hepatitis B: Clasificación. Transmisión. Ciclo viral. Patogénesis. Manifestaciones clínicas. Diagnóstico de laboratorio.</w:t>
      </w:r>
    </w:p>
    <w:p w:rsidR="00E605CD" w:rsidRDefault="000B5151">
      <w:pPr>
        <w:pStyle w:val="Prrafodelista"/>
        <w:numPr>
          <w:ilvl w:val="0"/>
          <w:numId w:val="15"/>
        </w:numPr>
        <w:spacing w:after="0" w:line="240" w:lineRule="auto"/>
        <w:jc w:val="both"/>
        <w:rPr>
          <w:iCs/>
          <w:szCs w:val="28"/>
        </w:rPr>
      </w:pPr>
      <w:r>
        <w:rPr>
          <w:szCs w:val="28"/>
          <w:lang w:val="es-ES"/>
        </w:rPr>
        <w:t>Hepatitis C: Clasificación. Ciclo viral. Patogénesis. Transmisión. Formas clínicas. Diagnóstico de laboratorio. Medidas de prevención.</w:t>
      </w:r>
    </w:p>
    <w:p w:rsidR="00E605CD" w:rsidRDefault="000B5151">
      <w:pPr>
        <w:pStyle w:val="Prrafodelista"/>
        <w:widowControl w:val="0"/>
        <w:numPr>
          <w:ilvl w:val="0"/>
          <w:numId w:val="15"/>
        </w:numPr>
        <w:tabs>
          <w:tab w:val="left" w:pos="220"/>
          <w:tab w:val="left" w:pos="720"/>
        </w:tabs>
        <w:jc w:val="both"/>
      </w:pPr>
      <w:r>
        <w:rPr>
          <w:iCs/>
          <w:szCs w:val="28"/>
        </w:rPr>
        <w:t>Proteinograma por electroforesis. Proteínas. Estructura. Síntesis proteica. Principio de la electroforesis. Fracciones proteicas. Alteraciones patológicas de las fracciones proteicas. Utilidad clínica del proteinograma.</w:t>
      </w:r>
    </w:p>
    <w:p w:rsidR="00E605CD" w:rsidRDefault="00E605CD">
      <w:pPr>
        <w:pStyle w:val="Prrafodelista"/>
        <w:spacing w:after="0"/>
      </w:pPr>
    </w:p>
    <w:p w:rsidR="00E605CD" w:rsidRDefault="00E605CD">
      <w:pPr>
        <w:pStyle w:val="Prrafodelista"/>
        <w:spacing w:after="0"/>
      </w:pP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911"/>
        <w:gridCol w:w="1639"/>
        <w:gridCol w:w="4211"/>
      </w:tblGrid>
      <w:tr w:rsidR="00E605CD">
        <w:tc>
          <w:tcPr>
            <w:tcW w:w="291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b/>
              </w:rPr>
            </w:pPr>
            <w:r>
              <w:rPr>
                <w:b/>
              </w:rPr>
              <w:t>ESTRATEGIAS DE APRENDIZAJE</w:t>
            </w:r>
          </w:p>
        </w:tc>
        <w:tc>
          <w:tcPr>
            <w:tcW w:w="163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b/>
              </w:rPr>
            </w:pPr>
            <w:r>
              <w:rPr>
                <w:b/>
              </w:rPr>
              <w:t>EVALUACIÓN</w:t>
            </w:r>
          </w:p>
        </w:tc>
        <w:tc>
          <w:tcPr>
            <w:tcW w:w="4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jc w:val="center"/>
            </w:pPr>
            <w:r>
              <w:rPr>
                <w:b/>
              </w:rPr>
              <w:t>RECURSOS</w:t>
            </w:r>
          </w:p>
        </w:tc>
      </w:tr>
      <w:tr w:rsidR="00E605CD">
        <w:tc>
          <w:tcPr>
            <w:tcW w:w="291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sz w:val="20"/>
                <w:szCs w:val="20"/>
              </w:rPr>
            </w:pPr>
            <w:r>
              <w:rPr>
                <w:sz w:val="20"/>
                <w:szCs w:val="20"/>
              </w:rPr>
              <w:t xml:space="preserve">Aprendizaje basado en tareas: Preparación, procesamiento e interpretación de resultados de calibradores y controles de calidad. Criterios de aceptación y rechazo de muestras Procesamiento de muestras por métodos automatizados y manuales. </w:t>
            </w:r>
          </w:p>
          <w:p w:rsidR="00E605CD" w:rsidRDefault="000B5151">
            <w:pPr>
              <w:rPr>
                <w:rFonts w:cs="Calibri"/>
                <w:sz w:val="20"/>
                <w:szCs w:val="20"/>
              </w:rPr>
            </w:pPr>
            <w:r>
              <w:rPr>
                <w:sz w:val="20"/>
                <w:szCs w:val="20"/>
              </w:rPr>
              <w:t>Ateneos</w:t>
            </w:r>
          </w:p>
          <w:p w:rsidR="00E605CD" w:rsidRDefault="000B5151">
            <w:pPr>
              <w:rPr>
                <w:sz w:val="20"/>
                <w:szCs w:val="20"/>
              </w:rPr>
            </w:pPr>
            <w:r>
              <w:rPr>
                <w:sz w:val="20"/>
                <w:szCs w:val="20"/>
              </w:rPr>
              <w:t xml:space="preserve">Aprendizaje colaborativo Autoaprendizaje guiado. </w:t>
            </w:r>
          </w:p>
          <w:p w:rsidR="00E605CD" w:rsidRDefault="000B5151">
            <w:pPr>
              <w:rPr>
                <w:rFonts w:cs="Calibri"/>
                <w:sz w:val="20"/>
                <w:szCs w:val="20"/>
              </w:rPr>
            </w:pPr>
            <w:r>
              <w:rPr>
                <w:sz w:val="20"/>
                <w:szCs w:val="20"/>
              </w:rPr>
              <w:t>Lectura crítica de artículos científicos.</w:t>
            </w:r>
          </w:p>
          <w:p w:rsidR="00E605CD" w:rsidRDefault="000B5151">
            <w:pPr>
              <w:rPr>
                <w:rFonts w:cs="Calibri"/>
                <w:sz w:val="20"/>
                <w:szCs w:val="20"/>
              </w:rPr>
            </w:pPr>
            <w:r>
              <w:rPr>
                <w:sz w:val="20"/>
                <w:szCs w:val="20"/>
              </w:rPr>
              <w:t>Búsquedas bibliográficas para la actualización permanente del conocimiento sobre las temáticas vinculadas a sus actividades. Talleres de discusión y reflexión de residentes</w:t>
            </w:r>
          </w:p>
          <w:p w:rsidR="00E605CD" w:rsidRDefault="000B5151">
            <w:pPr>
              <w:rPr>
                <w:sz w:val="20"/>
                <w:szCs w:val="20"/>
              </w:rPr>
            </w:pPr>
            <w:r>
              <w:rPr>
                <w:sz w:val="20"/>
                <w:szCs w:val="20"/>
              </w:rPr>
              <w:t>Revista de sala</w:t>
            </w:r>
          </w:p>
        </w:tc>
        <w:tc>
          <w:tcPr>
            <w:tcW w:w="1639"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rPr>
                <w:sz w:val="20"/>
                <w:szCs w:val="20"/>
              </w:rPr>
            </w:pPr>
            <w:r>
              <w:rPr>
                <w:sz w:val="20"/>
                <w:szCs w:val="20"/>
              </w:rPr>
              <w:t xml:space="preserve">Mini-Cex </w:t>
            </w:r>
          </w:p>
          <w:p w:rsidR="00E605CD" w:rsidRDefault="00E605CD">
            <w:pPr>
              <w:rPr>
                <w:sz w:val="20"/>
                <w:szCs w:val="20"/>
              </w:rPr>
            </w:pPr>
          </w:p>
          <w:p w:rsidR="00E605CD" w:rsidRDefault="000B5151">
            <w:pPr>
              <w:rPr>
                <w:sz w:val="20"/>
                <w:szCs w:val="20"/>
              </w:rPr>
            </w:pPr>
            <w:r>
              <w:rPr>
                <w:sz w:val="20"/>
                <w:szCs w:val="20"/>
              </w:rPr>
              <w:t>Análisis de casos</w:t>
            </w:r>
          </w:p>
          <w:p w:rsidR="00E605CD" w:rsidRDefault="00E605CD">
            <w:pPr>
              <w:rPr>
                <w:sz w:val="20"/>
                <w:szCs w:val="20"/>
              </w:rPr>
            </w:pPr>
          </w:p>
          <w:p w:rsidR="00E605CD" w:rsidRDefault="000B5151">
            <w:pPr>
              <w:rPr>
                <w:sz w:val="20"/>
                <w:szCs w:val="20"/>
              </w:rPr>
            </w:pPr>
            <w:r>
              <w:rPr>
                <w:sz w:val="20"/>
                <w:szCs w:val="20"/>
              </w:rPr>
              <w:t>Portafolio del Residente y del docente</w:t>
            </w:r>
          </w:p>
        </w:tc>
        <w:tc>
          <w:tcPr>
            <w:tcW w:w="4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r>
              <w:rPr>
                <w:sz w:val="20"/>
                <w:szCs w:val="20"/>
              </w:rPr>
              <w:t>Equipo de trabajo. Autoanalizador Computadora. Acceso a internet. Material de vidrio y descartable. Reactivos. Solución antiséptica.</w:t>
            </w:r>
          </w:p>
        </w:tc>
      </w:tr>
    </w:tbl>
    <w:p w:rsidR="00E605CD" w:rsidRDefault="00E605CD">
      <w:pPr>
        <w:ind w:firstLine="708"/>
        <w:rPr>
          <w:b/>
        </w:rPr>
      </w:pPr>
    </w:p>
    <w:p w:rsidR="00E605CD" w:rsidRDefault="00E605CD">
      <w:pPr>
        <w:ind w:firstLine="708"/>
        <w:rPr>
          <w:b/>
        </w:rPr>
      </w:pPr>
    </w:p>
    <w:p w:rsidR="00E605CD" w:rsidRDefault="00E605CD">
      <w:pPr>
        <w:ind w:firstLine="708"/>
        <w:rPr>
          <w:b/>
        </w:rPr>
      </w:pPr>
    </w:p>
    <w:p w:rsidR="00E605CD" w:rsidRDefault="00E605CD">
      <w:pPr>
        <w:jc w:val="center"/>
        <w:rPr>
          <w:b/>
        </w:rPr>
      </w:pPr>
    </w:p>
    <w:p w:rsidR="00E605CD" w:rsidRDefault="000B5151">
      <w:pPr>
        <w:jc w:val="center"/>
        <w:rPr>
          <w:b/>
          <w:u w:val="single"/>
        </w:rPr>
      </w:pPr>
      <w:r>
        <w:rPr>
          <w:b/>
        </w:rPr>
        <w:t>ETAPA POST ANALÍTICA</w:t>
      </w:r>
    </w:p>
    <w:p w:rsidR="00E605CD" w:rsidRDefault="000B5151">
      <w:r>
        <w:rPr>
          <w:b/>
          <w:u w:val="single"/>
        </w:rPr>
        <w:t>COMPETENCIAS</w:t>
      </w:r>
    </w:p>
    <w:p w:rsidR="00E605CD" w:rsidRDefault="000B5151">
      <w:pPr>
        <w:spacing w:after="0"/>
        <w:jc w:val="both"/>
      </w:pPr>
      <w:r>
        <w:t xml:space="preserve">Interpreta los resultados obtenidos en Serología en el contexto de la fisiopatología. </w:t>
      </w:r>
    </w:p>
    <w:p w:rsidR="00E605CD" w:rsidRDefault="000B5151">
      <w:pPr>
        <w:spacing w:after="0"/>
        <w:jc w:val="both"/>
      </w:pPr>
      <w:r>
        <w:t xml:space="preserve">Evalúa e interpreta los resultados del control del paciente sano. </w:t>
      </w:r>
    </w:p>
    <w:p w:rsidR="00E605CD" w:rsidRDefault="000B5151">
      <w:pPr>
        <w:spacing w:after="0"/>
        <w:jc w:val="both"/>
      </w:pPr>
      <w:r>
        <w:t>Reconoce valores críticos, investiga posibles errores pre analíticos y/o analíticos y sigue el procedimiento normatizado en el laboratorio de Serología.</w:t>
      </w:r>
    </w:p>
    <w:p w:rsidR="00E605CD" w:rsidRDefault="000B5151">
      <w:pPr>
        <w:spacing w:after="0"/>
        <w:jc w:val="both"/>
        <w:rPr>
          <w:b/>
          <w:u w:val="single"/>
        </w:rPr>
      </w:pPr>
      <w:r>
        <w:t>Confecciona el informe bioquímico final, define su destino: entrega inmediata, sala de internación o atención ambulatoria.</w:t>
      </w:r>
    </w:p>
    <w:p w:rsidR="00E605CD" w:rsidRDefault="00E605CD">
      <w:pPr>
        <w:spacing w:after="0"/>
        <w:jc w:val="both"/>
        <w:rPr>
          <w:b/>
          <w:u w:val="single"/>
        </w:rPr>
      </w:pPr>
    </w:p>
    <w:p w:rsidR="00E605CD" w:rsidRDefault="000B5151">
      <w:pPr>
        <w:spacing w:after="0"/>
        <w:jc w:val="both"/>
      </w:pPr>
      <w:r>
        <w:rPr>
          <w:b/>
          <w:u w:val="single"/>
        </w:rPr>
        <w:t xml:space="preserve">CONTENIDOS </w:t>
      </w:r>
    </w:p>
    <w:p w:rsidR="00E605CD" w:rsidRDefault="000B5151">
      <w:pPr>
        <w:jc w:val="both"/>
        <w:rPr>
          <w:b/>
        </w:rPr>
      </w:pPr>
      <w:r>
        <w:t>Validación de resultados: concepto. Valores críticos en serología. Plazos de entrega de resultados de acuerdo al diagnóstico. Archivo de informes: criterios.</w:t>
      </w:r>
    </w:p>
    <w:tbl>
      <w:tblPr>
        <w:tblW w:w="876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324"/>
        <w:gridCol w:w="1686"/>
        <w:gridCol w:w="4751"/>
      </w:tblGrid>
      <w:tr w:rsidR="00E605CD">
        <w:tc>
          <w:tcPr>
            <w:tcW w:w="232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b/>
              </w:rPr>
            </w:pPr>
            <w:r>
              <w:rPr>
                <w:b/>
              </w:rPr>
              <w:t>ESTRATEGIAS DE APRENDIZAJE</w:t>
            </w:r>
          </w:p>
        </w:tc>
        <w:tc>
          <w:tcPr>
            <w:tcW w:w="168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rPr>
                <w:b/>
              </w:rPr>
            </w:pPr>
            <w:r>
              <w:rPr>
                <w:b/>
              </w:rPr>
              <w:t>EVALUACIÓN</w:t>
            </w:r>
          </w:p>
        </w:tc>
        <w:tc>
          <w:tcPr>
            <w:tcW w:w="47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jc w:val="center"/>
            </w:pPr>
            <w:r>
              <w:rPr>
                <w:b/>
              </w:rPr>
              <w:t>RECURSOS</w:t>
            </w:r>
          </w:p>
        </w:tc>
      </w:tr>
      <w:tr w:rsidR="00E605CD">
        <w:tc>
          <w:tcPr>
            <w:tcW w:w="232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r>
              <w:t>Aprendizaje basado en tareas: validación de resultados. Firma y archivo de informes. Entrega de resultados Aprendizaje guiado</w:t>
            </w:r>
          </w:p>
        </w:tc>
        <w:tc>
          <w:tcPr>
            <w:tcW w:w="168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jc w:val="center"/>
            </w:pPr>
            <w:r>
              <w:t>Mini-Cex</w:t>
            </w:r>
          </w:p>
          <w:p w:rsidR="00E605CD" w:rsidRDefault="000B5151">
            <w:pPr>
              <w:jc w:val="center"/>
            </w:pPr>
            <w:r>
              <w:t>Lista de cotejo</w:t>
            </w:r>
          </w:p>
          <w:p w:rsidR="00E605CD" w:rsidRDefault="00E605CD"/>
        </w:tc>
        <w:tc>
          <w:tcPr>
            <w:tcW w:w="47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r>
              <w:t>Equipo de trabajo. Insumos de librería. Computadora.</w:t>
            </w:r>
          </w:p>
        </w:tc>
      </w:tr>
    </w:tbl>
    <w:p w:rsidR="00E605CD" w:rsidRDefault="00E605CD">
      <w:pPr>
        <w:ind w:firstLine="708"/>
      </w:pPr>
    </w:p>
    <w:p w:rsidR="00E605CD" w:rsidRDefault="00E605CD">
      <w:pPr>
        <w:ind w:firstLine="708"/>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tbl>
      <w:tblPr>
        <w:tblW w:w="8761"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8761"/>
      </w:tblGrid>
      <w:tr w:rsidR="00E605CD">
        <w:trPr>
          <w:trHeight w:val="12899"/>
        </w:trPr>
        <w:tc>
          <w:tcPr>
            <w:tcW w:w="87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ind w:firstLine="708"/>
              <w:rPr>
                <w:sz w:val="36"/>
              </w:rPr>
            </w:pPr>
          </w:p>
          <w:p w:rsidR="00E605CD" w:rsidRDefault="00E605CD">
            <w:pPr>
              <w:ind w:firstLine="708"/>
              <w:rPr>
                <w:sz w:val="36"/>
              </w:rPr>
            </w:pPr>
          </w:p>
          <w:p w:rsidR="00E605CD" w:rsidRDefault="00E605CD">
            <w:pPr>
              <w:ind w:firstLine="708"/>
              <w:rPr>
                <w:sz w:val="36"/>
              </w:rPr>
            </w:pPr>
          </w:p>
          <w:p w:rsidR="00E605CD" w:rsidRDefault="00E605CD">
            <w:pPr>
              <w:ind w:firstLine="708"/>
              <w:rPr>
                <w:sz w:val="36"/>
              </w:rPr>
            </w:pPr>
          </w:p>
          <w:p w:rsidR="00E605CD" w:rsidRDefault="00E605CD">
            <w:pPr>
              <w:ind w:firstLine="708"/>
              <w:rPr>
                <w:sz w:val="36"/>
              </w:rPr>
            </w:pPr>
          </w:p>
          <w:p w:rsidR="00E605CD" w:rsidRDefault="00E605CD">
            <w:pPr>
              <w:ind w:firstLine="708"/>
              <w:rPr>
                <w:sz w:val="36"/>
              </w:rPr>
            </w:pPr>
          </w:p>
          <w:p w:rsidR="00E605CD" w:rsidRDefault="00E605CD">
            <w:pPr>
              <w:ind w:firstLine="708"/>
              <w:rPr>
                <w:sz w:val="36"/>
              </w:rPr>
            </w:pPr>
          </w:p>
          <w:p w:rsidR="00E605CD" w:rsidRDefault="00E605CD">
            <w:pPr>
              <w:ind w:firstLine="708"/>
              <w:rPr>
                <w:sz w:val="36"/>
              </w:rPr>
            </w:pPr>
          </w:p>
          <w:p w:rsidR="00E605CD" w:rsidRDefault="00E605CD">
            <w:pPr>
              <w:ind w:firstLine="708"/>
              <w:jc w:val="center"/>
              <w:rPr>
                <w:b/>
                <w:sz w:val="44"/>
              </w:rPr>
            </w:pPr>
          </w:p>
          <w:p w:rsidR="00E605CD" w:rsidRDefault="000B5151">
            <w:pPr>
              <w:jc w:val="center"/>
              <w:rPr>
                <w:b/>
                <w:sz w:val="44"/>
              </w:rPr>
            </w:pPr>
            <w:r>
              <w:rPr>
                <w:b/>
                <w:bCs/>
                <w:sz w:val="28"/>
                <w:szCs w:val="28"/>
              </w:rPr>
              <w:t>INMUNOLOGÍA</w:t>
            </w:r>
          </w:p>
          <w:p w:rsidR="00E605CD" w:rsidRDefault="00E605CD">
            <w:pPr>
              <w:ind w:firstLine="708"/>
              <w:jc w:val="center"/>
              <w:rPr>
                <w:b/>
                <w:sz w:val="44"/>
              </w:rPr>
            </w:pPr>
          </w:p>
          <w:p w:rsidR="00E605CD" w:rsidRDefault="00E605CD">
            <w:pPr>
              <w:ind w:firstLine="708"/>
              <w:jc w:val="center"/>
              <w:rPr>
                <w:b/>
                <w:sz w:val="44"/>
              </w:rPr>
            </w:pPr>
          </w:p>
          <w:p w:rsidR="00E605CD" w:rsidRDefault="00E605CD">
            <w:pPr>
              <w:ind w:firstLine="708"/>
              <w:jc w:val="center"/>
              <w:rPr>
                <w:sz w:val="36"/>
              </w:rPr>
            </w:pPr>
          </w:p>
        </w:tc>
      </w:tr>
    </w:tbl>
    <w:p w:rsidR="00E605CD" w:rsidRDefault="00E605CD">
      <w:pPr>
        <w:jc w:val="center"/>
        <w:rPr>
          <w:b/>
          <w:bCs/>
          <w:sz w:val="32"/>
          <w:szCs w:val="23"/>
        </w:rPr>
      </w:pPr>
    </w:p>
    <w:p w:rsidR="00E605CD" w:rsidRDefault="00E605CD">
      <w:pPr>
        <w:jc w:val="center"/>
        <w:rPr>
          <w:b/>
          <w:bCs/>
        </w:rPr>
      </w:pPr>
    </w:p>
    <w:p w:rsidR="00E605CD" w:rsidRDefault="000B5151">
      <w:pPr>
        <w:jc w:val="center"/>
        <w:rPr>
          <w:rFonts w:cs="Arial"/>
          <w:b/>
          <w:bCs/>
          <w:color w:val="000000"/>
          <w:u w:val="single"/>
        </w:rPr>
      </w:pPr>
      <w:r>
        <w:rPr>
          <w:b/>
          <w:bCs/>
        </w:rPr>
        <w:t>ETAPA PRE ANALÍTICA</w:t>
      </w:r>
    </w:p>
    <w:p w:rsidR="00E605CD" w:rsidRDefault="000B5151">
      <w:pPr>
        <w:rPr>
          <w:rFonts w:cs="Arial"/>
        </w:rPr>
      </w:pPr>
      <w:r>
        <w:rPr>
          <w:rFonts w:cs="Arial"/>
          <w:b/>
          <w:bCs/>
          <w:color w:val="000000"/>
          <w:u w:val="single"/>
        </w:rPr>
        <w:t>COMPETENCIAS</w:t>
      </w:r>
    </w:p>
    <w:p w:rsidR="00E605CD" w:rsidRDefault="000B5151">
      <w:pPr>
        <w:pStyle w:val="Default"/>
        <w:numPr>
          <w:ilvl w:val="0"/>
          <w:numId w:val="6"/>
        </w:numPr>
        <w:spacing w:after="31"/>
        <w:ind w:left="567"/>
        <w:jc w:val="both"/>
        <w:rPr>
          <w:rFonts w:cs="Arial"/>
          <w:sz w:val="22"/>
          <w:szCs w:val="22"/>
        </w:rPr>
      </w:pPr>
      <w:r>
        <w:rPr>
          <w:rFonts w:cs="Arial"/>
          <w:sz w:val="22"/>
          <w:szCs w:val="22"/>
        </w:rPr>
        <w:t>Identifica la información que debe contener el pedido médico de acuerdo al Manual de Procedimientos del laboratorio.</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Explica a los pacientes las condiciones en las que deben concurrir al laboratorio para la toma de los diferentes tipos de muestras que analiza la sección de Inmunología. Maneja en forma eficiente el ingreso y registro de pacientes y analítica solicitada en el sistema de registro de laboratorio (manual o informático). </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Identifica el tipo de muestra necesaria para cada analítica solicitada.                                                 </w:t>
      </w:r>
    </w:p>
    <w:p w:rsidR="00E605CD" w:rsidRDefault="000B5151">
      <w:pPr>
        <w:pStyle w:val="Default"/>
        <w:numPr>
          <w:ilvl w:val="0"/>
          <w:numId w:val="6"/>
        </w:numPr>
        <w:spacing w:after="31"/>
        <w:ind w:left="567"/>
        <w:jc w:val="both"/>
        <w:rPr>
          <w:rFonts w:cs="Arial"/>
          <w:sz w:val="22"/>
          <w:szCs w:val="22"/>
        </w:rPr>
      </w:pPr>
      <w:r>
        <w:rPr>
          <w:rFonts w:cs="Arial"/>
          <w:sz w:val="22"/>
          <w:szCs w:val="22"/>
        </w:rPr>
        <w:t>Prepara el material necesario para la toma y conservación de cada tipo de muestra.</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Realiza la toma de muestras de pacientes internados y ambulatorios, las registra, las clasifica y las distribuye en las diferentes secciones del laboratorio.   </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Determina el lugar, tiempo y temperatura de conservación de las muestras. </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Determina el lugar, tiempo y temperatura de conservación de los reactivos. </w:t>
      </w:r>
    </w:p>
    <w:p w:rsidR="00E605CD" w:rsidRDefault="000B5151">
      <w:pPr>
        <w:pStyle w:val="Default"/>
        <w:numPr>
          <w:ilvl w:val="0"/>
          <w:numId w:val="6"/>
        </w:numPr>
        <w:spacing w:after="31"/>
        <w:ind w:left="567"/>
        <w:jc w:val="both"/>
        <w:rPr>
          <w:rFonts w:cs="Arial"/>
          <w:sz w:val="22"/>
          <w:szCs w:val="22"/>
        </w:rPr>
      </w:pPr>
      <w:r>
        <w:rPr>
          <w:rFonts w:cs="Arial"/>
          <w:sz w:val="22"/>
          <w:szCs w:val="22"/>
        </w:rPr>
        <w:t>Reconoce los criterios de aceptación y rechazo de muestras.</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Adquiere habilidad de manejo, control y mantenimiento de instrumental y equipamiento. </w:t>
      </w:r>
    </w:p>
    <w:p w:rsidR="00E605CD" w:rsidRDefault="00E605CD">
      <w:pPr>
        <w:pStyle w:val="Default"/>
        <w:spacing w:after="31"/>
        <w:ind w:left="567"/>
        <w:rPr>
          <w:rFonts w:cs="Arial"/>
          <w:sz w:val="22"/>
          <w:szCs w:val="22"/>
        </w:rPr>
      </w:pPr>
    </w:p>
    <w:p w:rsidR="00E605CD" w:rsidRDefault="000B5151">
      <w:pPr>
        <w:pStyle w:val="Default"/>
        <w:rPr>
          <w:sz w:val="22"/>
          <w:szCs w:val="22"/>
        </w:rPr>
      </w:pPr>
      <w:r>
        <w:rPr>
          <w:rFonts w:cs="Arial"/>
          <w:b/>
          <w:bCs/>
          <w:sz w:val="22"/>
          <w:szCs w:val="22"/>
          <w:u w:val="single"/>
        </w:rPr>
        <w:t>CONTENIDOS</w:t>
      </w:r>
    </w:p>
    <w:p w:rsidR="00E605CD" w:rsidRDefault="00E605CD">
      <w:pPr>
        <w:pStyle w:val="Default"/>
        <w:rPr>
          <w:sz w:val="22"/>
          <w:szCs w:val="22"/>
        </w:rPr>
      </w:pPr>
    </w:p>
    <w:p w:rsidR="00E605CD" w:rsidRDefault="000B5151">
      <w:pPr>
        <w:jc w:val="both"/>
        <w:rPr>
          <w:rFonts w:cs="Arial"/>
        </w:rPr>
      </w:pPr>
      <w:r>
        <w:rPr>
          <w:rFonts w:cs="Arial"/>
        </w:rPr>
        <w:t xml:space="preserve">Pedido médico. Requisitos. Registro manual o automatizado. Preparación del paciente. Toma de muestra. Obtención de sangre entera. </w:t>
      </w:r>
      <w:r>
        <w:rPr>
          <w:rFonts w:cs="Arial"/>
          <w:color w:val="000000"/>
        </w:rPr>
        <w:t>Cuidados pre analíticos en la obtención, conservación y traslado de la muestra.</w:t>
      </w:r>
      <w:r>
        <w:rPr>
          <w:rFonts w:cs="Arial"/>
        </w:rPr>
        <w:t xml:space="preserve"> Factores que influyen. Interferencias. Errores pre analíticos. Conservación de muestras. Intervalos de referencia según edad. Criterios de aceptación y/o rechazo de muestras.</w:t>
      </w:r>
    </w:p>
    <w:p w:rsidR="00E605CD" w:rsidRDefault="00E605CD">
      <w:pPr>
        <w:pStyle w:val="Default"/>
        <w:rPr>
          <w:rFonts w:cs="Arial"/>
          <w:sz w:val="22"/>
          <w:szCs w:val="22"/>
        </w:rPr>
      </w:pPr>
    </w:p>
    <w:tbl>
      <w:tblPr>
        <w:tblW w:w="9265" w:type="dxa"/>
        <w:tblInd w:w="-91"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tblPr>
      <w:tblGrid>
        <w:gridCol w:w="3088"/>
        <w:gridCol w:w="2899"/>
        <w:gridCol w:w="3278"/>
      </w:tblGrid>
      <w:tr w:rsidR="00E605CD">
        <w:trPr>
          <w:trHeight w:val="624"/>
        </w:trPr>
        <w:tc>
          <w:tcPr>
            <w:tcW w:w="3088" w:type="dxa"/>
            <w:tcBorders>
              <w:top w:val="single" w:sz="4" w:space="0" w:color="000001"/>
              <w:left w:val="single" w:sz="4" w:space="0" w:color="000001"/>
              <w:bottom w:val="single" w:sz="4" w:space="0" w:color="000001"/>
            </w:tcBorders>
            <w:shd w:val="clear" w:color="auto" w:fill="auto"/>
            <w:tcMar>
              <w:left w:w="65" w:type="dxa"/>
            </w:tcMar>
            <w:vAlign w:val="center"/>
          </w:tcPr>
          <w:p w:rsidR="00E605CD" w:rsidRDefault="000B5151">
            <w:pPr>
              <w:spacing w:after="0" w:line="240" w:lineRule="auto"/>
              <w:jc w:val="center"/>
              <w:rPr>
                <w:rFonts w:cs="Arial"/>
                <w:b/>
                <w:bCs/>
                <w:color w:val="000000"/>
                <w:sz w:val="20"/>
              </w:rPr>
            </w:pPr>
            <w:r>
              <w:rPr>
                <w:rFonts w:cs="Arial"/>
                <w:b/>
                <w:bCs/>
                <w:color w:val="000000"/>
                <w:sz w:val="20"/>
              </w:rPr>
              <w:t>ESTRATEGIAS DE                APRENDIZAJE</w:t>
            </w:r>
          </w:p>
        </w:tc>
        <w:tc>
          <w:tcPr>
            <w:tcW w:w="2899" w:type="dxa"/>
            <w:tcBorders>
              <w:top w:val="single" w:sz="4" w:space="0" w:color="000001"/>
              <w:left w:val="single" w:sz="4" w:space="0" w:color="000001"/>
              <w:bottom w:val="single" w:sz="4" w:space="0" w:color="000001"/>
            </w:tcBorders>
            <w:shd w:val="clear" w:color="auto" w:fill="auto"/>
            <w:tcMar>
              <w:left w:w="65" w:type="dxa"/>
            </w:tcMar>
            <w:vAlign w:val="center"/>
          </w:tcPr>
          <w:p w:rsidR="00E605CD" w:rsidRDefault="000B5151">
            <w:pPr>
              <w:spacing w:after="0"/>
              <w:jc w:val="center"/>
              <w:rPr>
                <w:rFonts w:cs="Arial"/>
                <w:b/>
                <w:bCs/>
                <w:color w:val="000000"/>
                <w:sz w:val="20"/>
              </w:rPr>
            </w:pPr>
            <w:r>
              <w:rPr>
                <w:rFonts w:cs="Arial"/>
                <w:b/>
                <w:bCs/>
                <w:color w:val="000000"/>
                <w:sz w:val="20"/>
              </w:rPr>
              <w:t>EVALUACIÓN</w:t>
            </w:r>
          </w:p>
        </w:tc>
        <w:tc>
          <w:tcPr>
            <w:tcW w:w="3278"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E605CD" w:rsidRDefault="000B5151">
            <w:pPr>
              <w:spacing w:after="0"/>
              <w:jc w:val="center"/>
            </w:pPr>
            <w:r>
              <w:rPr>
                <w:rFonts w:cs="Arial"/>
                <w:b/>
                <w:bCs/>
                <w:color w:val="000000"/>
                <w:sz w:val="20"/>
              </w:rPr>
              <w:t>RECURSOS</w:t>
            </w:r>
          </w:p>
        </w:tc>
      </w:tr>
      <w:tr w:rsidR="00E605CD">
        <w:trPr>
          <w:trHeight w:val="141"/>
        </w:trPr>
        <w:tc>
          <w:tcPr>
            <w:tcW w:w="3088"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rPr>
                <w:rFonts w:cs="Arial"/>
                <w:b/>
                <w:bCs/>
                <w:color w:val="000000"/>
                <w:sz w:val="20"/>
              </w:rPr>
            </w:pPr>
            <w:r>
              <w:rPr>
                <w:rFonts w:cs="Arial"/>
                <w:b/>
                <w:bCs/>
                <w:color w:val="000000"/>
                <w:sz w:val="20"/>
              </w:rPr>
              <w:t xml:space="preserve">Aprendizaje basado en tareas: </w:t>
            </w:r>
            <w:r>
              <w:rPr>
                <w:rFonts w:cs="Arial"/>
                <w:color w:val="000000"/>
                <w:sz w:val="20"/>
              </w:rPr>
              <w:t>Recepción de pacientes ,pedidos médicos y muestras;  toma de muestras.</w:t>
            </w:r>
          </w:p>
          <w:p w:rsidR="00E605CD" w:rsidRDefault="000B5151">
            <w:pPr>
              <w:rPr>
                <w:rFonts w:cs="Arial"/>
                <w:color w:val="000000"/>
                <w:sz w:val="20"/>
              </w:rPr>
            </w:pPr>
            <w:r>
              <w:rPr>
                <w:rFonts w:cs="Arial"/>
                <w:b/>
                <w:bCs/>
                <w:color w:val="000000"/>
                <w:sz w:val="20"/>
              </w:rPr>
              <w:t>Aprendizaje guiado</w:t>
            </w:r>
          </w:p>
        </w:tc>
        <w:tc>
          <w:tcPr>
            <w:tcW w:w="2899"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rPr>
                <w:rFonts w:cs="Arial"/>
                <w:color w:val="000000"/>
                <w:sz w:val="20"/>
              </w:rPr>
            </w:pPr>
            <w:r>
              <w:rPr>
                <w:rFonts w:cs="Arial"/>
                <w:color w:val="000000"/>
                <w:sz w:val="20"/>
              </w:rPr>
              <w:t xml:space="preserve">Mini-Cex </w:t>
            </w:r>
          </w:p>
          <w:p w:rsidR="00E605CD" w:rsidRDefault="00E605CD">
            <w:pPr>
              <w:spacing w:after="0" w:line="240" w:lineRule="auto"/>
              <w:rPr>
                <w:rFonts w:cs="Arial"/>
                <w:color w:val="000000"/>
                <w:sz w:val="20"/>
              </w:rPr>
            </w:pPr>
          </w:p>
          <w:p w:rsidR="00E605CD" w:rsidRDefault="000B5151">
            <w:pPr>
              <w:rPr>
                <w:rFonts w:cs="Arial"/>
                <w:color w:val="000000"/>
                <w:sz w:val="20"/>
              </w:rPr>
            </w:pPr>
            <w:r>
              <w:rPr>
                <w:rFonts w:cs="Arial"/>
                <w:color w:val="000000"/>
                <w:sz w:val="20"/>
              </w:rPr>
              <w:t>Portafolio del Residente y del docente</w:t>
            </w:r>
          </w:p>
        </w:tc>
        <w:tc>
          <w:tcPr>
            <w:tcW w:w="3278"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E605CD" w:rsidRDefault="000B5151">
            <w:pPr>
              <w:spacing w:after="0" w:line="240" w:lineRule="auto"/>
              <w:rPr>
                <w:rFonts w:cs="Arial"/>
                <w:color w:val="000000"/>
                <w:sz w:val="20"/>
              </w:rPr>
            </w:pPr>
            <w:r>
              <w:rPr>
                <w:rFonts w:cs="Arial"/>
                <w:color w:val="000000"/>
                <w:sz w:val="20"/>
              </w:rPr>
              <w:t xml:space="preserve">Equipo de trabajo: Bioquímicos, Técnicos, Administrativos </w:t>
            </w:r>
          </w:p>
          <w:p w:rsidR="00E605CD" w:rsidRDefault="000B5151">
            <w:r>
              <w:rPr>
                <w:rFonts w:cs="Arial"/>
                <w:color w:val="000000"/>
                <w:sz w:val="20"/>
              </w:rPr>
              <w:t>Material de librería, computadora, material de vidrio y descartable, anticoagulantes. Equipos de protección para quien realiza la toma de muestras. Manuales de procedimiento de Inmunolog ía.Manuales de bioseguridad</w:t>
            </w:r>
          </w:p>
        </w:tc>
      </w:tr>
    </w:tbl>
    <w:p w:rsidR="00E605CD" w:rsidRDefault="00E605CD">
      <w:pPr>
        <w:spacing w:after="0" w:line="240" w:lineRule="auto"/>
        <w:jc w:val="center"/>
        <w:rPr>
          <w:rFonts w:cs="Arial"/>
          <w:b/>
          <w:bCs/>
          <w:color w:val="000000"/>
        </w:rPr>
      </w:pPr>
    </w:p>
    <w:p w:rsidR="00E605CD" w:rsidRDefault="000B5151">
      <w:pPr>
        <w:spacing w:after="0" w:line="240" w:lineRule="auto"/>
        <w:jc w:val="center"/>
        <w:rPr>
          <w:rFonts w:cs="Arial"/>
          <w:b/>
          <w:bCs/>
          <w:color w:val="000000"/>
        </w:rPr>
      </w:pPr>
      <w:r>
        <w:rPr>
          <w:rFonts w:cs="Arial"/>
          <w:b/>
          <w:bCs/>
          <w:color w:val="000000"/>
        </w:rPr>
        <w:t>ETAPA ANALÍTICA</w:t>
      </w:r>
    </w:p>
    <w:p w:rsidR="00E605CD" w:rsidRDefault="00E605CD">
      <w:pPr>
        <w:spacing w:after="0" w:line="240" w:lineRule="auto"/>
        <w:rPr>
          <w:rFonts w:cs="Arial"/>
          <w:b/>
          <w:bCs/>
          <w:color w:val="000000"/>
        </w:rPr>
      </w:pPr>
    </w:p>
    <w:p w:rsidR="00E605CD" w:rsidRDefault="000B5151">
      <w:pPr>
        <w:spacing w:after="0" w:line="240" w:lineRule="auto"/>
        <w:rPr>
          <w:rFonts w:cs="Arial"/>
          <w:color w:val="000000"/>
          <w:u w:val="single"/>
        </w:rPr>
      </w:pPr>
      <w:r>
        <w:rPr>
          <w:rFonts w:cs="Arial"/>
          <w:b/>
          <w:bCs/>
          <w:color w:val="000000"/>
          <w:u w:val="single"/>
        </w:rPr>
        <w:t xml:space="preserve">COMPETENCIAS </w:t>
      </w:r>
    </w:p>
    <w:p w:rsidR="00E605CD" w:rsidRDefault="00E605CD">
      <w:pPr>
        <w:spacing w:after="0" w:line="240" w:lineRule="auto"/>
        <w:rPr>
          <w:rFonts w:cs="Arial"/>
          <w:color w:val="000000"/>
          <w:u w:val="single"/>
        </w:rPr>
      </w:pP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Interpreta los resultados de calibradores e identifica correctamente el momento de procesarlos.</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Interpreta los resultados de controles de calidad internos y externos e identifica el momento de procesarlos.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Colabora en la elaboración de documentos y/o procedimientos normatizados en el contexto de un sistema de control de calidad.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Utiliza los recursos disponibles.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Aplica los procedimientos de medición establecidos en los Manuales de procedimientos de Inmunología sobre las muestras de pacientes.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Realiza las diluciones de las muestras y repeticiones cuando corresponde. </w:t>
      </w:r>
    </w:p>
    <w:p w:rsidR="00E605CD" w:rsidRDefault="000B5151">
      <w:pPr>
        <w:pStyle w:val="Prrafodelista"/>
        <w:numPr>
          <w:ilvl w:val="0"/>
          <w:numId w:val="10"/>
        </w:numPr>
        <w:spacing w:after="0" w:line="240" w:lineRule="auto"/>
        <w:ind w:left="567"/>
        <w:jc w:val="both"/>
        <w:rPr>
          <w:rFonts w:cs="Arial"/>
          <w:color w:val="000000"/>
        </w:rPr>
      </w:pPr>
      <w:r>
        <w:rPr>
          <w:rFonts w:cs="Arial"/>
          <w:color w:val="000000"/>
        </w:rPr>
        <w:t xml:space="preserve">Identifica, corrige y soluciona los problemas que se presenten en el proceso analítico. </w:t>
      </w:r>
    </w:p>
    <w:p w:rsidR="00E605CD" w:rsidRDefault="000B5151">
      <w:pPr>
        <w:pStyle w:val="Prrafodelista"/>
        <w:numPr>
          <w:ilvl w:val="0"/>
          <w:numId w:val="10"/>
        </w:numPr>
        <w:spacing w:after="0" w:line="240" w:lineRule="auto"/>
        <w:ind w:left="567"/>
        <w:jc w:val="both"/>
        <w:rPr>
          <w:rFonts w:cs="Arial"/>
          <w:color w:val="000000"/>
        </w:rPr>
      </w:pPr>
      <w:r>
        <w:rPr>
          <w:rFonts w:cs="Arial"/>
          <w:color w:val="000000"/>
        </w:rPr>
        <w:t>Conoce las determinaciones y pruebas necesarias para la evaluación bioquímica y seguimiento de patologías inmunológicas.</w:t>
      </w:r>
    </w:p>
    <w:p w:rsidR="00E605CD" w:rsidRDefault="00E605CD">
      <w:pPr>
        <w:spacing w:after="0" w:line="240" w:lineRule="auto"/>
        <w:jc w:val="both"/>
        <w:rPr>
          <w:rFonts w:cs="Arial"/>
          <w:color w:val="000000"/>
        </w:rPr>
      </w:pPr>
    </w:p>
    <w:p w:rsidR="00E605CD" w:rsidRDefault="000B5151">
      <w:pPr>
        <w:spacing w:after="0" w:line="240" w:lineRule="auto"/>
        <w:rPr>
          <w:rFonts w:cs="Arial"/>
          <w:b/>
          <w:bCs/>
          <w:color w:val="000000"/>
        </w:rPr>
      </w:pPr>
      <w:r>
        <w:rPr>
          <w:rFonts w:cs="Arial"/>
          <w:b/>
          <w:bCs/>
          <w:color w:val="000000"/>
          <w:u w:val="single"/>
        </w:rPr>
        <w:t xml:space="preserve">CONTENIDOS </w:t>
      </w:r>
    </w:p>
    <w:p w:rsidR="00E605CD" w:rsidRDefault="00E605CD">
      <w:pPr>
        <w:spacing w:after="0" w:line="240" w:lineRule="auto"/>
        <w:rPr>
          <w:rFonts w:cs="Arial"/>
          <w:b/>
          <w:bCs/>
          <w:color w:val="000000"/>
        </w:rPr>
      </w:pPr>
    </w:p>
    <w:p w:rsidR="00E605CD" w:rsidRDefault="000B5151">
      <w:pPr>
        <w:pStyle w:val="Prrafodelista"/>
        <w:numPr>
          <w:ilvl w:val="0"/>
          <w:numId w:val="29"/>
        </w:numPr>
        <w:spacing w:after="0" w:line="240" w:lineRule="auto"/>
        <w:rPr>
          <w:rFonts w:cs="Arial"/>
          <w:b/>
          <w:bCs/>
          <w:color w:val="000000"/>
        </w:rPr>
      </w:pPr>
      <w:r>
        <w:rPr>
          <w:rFonts w:cs="Arial"/>
          <w:b/>
          <w:bCs/>
          <w:color w:val="000000"/>
        </w:rPr>
        <w:t>INMUNODEFICIENCIAS.</w:t>
      </w:r>
    </w:p>
    <w:p w:rsidR="00E605CD" w:rsidRDefault="00E605CD">
      <w:pPr>
        <w:spacing w:after="0" w:line="240" w:lineRule="auto"/>
        <w:rPr>
          <w:rFonts w:cs="Arial"/>
          <w:b/>
          <w:bCs/>
          <w:color w:val="000000"/>
        </w:rPr>
      </w:pPr>
    </w:p>
    <w:p w:rsidR="00E605CD" w:rsidRDefault="000B5151">
      <w:pPr>
        <w:spacing w:after="29" w:line="240" w:lineRule="auto"/>
        <w:jc w:val="both"/>
        <w:rPr>
          <w:rFonts w:cs="Arial"/>
          <w:color w:val="000000"/>
        </w:rPr>
      </w:pPr>
      <w:r>
        <w:rPr>
          <w:rFonts w:cs="Arial"/>
          <w:color w:val="000000"/>
        </w:rPr>
        <w:t xml:space="preserve">-Características clínicas generales. Determinaciones que realiza el laboratorio en el diagnóstico de las inmunodeficiencias. </w:t>
      </w:r>
    </w:p>
    <w:p w:rsidR="00E605CD" w:rsidRDefault="000B5151">
      <w:pPr>
        <w:spacing w:after="29" w:line="240" w:lineRule="auto"/>
        <w:jc w:val="both"/>
        <w:rPr>
          <w:rFonts w:cs="Arial"/>
          <w:color w:val="000000"/>
        </w:rPr>
      </w:pPr>
      <w:r>
        <w:rPr>
          <w:rFonts w:cs="Arial"/>
          <w:color w:val="000000"/>
        </w:rPr>
        <w:t xml:space="preserve">-Cuantificación de inmunoglobulinas séricas A, G y M. Fundamentos de métodos manuales y  automatizados (inmunodifusión radial y Nefelometría). Estudio de valores normales y patológicos. Interpretación de resultados y validación. </w:t>
      </w:r>
    </w:p>
    <w:p w:rsidR="00E605CD" w:rsidRDefault="000B5151">
      <w:pPr>
        <w:spacing w:after="29" w:line="240" w:lineRule="auto"/>
        <w:jc w:val="both"/>
        <w:rPr>
          <w:rFonts w:cs="Arial"/>
          <w:color w:val="000000"/>
        </w:rPr>
      </w:pPr>
      <w:r>
        <w:rPr>
          <w:rFonts w:cs="Arial"/>
          <w:color w:val="000000"/>
        </w:rPr>
        <w:t xml:space="preserve">-Fundamento y evaluación funcional de la vía clásica del Complemento mediante el desarrollo de la técnica CH50 y  cuantificación de las distintas fracciones del complemento (C3,  C4, C1 inhibidor). Estudio de valores normales y patológicos. Interpretación de resultados y validación. </w:t>
      </w:r>
    </w:p>
    <w:p w:rsidR="00E605CD" w:rsidRDefault="000B5151">
      <w:pPr>
        <w:spacing w:after="0" w:line="240" w:lineRule="auto"/>
        <w:jc w:val="both"/>
        <w:rPr>
          <w:rFonts w:cs="Arial"/>
          <w:color w:val="000000"/>
        </w:rPr>
      </w:pPr>
      <w:r>
        <w:rPr>
          <w:rFonts w:cs="Arial"/>
          <w:color w:val="000000"/>
        </w:rPr>
        <w:t>-Evaluación de la respuesta inmune frente a antígenos proteicos y polisacáridos (PCP y ATT). Condiciones patológicas. Parámetros bioquímicos. Interpretación de resultados, monitoreo del tratamiento, seguimiento del paciente.</w:t>
      </w:r>
    </w:p>
    <w:p w:rsidR="00E605CD" w:rsidRDefault="000B5151">
      <w:pPr>
        <w:spacing w:after="29" w:line="240" w:lineRule="auto"/>
        <w:jc w:val="both"/>
        <w:rPr>
          <w:rFonts w:cs="Arial"/>
          <w:color w:val="000000"/>
        </w:rPr>
      </w:pPr>
      <w:r>
        <w:rPr>
          <w:rFonts w:cs="Arial"/>
          <w:color w:val="000000"/>
        </w:rPr>
        <w:t>-Fundamento, realización e interpretación de la técnica NBT (evaluación de la actividad de la NADPH oxidasa del neutrófilo, estallido respiratorio).</w:t>
      </w:r>
    </w:p>
    <w:p w:rsidR="00E605CD" w:rsidRDefault="00E605CD">
      <w:pPr>
        <w:spacing w:after="29" w:line="240" w:lineRule="auto"/>
        <w:rPr>
          <w:rFonts w:cs="Arial"/>
          <w:color w:val="000000"/>
        </w:rPr>
      </w:pPr>
    </w:p>
    <w:p w:rsidR="00E605CD" w:rsidRDefault="000B5151">
      <w:pPr>
        <w:pStyle w:val="Prrafodelista"/>
        <w:numPr>
          <w:ilvl w:val="0"/>
          <w:numId w:val="29"/>
        </w:numPr>
        <w:spacing w:after="0" w:line="240" w:lineRule="auto"/>
        <w:rPr>
          <w:rFonts w:cs="Arial"/>
          <w:b/>
          <w:bCs/>
          <w:color w:val="000000"/>
        </w:rPr>
      </w:pPr>
      <w:r>
        <w:rPr>
          <w:rFonts w:cs="Arial"/>
          <w:b/>
          <w:bCs/>
          <w:color w:val="000000"/>
        </w:rPr>
        <w:t xml:space="preserve">HIPERSENSIBILIDAD </w:t>
      </w:r>
    </w:p>
    <w:p w:rsidR="00E605CD" w:rsidRDefault="00E605CD">
      <w:pPr>
        <w:spacing w:after="0" w:line="240" w:lineRule="auto"/>
        <w:rPr>
          <w:rFonts w:cs="Arial"/>
          <w:b/>
          <w:bCs/>
          <w:color w:val="000000"/>
        </w:rPr>
      </w:pPr>
    </w:p>
    <w:p w:rsidR="00E605CD" w:rsidRDefault="000B5151">
      <w:pPr>
        <w:spacing w:after="29" w:line="240" w:lineRule="auto"/>
        <w:jc w:val="both"/>
        <w:rPr>
          <w:rFonts w:cs="Arial"/>
          <w:color w:val="000000"/>
        </w:rPr>
      </w:pPr>
      <w:r>
        <w:rPr>
          <w:rFonts w:cs="Arial"/>
          <w:color w:val="000000"/>
        </w:rPr>
        <w:t xml:space="preserve">-Hipersensibilidad de tipo I: alergias alimentarias, anafilaxia, asma alérgico. </w:t>
      </w:r>
    </w:p>
    <w:p w:rsidR="00E605CD" w:rsidRDefault="000B5151">
      <w:pPr>
        <w:spacing w:after="29" w:line="240" w:lineRule="auto"/>
        <w:jc w:val="both"/>
        <w:rPr>
          <w:rFonts w:cs="Arial"/>
          <w:color w:val="000000"/>
        </w:rPr>
      </w:pPr>
      <w:r>
        <w:rPr>
          <w:rFonts w:cs="Arial"/>
          <w:color w:val="000000"/>
        </w:rPr>
        <w:t xml:space="preserve">-Hipersensibilidad tipo II. </w:t>
      </w:r>
    </w:p>
    <w:p w:rsidR="00E605CD" w:rsidRDefault="000B5151">
      <w:pPr>
        <w:spacing w:after="29" w:line="240" w:lineRule="auto"/>
        <w:jc w:val="both"/>
        <w:rPr>
          <w:rFonts w:cs="Arial"/>
          <w:color w:val="000000"/>
        </w:rPr>
      </w:pPr>
      <w:r>
        <w:rPr>
          <w:rFonts w:cs="Arial"/>
          <w:color w:val="000000"/>
        </w:rPr>
        <w:t>-Hipersensibilidad tipo III: enfermedades mediadas por complejos inmunes. </w:t>
      </w:r>
    </w:p>
    <w:p w:rsidR="00E605CD" w:rsidRDefault="000B5151">
      <w:pPr>
        <w:spacing w:after="29" w:line="240" w:lineRule="auto"/>
        <w:jc w:val="both"/>
        <w:rPr>
          <w:rFonts w:cs="Arial"/>
          <w:color w:val="000000"/>
        </w:rPr>
      </w:pPr>
      <w:r>
        <w:rPr>
          <w:rFonts w:cs="Arial"/>
          <w:color w:val="000000"/>
        </w:rPr>
        <w:t>-Hipersensibilidad tipo IV: Concepto, parámetros de laboratorio que lo evalúan. Cuantificación y caracterización de IgE total y específica a alergenos. Fundamentos básicos del funcionamiento de la técnica utilizada.</w:t>
      </w:r>
    </w:p>
    <w:p w:rsidR="00E605CD" w:rsidRDefault="00E605CD">
      <w:pPr>
        <w:spacing w:after="29" w:line="240" w:lineRule="auto"/>
        <w:jc w:val="both"/>
        <w:rPr>
          <w:rFonts w:cs="Arial"/>
          <w:color w:val="000000"/>
        </w:rPr>
      </w:pPr>
    </w:p>
    <w:p w:rsidR="00E605CD" w:rsidRDefault="00E605CD">
      <w:pPr>
        <w:spacing w:after="29" w:line="240" w:lineRule="auto"/>
        <w:jc w:val="both"/>
        <w:rPr>
          <w:rFonts w:cs="Arial"/>
          <w:color w:val="000000"/>
        </w:rPr>
      </w:pPr>
    </w:p>
    <w:p w:rsidR="00E605CD" w:rsidRDefault="00E605CD">
      <w:pPr>
        <w:spacing w:after="29" w:line="240" w:lineRule="auto"/>
        <w:jc w:val="both"/>
        <w:rPr>
          <w:rFonts w:cs="Arial"/>
          <w:color w:val="000000"/>
        </w:rPr>
      </w:pPr>
    </w:p>
    <w:p w:rsidR="00E605CD" w:rsidRDefault="00E605CD">
      <w:pPr>
        <w:spacing w:after="29" w:line="240" w:lineRule="auto"/>
        <w:jc w:val="both"/>
        <w:rPr>
          <w:rFonts w:cs="Arial"/>
          <w:color w:val="000000"/>
        </w:rPr>
      </w:pPr>
    </w:p>
    <w:p w:rsidR="00E605CD" w:rsidRDefault="00E605CD">
      <w:pPr>
        <w:spacing w:after="29" w:line="240" w:lineRule="auto"/>
        <w:jc w:val="both"/>
        <w:rPr>
          <w:rFonts w:cs="Arial"/>
          <w:color w:val="000000"/>
        </w:rPr>
      </w:pPr>
    </w:p>
    <w:p w:rsidR="00E605CD" w:rsidRDefault="00E605CD">
      <w:pPr>
        <w:spacing w:after="29" w:line="240" w:lineRule="auto"/>
        <w:jc w:val="both"/>
        <w:rPr>
          <w:rFonts w:cs="Arial"/>
          <w:color w:val="000000"/>
        </w:rPr>
      </w:pPr>
    </w:p>
    <w:p w:rsidR="00E605CD" w:rsidRDefault="000B5151">
      <w:pPr>
        <w:pStyle w:val="Prrafodelista"/>
        <w:numPr>
          <w:ilvl w:val="0"/>
          <w:numId w:val="29"/>
        </w:numPr>
        <w:spacing w:after="29" w:line="240" w:lineRule="auto"/>
        <w:rPr>
          <w:rFonts w:cs="Arial"/>
          <w:b/>
          <w:bCs/>
          <w:color w:val="000000"/>
        </w:rPr>
      </w:pPr>
      <w:r>
        <w:rPr>
          <w:rFonts w:cs="Arial"/>
          <w:b/>
          <w:bCs/>
          <w:color w:val="000000"/>
        </w:rPr>
        <w:t xml:space="preserve">AUTOINMUNIDAD </w:t>
      </w:r>
    </w:p>
    <w:p w:rsidR="00E605CD" w:rsidRDefault="00E605CD">
      <w:pPr>
        <w:spacing w:after="29" w:line="240" w:lineRule="auto"/>
        <w:rPr>
          <w:rFonts w:cs="Arial"/>
          <w:b/>
          <w:bCs/>
          <w:color w:val="000000"/>
        </w:rPr>
      </w:pPr>
    </w:p>
    <w:p w:rsidR="00E605CD" w:rsidRDefault="000B5151">
      <w:pPr>
        <w:spacing w:after="29" w:line="240" w:lineRule="auto"/>
        <w:jc w:val="both"/>
        <w:rPr>
          <w:rFonts w:cs="Arial"/>
          <w:color w:val="000000"/>
        </w:rPr>
      </w:pPr>
      <w:r>
        <w:rPr>
          <w:rFonts w:cs="Arial"/>
          <w:color w:val="000000"/>
        </w:rPr>
        <w:t>-Evaluación del laboratorio en los desórdenes autoinmunes a través de la detección, cuantificación,  caracterización e interpretación de los distintos autoanticuerpos y su relación con las enfermedades autoinmunes. Fundamento de las diversas técnicas por las cuales se realizan: inmunofluorescencia, ELISA, LIA.</w:t>
      </w:r>
    </w:p>
    <w:p w:rsidR="00E605CD" w:rsidRDefault="000B5151">
      <w:pPr>
        <w:spacing w:after="29" w:line="240" w:lineRule="auto"/>
        <w:jc w:val="both"/>
        <w:rPr>
          <w:rFonts w:cs="Arial"/>
          <w:color w:val="000000"/>
        </w:rPr>
      </w:pPr>
      <w:r>
        <w:rPr>
          <w:rFonts w:cs="Arial"/>
          <w:color w:val="000000"/>
        </w:rPr>
        <w:t>-Patrones de inmunofluorescencia. Clasificación según ICAP.</w:t>
      </w:r>
    </w:p>
    <w:p w:rsidR="00E605CD" w:rsidRDefault="000B5151">
      <w:pPr>
        <w:spacing w:after="29" w:line="240" w:lineRule="auto"/>
        <w:jc w:val="both"/>
        <w:rPr>
          <w:rFonts w:cs="Arial"/>
          <w:color w:val="000000"/>
        </w:rPr>
      </w:pPr>
      <w:r>
        <w:rPr>
          <w:rFonts w:cs="Arial"/>
          <w:color w:val="000000"/>
        </w:rPr>
        <w:t>-Características generales de las principales enfermedades autoinmunes: Clasificación, diagnóstico, tratamiento y seguimiento.</w:t>
      </w:r>
    </w:p>
    <w:p w:rsidR="00E605CD" w:rsidRDefault="000B5151">
      <w:pPr>
        <w:spacing w:after="29" w:line="240" w:lineRule="auto"/>
        <w:jc w:val="both"/>
        <w:rPr>
          <w:rFonts w:cs="Arial"/>
          <w:color w:val="000000"/>
        </w:rPr>
      </w:pPr>
      <w:r>
        <w:rPr>
          <w:rFonts w:cs="Arial"/>
          <w:color w:val="000000"/>
        </w:rPr>
        <w:t xml:space="preserve">-Enfermedades autoinmunes sistémicas: Lupus eritematoso sistémico. Esclerodermia </w:t>
      </w:r>
    </w:p>
    <w:p w:rsidR="00E605CD" w:rsidRDefault="000B5151">
      <w:pPr>
        <w:spacing w:after="29" w:line="240" w:lineRule="auto"/>
        <w:jc w:val="both"/>
        <w:rPr>
          <w:rFonts w:cs="Calibri"/>
          <w:color w:val="000000"/>
        </w:rPr>
      </w:pPr>
      <w:r>
        <w:rPr>
          <w:rFonts w:cs="Arial"/>
          <w:color w:val="000000"/>
        </w:rPr>
        <w:t>-Enfermedades autoinmunes órgano específica: Artritis reumatoide. Dermatomiositis/polimiositis. Síndrome de Sjögren. Diabetes mellitus tipo I. Poliendocrinopatía autoinmune.</w:t>
      </w:r>
      <w:r>
        <w:rPr>
          <w:rFonts w:cs="Arial"/>
          <w:color w:val="FF0000"/>
        </w:rPr>
        <w:t> </w:t>
      </w:r>
      <w:r>
        <w:rPr>
          <w:rFonts w:cs="Arial"/>
          <w:color w:val="000000"/>
        </w:rPr>
        <w:t>Anemia hemolítica autoinmune. Púrpura trombocitopénica idiopática. Anemia perniciosa. Encefalitis autoinmunes. Enfermedad de Chron. Colitis ulcerosa. Enfermedad celíaca. Nefropatías de origen inmunológic</w:t>
      </w:r>
      <w:r>
        <w:rPr>
          <w:rFonts w:eastAsia="Times New Roman" w:cs="Calibri"/>
          <w:color w:val="000000"/>
          <w:lang w:eastAsia="es-ES"/>
        </w:rPr>
        <w:t>o.</w:t>
      </w:r>
    </w:p>
    <w:p w:rsidR="00E605CD" w:rsidRDefault="00E605CD">
      <w:pPr>
        <w:spacing w:after="29" w:line="240" w:lineRule="auto"/>
        <w:rPr>
          <w:rFonts w:cs="Arial"/>
          <w:b/>
          <w:bCs/>
          <w:color w:val="000000"/>
          <w:sz w:val="20"/>
        </w:rPr>
      </w:pPr>
    </w:p>
    <w:tbl>
      <w:tblPr>
        <w:tblW w:w="9293" w:type="dxa"/>
        <w:tblInd w:w="-58"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tblPr>
      <w:tblGrid>
        <w:gridCol w:w="3102"/>
        <w:gridCol w:w="3175"/>
        <w:gridCol w:w="2875"/>
        <w:gridCol w:w="141"/>
      </w:tblGrid>
      <w:tr w:rsidR="00E605CD">
        <w:trPr>
          <w:trHeight w:val="615"/>
        </w:trPr>
        <w:tc>
          <w:tcPr>
            <w:tcW w:w="3136"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jc w:val="center"/>
              <w:rPr>
                <w:rFonts w:cs="Arial"/>
                <w:b/>
                <w:bCs/>
                <w:color w:val="000000"/>
                <w:sz w:val="20"/>
              </w:rPr>
            </w:pPr>
            <w:r>
              <w:rPr>
                <w:rFonts w:cs="Arial"/>
                <w:b/>
                <w:bCs/>
                <w:color w:val="000000"/>
                <w:sz w:val="20"/>
              </w:rPr>
              <w:t>ESTRATEGIAS DE APRENDIZAJE</w:t>
            </w:r>
          </w:p>
        </w:tc>
        <w:tc>
          <w:tcPr>
            <w:tcW w:w="3216"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jc w:val="center"/>
              <w:rPr>
                <w:rFonts w:cs="Arial"/>
                <w:b/>
                <w:bCs/>
                <w:color w:val="000000"/>
                <w:sz w:val="20"/>
              </w:rPr>
            </w:pPr>
            <w:r>
              <w:rPr>
                <w:rFonts w:cs="Arial"/>
                <w:b/>
                <w:bCs/>
                <w:color w:val="000000"/>
                <w:sz w:val="20"/>
              </w:rPr>
              <w:t>EVALUACIÓN</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E605CD" w:rsidRDefault="000B5151">
            <w:pPr>
              <w:spacing w:after="0" w:line="240" w:lineRule="auto"/>
              <w:jc w:val="center"/>
            </w:pPr>
            <w:r>
              <w:rPr>
                <w:rFonts w:cs="Arial"/>
                <w:b/>
                <w:bCs/>
                <w:color w:val="000000"/>
                <w:sz w:val="20"/>
              </w:rPr>
              <w:t>RECURSOS</w:t>
            </w:r>
          </w:p>
        </w:tc>
      </w:tr>
      <w:tr w:rsidR="00E605CD">
        <w:trPr>
          <w:trHeight w:val="4252"/>
        </w:trPr>
        <w:tc>
          <w:tcPr>
            <w:tcW w:w="3136"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rPr>
                <w:rFonts w:cs="Arial"/>
                <w:color w:val="000000"/>
                <w:sz w:val="20"/>
              </w:rPr>
            </w:pPr>
            <w:r>
              <w:rPr>
                <w:rFonts w:cs="Arial"/>
                <w:color w:val="000000"/>
                <w:sz w:val="20"/>
              </w:rPr>
              <w:t xml:space="preserve">Aprendizaje basado en tareas: Preparación, procesamiento e interpretación de resultados de calibradores y controles de calidad. </w:t>
            </w:r>
          </w:p>
          <w:p w:rsidR="00E605CD" w:rsidRDefault="000B5151">
            <w:pPr>
              <w:spacing w:after="0" w:line="240" w:lineRule="auto"/>
              <w:rPr>
                <w:rFonts w:cs="Arial"/>
                <w:color w:val="000000"/>
                <w:sz w:val="20"/>
              </w:rPr>
            </w:pPr>
            <w:r>
              <w:rPr>
                <w:rFonts w:cs="Arial"/>
                <w:color w:val="000000"/>
                <w:sz w:val="20"/>
              </w:rPr>
              <w:t xml:space="preserve">Criterios de aceptación y rechazo de muestras </w:t>
            </w:r>
          </w:p>
          <w:p w:rsidR="00E605CD" w:rsidRDefault="000B5151">
            <w:pPr>
              <w:spacing w:after="0" w:line="240" w:lineRule="auto"/>
              <w:rPr>
                <w:rFonts w:cs="Arial"/>
                <w:color w:val="000000"/>
                <w:sz w:val="20"/>
              </w:rPr>
            </w:pPr>
            <w:r>
              <w:rPr>
                <w:rFonts w:cs="Arial"/>
                <w:color w:val="000000"/>
                <w:sz w:val="20"/>
              </w:rPr>
              <w:t xml:space="preserve">Procesamiento de muestras por métodos automatizados y manuales. </w:t>
            </w:r>
          </w:p>
          <w:p w:rsidR="00E605CD" w:rsidRDefault="000B5151">
            <w:pPr>
              <w:spacing w:after="0" w:line="240" w:lineRule="auto"/>
              <w:rPr>
                <w:rFonts w:cs="Arial"/>
                <w:color w:val="000000"/>
                <w:sz w:val="20"/>
              </w:rPr>
            </w:pPr>
            <w:r>
              <w:rPr>
                <w:rFonts w:cs="Arial"/>
                <w:color w:val="000000"/>
                <w:sz w:val="20"/>
              </w:rPr>
              <w:t xml:space="preserve">Ateneos. Casos clínicos. </w:t>
            </w:r>
          </w:p>
          <w:p w:rsidR="00E605CD" w:rsidRDefault="000B5151">
            <w:pPr>
              <w:spacing w:after="0" w:line="240" w:lineRule="auto"/>
              <w:rPr>
                <w:rFonts w:cs="Arial"/>
                <w:color w:val="000000"/>
                <w:sz w:val="20"/>
              </w:rPr>
            </w:pPr>
            <w:r>
              <w:rPr>
                <w:rFonts w:cs="Arial"/>
                <w:color w:val="000000"/>
                <w:sz w:val="20"/>
              </w:rPr>
              <w:t xml:space="preserve">Aprendizaje colaborativo. </w:t>
            </w:r>
          </w:p>
          <w:p w:rsidR="00E605CD" w:rsidRDefault="000B5151">
            <w:pPr>
              <w:spacing w:after="0" w:line="240" w:lineRule="auto"/>
              <w:rPr>
                <w:rFonts w:cs="Arial"/>
                <w:color w:val="000000"/>
                <w:sz w:val="20"/>
              </w:rPr>
            </w:pPr>
            <w:r>
              <w:rPr>
                <w:rFonts w:cs="Arial"/>
                <w:color w:val="000000"/>
                <w:sz w:val="20"/>
              </w:rPr>
              <w:t xml:space="preserve">Autoaprendizaje guiado. </w:t>
            </w:r>
          </w:p>
          <w:p w:rsidR="00E605CD" w:rsidRDefault="000B5151">
            <w:pPr>
              <w:spacing w:after="0" w:line="240" w:lineRule="auto"/>
              <w:rPr>
                <w:rFonts w:cs="Arial"/>
                <w:color w:val="000000"/>
                <w:sz w:val="20"/>
              </w:rPr>
            </w:pPr>
            <w:r>
              <w:rPr>
                <w:rFonts w:cs="Arial"/>
                <w:color w:val="000000"/>
                <w:sz w:val="20"/>
              </w:rPr>
              <w:t xml:space="preserve">Lectura crítica de artículos científicos. </w:t>
            </w:r>
          </w:p>
          <w:p w:rsidR="00E605CD" w:rsidRDefault="000B5151">
            <w:pPr>
              <w:spacing w:after="0" w:line="240" w:lineRule="auto"/>
              <w:rPr>
                <w:rFonts w:cs="Arial"/>
                <w:color w:val="000000"/>
                <w:sz w:val="20"/>
              </w:rPr>
            </w:pPr>
            <w:r>
              <w:rPr>
                <w:rFonts w:cs="Arial"/>
                <w:color w:val="000000"/>
                <w:sz w:val="20"/>
              </w:rPr>
              <w:t xml:space="preserve">Búsquedas bibliográficas para la actualización permanente del conocimiento sobre las temáticas vinculadas a sus actividades. </w:t>
            </w:r>
          </w:p>
          <w:p w:rsidR="00E605CD" w:rsidRDefault="000B5151">
            <w:pPr>
              <w:spacing w:after="0" w:line="240" w:lineRule="auto"/>
              <w:rPr>
                <w:rFonts w:cs="Arial"/>
                <w:color w:val="000000"/>
                <w:sz w:val="20"/>
              </w:rPr>
            </w:pPr>
            <w:r>
              <w:rPr>
                <w:rFonts w:cs="Arial"/>
                <w:color w:val="000000"/>
                <w:sz w:val="20"/>
              </w:rPr>
              <w:t>Talleres de discusión y reflexión de residentes.</w:t>
            </w:r>
          </w:p>
          <w:p w:rsidR="00E605CD" w:rsidRDefault="000B5151">
            <w:pPr>
              <w:spacing w:after="0" w:line="240" w:lineRule="auto"/>
              <w:rPr>
                <w:rFonts w:cs="Arial"/>
                <w:color w:val="000000"/>
                <w:sz w:val="20"/>
              </w:rPr>
            </w:pPr>
            <w:r>
              <w:rPr>
                <w:rFonts w:cs="Arial"/>
                <w:color w:val="000000"/>
                <w:sz w:val="20"/>
              </w:rPr>
              <w:t>Revista de sala</w:t>
            </w:r>
          </w:p>
        </w:tc>
        <w:tc>
          <w:tcPr>
            <w:tcW w:w="3216"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rPr>
                <w:rFonts w:cs="Arial"/>
                <w:color w:val="000000"/>
                <w:sz w:val="20"/>
              </w:rPr>
            </w:pPr>
            <w:r>
              <w:rPr>
                <w:rFonts w:cs="Arial"/>
                <w:color w:val="000000"/>
                <w:sz w:val="20"/>
              </w:rPr>
              <w:t>Mini-Cex</w:t>
            </w:r>
          </w:p>
          <w:p w:rsidR="00E605CD" w:rsidRDefault="00E605CD">
            <w:pPr>
              <w:spacing w:after="0" w:line="240" w:lineRule="auto"/>
              <w:rPr>
                <w:rFonts w:cs="Arial"/>
                <w:color w:val="000000"/>
                <w:sz w:val="20"/>
              </w:rPr>
            </w:pPr>
          </w:p>
          <w:p w:rsidR="00E605CD" w:rsidRDefault="000B5151">
            <w:pPr>
              <w:spacing w:after="0" w:line="240" w:lineRule="auto"/>
              <w:rPr>
                <w:rFonts w:cs="Arial"/>
                <w:color w:val="000000"/>
                <w:sz w:val="20"/>
              </w:rPr>
            </w:pPr>
            <w:r>
              <w:rPr>
                <w:rFonts w:cs="Arial"/>
                <w:color w:val="000000"/>
                <w:sz w:val="20"/>
              </w:rPr>
              <w:t>Análisis de casos</w:t>
            </w:r>
          </w:p>
          <w:p w:rsidR="00E605CD" w:rsidRDefault="00E605CD">
            <w:pPr>
              <w:spacing w:after="0" w:line="240" w:lineRule="auto"/>
              <w:rPr>
                <w:rFonts w:cs="Arial"/>
                <w:color w:val="000000"/>
                <w:sz w:val="20"/>
              </w:rPr>
            </w:pPr>
          </w:p>
          <w:p w:rsidR="00E605CD" w:rsidRDefault="000B5151">
            <w:pPr>
              <w:spacing w:after="0" w:line="240" w:lineRule="auto"/>
              <w:rPr>
                <w:rFonts w:cs="Arial"/>
                <w:color w:val="000000"/>
                <w:sz w:val="20"/>
              </w:rPr>
            </w:pPr>
            <w:r>
              <w:rPr>
                <w:rFonts w:cs="Arial"/>
                <w:color w:val="000000"/>
                <w:sz w:val="20"/>
              </w:rPr>
              <w:t>Portafolio del Residente y del docente</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E605CD" w:rsidRDefault="000B5151">
            <w:pPr>
              <w:spacing w:after="0" w:line="240" w:lineRule="auto"/>
            </w:pPr>
            <w:r>
              <w:rPr>
                <w:rFonts w:cs="Arial"/>
                <w:color w:val="000000"/>
                <w:sz w:val="20"/>
              </w:rPr>
              <w:t>Equipo de trabajo. Autoanalizadores. Lector de placas de ELISA. Computadora. Acceso a internet. Material de vidrio y descartable. Reactivos. Solución antiséptica. Pipetas multidispensadoras.</w:t>
            </w:r>
          </w:p>
        </w:tc>
      </w:tr>
      <w:tr w:rsidR="00E605CD">
        <w:trPr>
          <w:trHeight w:val="203"/>
        </w:trPr>
        <w:tc>
          <w:tcPr>
            <w:tcW w:w="3136" w:type="dxa"/>
            <w:shd w:val="clear" w:color="auto" w:fill="auto"/>
          </w:tcPr>
          <w:p w:rsidR="00E605CD" w:rsidRDefault="00E605CD">
            <w:pPr>
              <w:snapToGrid w:val="0"/>
              <w:spacing w:after="0" w:line="240" w:lineRule="auto"/>
              <w:rPr>
                <w:rFonts w:cs="Arial"/>
                <w:color w:val="000000"/>
                <w:sz w:val="20"/>
              </w:rPr>
            </w:pPr>
          </w:p>
        </w:tc>
        <w:tc>
          <w:tcPr>
            <w:tcW w:w="3216" w:type="dxa"/>
            <w:shd w:val="clear" w:color="auto" w:fill="auto"/>
          </w:tcPr>
          <w:p w:rsidR="00E605CD" w:rsidRDefault="00E605CD">
            <w:pPr>
              <w:snapToGrid w:val="0"/>
              <w:spacing w:after="0" w:line="240" w:lineRule="auto"/>
              <w:rPr>
                <w:rFonts w:cs="Arial"/>
                <w:color w:val="000000"/>
                <w:sz w:val="20"/>
              </w:rPr>
            </w:pPr>
          </w:p>
        </w:tc>
        <w:tc>
          <w:tcPr>
            <w:tcW w:w="2901" w:type="dxa"/>
            <w:shd w:val="clear" w:color="auto" w:fill="auto"/>
          </w:tcPr>
          <w:p w:rsidR="00E605CD" w:rsidRDefault="00E605CD">
            <w:pPr>
              <w:snapToGrid w:val="0"/>
              <w:spacing w:after="0" w:line="240" w:lineRule="auto"/>
              <w:rPr>
                <w:rFonts w:cs="Arial"/>
                <w:color w:val="000000"/>
                <w:sz w:val="20"/>
              </w:rPr>
            </w:pPr>
          </w:p>
        </w:tc>
        <w:tc>
          <w:tcPr>
            <w:tcW w:w="39" w:type="dxa"/>
            <w:shd w:val="clear" w:color="auto" w:fill="auto"/>
          </w:tcPr>
          <w:p w:rsidR="00E605CD" w:rsidRDefault="00E605CD">
            <w:pPr>
              <w:snapToGrid w:val="0"/>
            </w:pPr>
          </w:p>
        </w:tc>
      </w:tr>
    </w:tbl>
    <w:p w:rsidR="00E605CD" w:rsidRDefault="00E605CD">
      <w:pPr>
        <w:jc w:val="center"/>
        <w:rPr>
          <w:rFonts w:cs="Arial"/>
          <w:b/>
          <w:bCs/>
          <w:color w:val="000000"/>
        </w:rPr>
      </w:pPr>
    </w:p>
    <w:p w:rsidR="00E605CD" w:rsidRDefault="00E605CD">
      <w:pPr>
        <w:jc w:val="center"/>
        <w:rPr>
          <w:rFonts w:cs="Arial"/>
          <w:b/>
          <w:bCs/>
          <w:color w:val="000000"/>
        </w:rPr>
      </w:pPr>
    </w:p>
    <w:p w:rsidR="00E605CD" w:rsidRDefault="00E605CD">
      <w:pPr>
        <w:jc w:val="center"/>
        <w:rPr>
          <w:rFonts w:cs="Arial"/>
          <w:b/>
          <w:bCs/>
          <w:color w:val="000000"/>
        </w:rPr>
      </w:pPr>
    </w:p>
    <w:p w:rsidR="00E605CD" w:rsidRDefault="00E605CD">
      <w:pPr>
        <w:jc w:val="center"/>
        <w:rPr>
          <w:rFonts w:cs="Arial"/>
          <w:b/>
          <w:bCs/>
          <w:color w:val="000000"/>
        </w:rPr>
      </w:pPr>
    </w:p>
    <w:p w:rsidR="00E605CD" w:rsidRDefault="00E605CD">
      <w:pPr>
        <w:jc w:val="center"/>
        <w:rPr>
          <w:rFonts w:cs="Arial"/>
          <w:b/>
          <w:bCs/>
          <w:color w:val="000000"/>
        </w:rPr>
      </w:pPr>
    </w:p>
    <w:p w:rsidR="00E605CD" w:rsidRDefault="00E605CD">
      <w:pPr>
        <w:jc w:val="center"/>
        <w:rPr>
          <w:rFonts w:cs="Arial"/>
          <w:b/>
          <w:bCs/>
          <w:color w:val="000000"/>
        </w:rPr>
      </w:pPr>
    </w:p>
    <w:p w:rsidR="00E605CD" w:rsidRDefault="000B5151">
      <w:pPr>
        <w:jc w:val="center"/>
        <w:rPr>
          <w:rFonts w:cs="Arial"/>
          <w:b/>
          <w:bCs/>
          <w:color w:val="000000"/>
          <w:u w:val="single"/>
        </w:rPr>
      </w:pPr>
      <w:r>
        <w:rPr>
          <w:rFonts w:cs="Arial"/>
          <w:b/>
          <w:bCs/>
          <w:color w:val="000000"/>
        </w:rPr>
        <w:t>ETAPA POST ANALÍTICA</w:t>
      </w:r>
    </w:p>
    <w:p w:rsidR="00E605CD" w:rsidRDefault="000B5151">
      <w:pPr>
        <w:spacing w:after="0" w:line="240" w:lineRule="auto"/>
        <w:rPr>
          <w:rFonts w:cs="Arial"/>
          <w:color w:val="000000"/>
        </w:rPr>
      </w:pPr>
      <w:r>
        <w:rPr>
          <w:rFonts w:cs="Arial"/>
          <w:b/>
          <w:bCs/>
          <w:color w:val="000000"/>
          <w:u w:val="single"/>
        </w:rPr>
        <w:t xml:space="preserve">COMPETENCIAS </w:t>
      </w:r>
    </w:p>
    <w:p w:rsidR="00E605CD" w:rsidRDefault="00E605CD">
      <w:pPr>
        <w:spacing w:after="0" w:line="240" w:lineRule="auto"/>
        <w:rPr>
          <w:rFonts w:cs="Arial"/>
          <w:color w:val="000000"/>
        </w:rPr>
      </w:pPr>
    </w:p>
    <w:p w:rsidR="00E605CD" w:rsidRDefault="000B5151">
      <w:pPr>
        <w:pStyle w:val="Prrafodelista"/>
        <w:numPr>
          <w:ilvl w:val="0"/>
          <w:numId w:val="19"/>
        </w:numPr>
        <w:spacing w:after="0" w:line="240" w:lineRule="auto"/>
        <w:ind w:left="567"/>
        <w:jc w:val="both"/>
        <w:rPr>
          <w:rFonts w:cs="Arial"/>
          <w:color w:val="000000"/>
        </w:rPr>
      </w:pPr>
      <w:r>
        <w:rPr>
          <w:rFonts w:cs="Arial"/>
          <w:color w:val="000000"/>
        </w:rPr>
        <w:t xml:space="preserve">Interpreta los resultados obtenidos en la Sección de Inmunología en el contexto de la fisiopatología. </w:t>
      </w:r>
    </w:p>
    <w:p w:rsidR="00E605CD" w:rsidRDefault="000B5151">
      <w:pPr>
        <w:pStyle w:val="Prrafodelista"/>
        <w:numPr>
          <w:ilvl w:val="0"/>
          <w:numId w:val="19"/>
        </w:numPr>
        <w:spacing w:after="0" w:line="240" w:lineRule="auto"/>
        <w:ind w:left="567"/>
        <w:jc w:val="both"/>
        <w:rPr>
          <w:rFonts w:cs="Arial"/>
          <w:color w:val="000000"/>
        </w:rPr>
      </w:pPr>
      <w:r>
        <w:rPr>
          <w:rFonts w:cs="Arial"/>
          <w:color w:val="000000"/>
        </w:rPr>
        <w:t>Evalúa e interpreta los resultados del control del paciente sano.</w:t>
      </w:r>
    </w:p>
    <w:p w:rsidR="00E605CD" w:rsidRDefault="000B5151">
      <w:pPr>
        <w:pStyle w:val="Prrafodelista"/>
        <w:numPr>
          <w:ilvl w:val="0"/>
          <w:numId w:val="19"/>
        </w:numPr>
        <w:spacing w:after="0" w:line="240" w:lineRule="auto"/>
        <w:ind w:left="567"/>
        <w:jc w:val="both"/>
        <w:rPr>
          <w:rFonts w:cs="Arial"/>
          <w:color w:val="000000"/>
        </w:rPr>
      </w:pPr>
      <w:r>
        <w:rPr>
          <w:rFonts w:cs="Arial"/>
          <w:color w:val="000000"/>
        </w:rPr>
        <w:t xml:space="preserve">Reconoce valores críticos, investiga posibles errores pre analítico y/o analítico y sigue el procedimiento normatizado en el laboratorio de Inmunología. </w:t>
      </w:r>
    </w:p>
    <w:p w:rsidR="00E605CD" w:rsidRDefault="00E605CD">
      <w:pPr>
        <w:pStyle w:val="Prrafodelista"/>
        <w:spacing w:after="0" w:line="240" w:lineRule="auto"/>
        <w:ind w:left="567"/>
        <w:jc w:val="both"/>
        <w:rPr>
          <w:rFonts w:cs="Arial"/>
          <w:color w:val="000000"/>
        </w:rPr>
      </w:pPr>
    </w:p>
    <w:p w:rsidR="00E605CD" w:rsidRDefault="000B5151">
      <w:pPr>
        <w:spacing w:after="0" w:line="240" w:lineRule="auto"/>
        <w:rPr>
          <w:rFonts w:cs="Arial"/>
          <w:color w:val="000000"/>
        </w:rPr>
      </w:pPr>
      <w:r>
        <w:rPr>
          <w:rFonts w:cs="Arial"/>
          <w:b/>
          <w:bCs/>
          <w:color w:val="000000"/>
          <w:u w:val="single"/>
        </w:rPr>
        <w:t xml:space="preserve">CONTENIDOS </w:t>
      </w:r>
    </w:p>
    <w:p w:rsidR="00E605CD" w:rsidRDefault="00E605CD">
      <w:pPr>
        <w:spacing w:after="0" w:line="240" w:lineRule="auto"/>
        <w:rPr>
          <w:rFonts w:cs="Arial"/>
          <w:color w:val="000000"/>
        </w:rPr>
      </w:pPr>
    </w:p>
    <w:p w:rsidR="00E605CD" w:rsidRDefault="000B5151">
      <w:pPr>
        <w:jc w:val="both"/>
        <w:rPr>
          <w:rFonts w:cs="Arial"/>
          <w:b/>
          <w:bCs/>
          <w:color w:val="000000"/>
          <w:sz w:val="20"/>
        </w:rPr>
      </w:pPr>
      <w:r>
        <w:rPr>
          <w:rFonts w:cs="Arial"/>
          <w:color w:val="000000"/>
        </w:rPr>
        <w:t>Validación de resultados: concepto. Valores críticos en Inmunología. Plazos de entrega de resultados de acuerdo al diagnóstico y la determinación solicitada. Archivo de informes: criterios.</w:t>
      </w:r>
    </w:p>
    <w:tbl>
      <w:tblPr>
        <w:tblW w:w="9362" w:type="dxa"/>
        <w:tblInd w:w="-58"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tblPr>
      <w:tblGrid>
        <w:gridCol w:w="2933"/>
        <w:gridCol w:w="5728"/>
        <w:gridCol w:w="8521"/>
      </w:tblGrid>
      <w:tr w:rsidR="00E605CD">
        <w:trPr>
          <w:trHeight w:val="405"/>
        </w:trPr>
        <w:tc>
          <w:tcPr>
            <w:tcW w:w="2943"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jc w:val="center"/>
              <w:rPr>
                <w:rFonts w:cs="Arial"/>
                <w:b/>
                <w:bCs/>
                <w:color w:val="000000"/>
                <w:sz w:val="20"/>
              </w:rPr>
            </w:pPr>
            <w:r>
              <w:rPr>
                <w:rFonts w:cs="Arial"/>
                <w:b/>
                <w:bCs/>
                <w:color w:val="000000"/>
                <w:sz w:val="20"/>
              </w:rPr>
              <w:t>ESTRATEGIAS DE APRENDIZAJE</w:t>
            </w:r>
          </w:p>
          <w:p w:rsidR="00E605CD" w:rsidRDefault="00E605CD">
            <w:pPr>
              <w:spacing w:after="0" w:line="240" w:lineRule="auto"/>
              <w:jc w:val="both"/>
              <w:rPr>
                <w:rFonts w:cs="Arial"/>
                <w:b/>
                <w:bCs/>
                <w:color w:val="000000"/>
                <w:sz w:val="20"/>
              </w:rPr>
            </w:pPr>
          </w:p>
        </w:tc>
        <w:tc>
          <w:tcPr>
            <w:tcW w:w="1418"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jc w:val="center"/>
              <w:rPr>
                <w:rFonts w:cs="Arial"/>
                <w:b/>
                <w:bCs/>
                <w:color w:val="000000"/>
                <w:sz w:val="20"/>
              </w:rPr>
            </w:pPr>
            <w:r>
              <w:rPr>
                <w:rFonts w:cs="Arial"/>
                <w:b/>
                <w:bCs/>
                <w:color w:val="000000"/>
                <w:sz w:val="20"/>
              </w:rPr>
              <w:t>EVALUACIÓN</w:t>
            </w:r>
          </w:p>
          <w:p w:rsidR="00E605CD" w:rsidRDefault="00E605CD">
            <w:pPr>
              <w:spacing w:after="0" w:line="240" w:lineRule="auto"/>
              <w:jc w:val="both"/>
              <w:rPr>
                <w:rFonts w:cs="Arial"/>
                <w:b/>
                <w:bCs/>
                <w:color w:val="000000"/>
                <w:sz w:val="20"/>
              </w:rPr>
            </w:pP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E605CD" w:rsidRDefault="000B5151">
            <w:pPr>
              <w:spacing w:after="0" w:line="240" w:lineRule="auto"/>
              <w:jc w:val="center"/>
            </w:pPr>
            <w:r>
              <w:rPr>
                <w:rFonts w:cs="Arial"/>
                <w:b/>
                <w:bCs/>
                <w:color w:val="000000"/>
                <w:sz w:val="20"/>
              </w:rPr>
              <w:t>RECURSOS</w:t>
            </w:r>
          </w:p>
        </w:tc>
      </w:tr>
      <w:tr w:rsidR="00E605CD">
        <w:trPr>
          <w:trHeight w:val="1638"/>
        </w:trPr>
        <w:tc>
          <w:tcPr>
            <w:tcW w:w="2943" w:type="dxa"/>
            <w:tcBorders>
              <w:top w:val="single" w:sz="4" w:space="0" w:color="000001"/>
              <w:left w:val="single" w:sz="4" w:space="0" w:color="000001"/>
              <w:bottom w:val="single" w:sz="4" w:space="0" w:color="000001"/>
            </w:tcBorders>
            <w:shd w:val="clear" w:color="auto" w:fill="auto"/>
            <w:tcMar>
              <w:left w:w="65" w:type="dxa"/>
            </w:tcMar>
          </w:tcPr>
          <w:tbl>
            <w:tblPr>
              <w:tblW w:w="2798" w:type="dxa"/>
              <w:tblLook w:val="0000"/>
            </w:tblPr>
            <w:tblGrid>
              <w:gridCol w:w="2798"/>
            </w:tblGrid>
            <w:tr w:rsidR="00E605CD">
              <w:trPr>
                <w:trHeight w:val="188"/>
              </w:trPr>
              <w:tc>
                <w:tcPr>
                  <w:tcW w:w="2798" w:type="dxa"/>
                  <w:shd w:val="clear" w:color="auto" w:fill="auto"/>
                </w:tcPr>
                <w:p w:rsidR="00E605CD" w:rsidRDefault="00E605CD">
                  <w:pPr>
                    <w:snapToGrid w:val="0"/>
                    <w:spacing w:after="0" w:line="240" w:lineRule="auto"/>
                    <w:rPr>
                      <w:rFonts w:cs="Arial"/>
                      <w:color w:val="000000"/>
                      <w:sz w:val="20"/>
                    </w:rPr>
                  </w:pPr>
                </w:p>
              </w:tc>
            </w:tr>
            <w:tr w:rsidR="00E605CD">
              <w:trPr>
                <w:trHeight w:val="601"/>
              </w:trPr>
              <w:tc>
                <w:tcPr>
                  <w:tcW w:w="2798" w:type="dxa"/>
                  <w:shd w:val="clear" w:color="auto" w:fill="auto"/>
                </w:tcPr>
                <w:p w:rsidR="00E605CD" w:rsidRDefault="000B5151">
                  <w:pPr>
                    <w:spacing w:after="0" w:line="240" w:lineRule="auto"/>
                    <w:rPr>
                      <w:rFonts w:cs="Arial"/>
                      <w:b/>
                      <w:bCs/>
                      <w:color w:val="000000"/>
                      <w:sz w:val="20"/>
                    </w:rPr>
                  </w:pPr>
                  <w:r>
                    <w:rPr>
                      <w:rFonts w:cs="Arial"/>
                      <w:b/>
                      <w:bCs/>
                      <w:color w:val="000000"/>
                      <w:sz w:val="20"/>
                    </w:rPr>
                    <w:t xml:space="preserve">Aprendizaje basado en tareas: </w:t>
                  </w:r>
                  <w:r>
                    <w:rPr>
                      <w:rFonts w:cs="Arial"/>
                      <w:color w:val="000000"/>
                      <w:sz w:val="20"/>
                    </w:rPr>
                    <w:t xml:space="preserve">validación de resultados. Firma y archivo de informes. Entrega de resultados </w:t>
                  </w:r>
                </w:p>
                <w:p w:rsidR="00E605CD" w:rsidRDefault="000B5151">
                  <w:pPr>
                    <w:spacing w:after="0" w:line="240" w:lineRule="auto"/>
                  </w:pPr>
                  <w:r>
                    <w:rPr>
                      <w:rFonts w:cs="Arial"/>
                      <w:b/>
                      <w:bCs/>
                      <w:color w:val="000000"/>
                      <w:sz w:val="20"/>
                    </w:rPr>
                    <w:t xml:space="preserve">Aprendizaje guiado </w:t>
                  </w:r>
                </w:p>
              </w:tc>
            </w:tr>
          </w:tbl>
          <w:p w:rsidR="00E605CD" w:rsidRDefault="00E605CD">
            <w:pPr>
              <w:spacing w:after="0" w:line="240" w:lineRule="auto"/>
              <w:jc w:val="both"/>
              <w:rPr>
                <w:rFonts w:cs="Arial"/>
                <w:b/>
                <w:bCs/>
                <w:color w:val="000000"/>
                <w:sz w:val="20"/>
              </w:rPr>
            </w:pPr>
          </w:p>
        </w:tc>
        <w:tc>
          <w:tcPr>
            <w:tcW w:w="1418" w:type="dxa"/>
            <w:tcBorders>
              <w:top w:val="single" w:sz="4" w:space="0" w:color="000001"/>
              <w:left w:val="single" w:sz="4" w:space="0" w:color="000001"/>
              <w:bottom w:val="single" w:sz="4" w:space="0" w:color="000001"/>
            </w:tcBorders>
            <w:shd w:val="clear" w:color="auto" w:fill="auto"/>
            <w:tcMar>
              <w:left w:w="65" w:type="dxa"/>
            </w:tcMar>
          </w:tcPr>
          <w:tbl>
            <w:tblPr>
              <w:tblW w:w="5593" w:type="dxa"/>
              <w:tblLook w:val="0000"/>
            </w:tblPr>
            <w:tblGrid>
              <w:gridCol w:w="5593"/>
            </w:tblGrid>
            <w:tr w:rsidR="00E605CD">
              <w:trPr>
                <w:trHeight w:val="188"/>
              </w:trPr>
              <w:tc>
                <w:tcPr>
                  <w:tcW w:w="5593" w:type="dxa"/>
                  <w:shd w:val="clear" w:color="auto" w:fill="auto"/>
                </w:tcPr>
                <w:p w:rsidR="00E605CD" w:rsidRDefault="00E605CD">
                  <w:pPr>
                    <w:snapToGrid w:val="0"/>
                    <w:spacing w:after="0" w:line="240" w:lineRule="auto"/>
                    <w:jc w:val="both"/>
                    <w:rPr>
                      <w:rFonts w:cs="Arial"/>
                      <w:color w:val="000000"/>
                      <w:sz w:val="20"/>
                    </w:rPr>
                  </w:pPr>
                </w:p>
              </w:tc>
            </w:tr>
            <w:tr w:rsidR="00E605CD">
              <w:trPr>
                <w:trHeight w:val="601"/>
              </w:trPr>
              <w:tc>
                <w:tcPr>
                  <w:tcW w:w="5593" w:type="dxa"/>
                  <w:shd w:val="clear" w:color="auto" w:fill="auto"/>
                </w:tcPr>
                <w:p w:rsidR="00E605CD" w:rsidRDefault="000B5151">
                  <w:pPr>
                    <w:spacing w:after="0" w:line="240" w:lineRule="auto"/>
                    <w:jc w:val="both"/>
                    <w:rPr>
                      <w:rFonts w:cs="Arial"/>
                      <w:color w:val="000000"/>
                      <w:sz w:val="20"/>
                    </w:rPr>
                  </w:pPr>
                  <w:r>
                    <w:rPr>
                      <w:rFonts w:cs="Arial"/>
                      <w:color w:val="000000"/>
                      <w:sz w:val="20"/>
                    </w:rPr>
                    <w:t xml:space="preserve">Mini-Cex </w:t>
                  </w:r>
                </w:p>
                <w:p w:rsidR="00E605CD" w:rsidRDefault="000B5151">
                  <w:pPr>
                    <w:spacing w:after="0" w:line="240" w:lineRule="auto"/>
                    <w:jc w:val="both"/>
                  </w:pPr>
                  <w:r>
                    <w:rPr>
                      <w:rFonts w:cs="Arial"/>
                      <w:color w:val="000000"/>
                      <w:sz w:val="20"/>
                    </w:rPr>
                    <w:t xml:space="preserve">Lista de cotejo </w:t>
                  </w:r>
                </w:p>
              </w:tc>
            </w:tr>
          </w:tbl>
          <w:p w:rsidR="00E605CD" w:rsidRDefault="00E605CD">
            <w:pPr>
              <w:spacing w:after="0" w:line="240" w:lineRule="auto"/>
              <w:jc w:val="both"/>
              <w:rPr>
                <w:rFonts w:cs="Arial"/>
                <w:b/>
                <w:bCs/>
                <w:color w:val="000000"/>
                <w:sz w:val="20"/>
              </w:rPr>
            </w:pP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tbl>
            <w:tblPr>
              <w:tblW w:w="8386" w:type="dxa"/>
              <w:tblLook w:val="0000"/>
            </w:tblPr>
            <w:tblGrid>
              <w:gridCol w:w="8386"/>
            </w:tblGrid>
            <w:tr w:rsidR="00E605CD">
              <w:trPr>
                <w:trHeight w:val="188"/>
              </w:trPr>
              <w:tc>
                <w:tcPr>
                  <w:tcW w:w="8386" w:type="dxa"/>
                  <w:shd w:val="clear" w:color="auto" w:fill="auto"/>
                </w:tcPr>
                <w:p w:rsidR="00E605CD" w:rsidRDefault="00E605CD">
                  <w:pPr>
                    <w:snapToGrid w:val="0"/>
                    <w:spacing w:after="0" w:line="240" w:lineRule="auto"/>
                    <w:jc w:val="both"/>
                    <w:rPr>
                      <w:rFonts w:cs="Arial"/>
                      <w:color w:val="000000"/>
                      <w:sz w:val="20"/>
                    </w:rPr>
                  </w:pPr>
                </w:p>
              </w:tc>
            </w:tr>
            <w:tr w:rsidR="00E605CD">
              <w:trPr>
                <w:trHeight w:val="601"/>
              </w:trPr>
              <w:tc>
                <w:tcPr>
                  <w:tcW w:w="8386" w:type="dxa"/>
                  <w:shd w:val="clear" w:color="auto" w:fill="auto"/>
                </w:tcPr>
                <w:p w:rsidR="00E605CD" w:rsidRDefault="000B5151">
                  <w:pPr>
                    <w:spacing w:after="0" w:line="240" w:lineRule="auto"/>
                    <w:jc w:val="both"/>
                  </w:pPr>
                  <w:r>
                    <w:rPr>
                      <w:rFonts w:cs="Arial"/>
                      <w:color w:val="000000"/>
                      <w:sz w:val="20"/>
                    </w:rPr>
                    <w:t>Equipo de trabajo. Insumos de librería. Computadora</w:t>
                  </w:r>
                </w:p>
              </w:tc>
            </w:tr>
          </w:tbl>
          <w:p w:rsidR="00E605CD" w:rsidRDefault="00E605CD">
            <w:pPr>
              <w:spacing w:after="0" w:line="240" w:lineRule="auto"/>
              <w:jc w:val="both"/>
              <w:rPr>
                <w:rFonts w:cs="Arial"/>
                <w:b/>
                <w:bCs/>
                <w:color w:val="000000"/>
                <w:sz w:val="20"/>
              </w:rPr>
            </w:pPr>
          </w:p>
        </w:tc>
      </w:tr>
    </w:tbl>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0B5151">
      <w:pPr>
        <w:jc w:val="center"/>
        <w:rPr>
          <w:rFonts w:cs="Arial"/>
          <w:b/>
          <w:sz w:val="32"/>
          <w:szCs w:val="28"/>
        </w:rPr>
      </w:pPr>
      <w:r>
        <w:rPr>
          <w:rFonts w:cs="Arial"/>
          <w:b/>
          <w:sz w:val="32"/>
          <w:szCs w:val="28"/>
        </w:rPr>
        <w:t>TERCER AÑO</w:t>
      </w:r>
    </w:p>
    <w:p w:rsidR="00E605CD" w:rsidRDefault="00E605CD"/>
    <w:p w:rsidR="00E605CD" w:rsidRDefault="00E605CD">
      <w:pPr>
        <w:jc w:val="center"/>
      </w:pPr>
    </w:p>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284FE9">
      <w:pPr>
        <w:rPr>
          <w:b/>
          <w:lang w:val="es-US" w:eastAsia="es-MX"/>
        </w:rPr>
      </w:pPr>
      <w:r w:rsidRPr="00284FE9">
        <w:rPr>
          <w:b/>
          <w:lang w:val="es-US" w:eastAsia="es-MX"/>
        </w:rPr>
        <w:pict>
          <v:rect id=" 1244" o:spid="_x0000_s1030" style="position:absolute;margin-left:1.7pt;margin-top:11.5pt;width:425.85pt;height:635.4pt;z-index:251659264" strokeweight=".26mm">
            <v:fill color2="black" o:detectmouseclick="t"/>
            <v:textbox>
              <w:txbxContent>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p w:rsidR="00E605CD" w:rsidRDefault="00E605CD">
                  <w:pPr>
                    <w:pStyle w:val="Contenidodelmarco"/>
                  </w:pPr>
                </w:p>
              </w:txbxContent>
            </v:textbox>
            <w10:wrap type="square"/>
          </v:rect>
        </w:pict>
      </w: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E605CD">
      <w:pPr>
        <w:jc w:val="center"/>
        <w:rPr>
          <w:b/>
        </w:rPr>
      </w:pPr>
    </w:p>
    <w:p w:rsidR="00E605CD" w:rsidRDefault="000B5151">
      <w:pPr>
        <w:jc w:val="center"/>
        <w:rPr>
          <w:rFonts w:cs="Arial"/>
          <w:b/>
        </w:rPr>
      </w:pPr>
      <w:r>
        <w:rPr>
          <w:b/>
          <w:sz w:val="28"/>
        </w:rPr>
        <w:t>ENDOCRINOLOGÍA</w:t>
      </w:r>
      <w:r>
        <w:br w:type="page"/>
      </w:r>
    </w:p>
    <w:p w:rsidR="00E605CD" w:rsidRDefault="000B5151">
      <w:pPr>
        <w:jc w:val="center"/>
        <w:rPr>
          <w:rFonts w:cs="Arial"/>
          <w:b/>
          <w:u w:val="single"/>
        </w:rPr>
      </w:pPr>
      <w:r>
        <w:rPr>
          <w:rFonts w:cs="Arial"/>
          <w:b/>
        </w:rPr>
        <w:t>ETAPA PRE ANALÍTICA</w:t>
      </w:r>
    </w:p>
    <w:p w:rsidR="00E605CD" w:rsidRDefault="000B5151">
      <w:pPr>
        <w:rPr>
          <w:rFonts w:cs="Arial"/>
        </w:rPr>
      </w:pPr>
      <w:r>
        <w:rPr>
          <w:rFonts w:cs="Arial"/>
          <w:b/>
          <w:u w:val="single"/>
        </w:rPr>
        <w:t>COMPETENCIAS</w:t>
      </w:r>
    </w:p>
    <w:p w:rsidR="00E605CD" w:rsidRDefault="000B5151">
      <w:pPr>
        <w:pStyle w:val="Prrafodelista"/>
        <w:numPr>
          <w:ilvl w:val="0"/>
          <w:numId w:val="11"/>
        </w:numPr>
        <w:jc w:val="both"/>
        <w:rPr>
          <w:rFonts w:cs="Arial"/>
        </w:rPr>
      </w:pPr>
      <w:r>
        <w:rPr>
          <w:rFonts w:cs="Arial"/>
        </w:rPr>
        <w:t xml:space="preserve">Identifica la información que debe contener el pedido médico de acuerdo al Manual de Procedimientos del laboratorio. </w:t>
      </w:r>
    </w:p>
    <w:p w:rsidR="00E605CD" w:rsidRDefault="000B5151">
      <w:pPr>
        <w:pStyle w:val="Prrafodelista"/>
        <w:numPr>
          <w:ilvl w:val="0"/>
          <w:numId w:val="11"/>
        </w:numPr>
        <w:jc w:val="both"/>
        <w:rPr>
          <w:rFonts w:cs="Arial"/>
        </w:rPr>
      </w:pPr>
      <w:r>
        <w:rPr>
          <w:rFonts w:cs="Arial"/>
        </w:rPr>
        <w:t>Interpreta el contenido de la solicitud médica y lo relaciona con la patología del paciente.</w:t>
      </w:r>
    </w:p>
    <w:p w:rsidR="00E605CD" w:rsidRDefault="000B5151">
      <w:pPr>
        <w:pStyle w:val="Prrafodelista"/>
        <w:numPr>
          <w:ilvl w:val="0"/>
          <w:numId w:val="11"/>
        </w:numPr>
        <w:jc w:val="both"/>
        <w:rPr>
          <w:rFonts w:cs="Arial"/>
        </w:rPr>
      </w:pPr>
      <w:r>
        <w:rPr>
          <w:rFonts w:cs="Arial"/>
        </w:rPr>
        <w:t>Explica a los pacientes las condiciones en las que deben concurrir al laboratorio para la toma de los diferentes tipos de muestras que se analizan en Endocrinología.</w:t>
      </w:r>
    </w:p>
    <w:p w:rsidR="00E605CD" w:rsidRDefault="000B5151">
      <w:pPr>
        <w:pStyle w:val="Prrafodelista"/>
        <w:numPr>
          <w:ilvl w:val="0"/>
          <w:numId w:val="11"/>
        </w:numPr>
        <w:jc w:val="both"/>
        <w:rPr>
          <w:rFonts w:cs="Arial"/>
        </w:rPr>
      </w:pPr>
      <w:r>
        <w:rPr>
          <w:rFonts w:cs="Arial"/>
        </w:rPr>
        <w:t>Maneja el ingreso y registro de pacientes y analítica solicitada en el sistema de registro del laboratorio (manual o informático).</w:t>
      </w:r>
    </w:p>
    <w:p w:rsidR="00E605CD" w:rsidRDefault="000B5151">
      <w:pPr>
        <w:pStyle w:val="Prrafodelista"/>
        <w:numPr>
          <w:ilvl w:val="0"/>
          <w:numId w:val="11"/>
        </w:numPr>
        <w:jc w:val="both"/>
        <w:rPr>
          <w:rFonts w:cs="Arial"/>
        </w:rPr>
      </w:pPr>
      <w:r>
        <w:rPr>
          <w:rFonts w:cs="Arial"/>
        </w:rPr>
        <w:t>Identifica el tipo de muestra necesaria para cada analítica solicitada.</w:t>
      </w:r>
    </w:p>
    <w:p w:rsidR="00E605CD" w:rsidRDefault="000B5151">
      <w:pPr>
        <w:pStyle w:val="Prrafodelista"/>
        <w:numPr>
          <w:ilvl w:val="0"/>
          <w:numId w:val="11"/>
        </w:numPr>
        <w:jc w:val="both"/>
        <w:rPr>
          <w:rFonts w:cs="Arial"/>
        </w:rPr>
      </w:pPr>
      <w:r>
        <w:rPr>
          <w:rFonts w:cs="Arial"/>
        </w:rPr>
        <w:t>Identifica y realiza la preparación de muestras adecuada para su procesamiento.</w:t>
      </w:r>
    </w:p>
    <w:p w:rsidR="00E605CD" w:rsidRDefault="000B5151">
      <w:pPr>
        <w:pStyle w:val="Prrafodelista"/>
        <w:numPr>
          <w:ilvl w:val="0"/>
          <w:numId w:val="11"/>
        </w:numPr>
        <w:jc w:val="both"/>
        <w:rPr>
          <w:rFonts w:cs="Arial"/>
        </w:rPr>
      </w:pPr>
      <w:r>
        <w:rPr>
          <w:rFonts w:cs="Arial"/>
        </w:rPr>
        <w:t>Prepara el material necesario para la toma y conservación de cada tipo de muestra.</w:t>
      </w:r>
    </w:p>
    <w:p w:rsidR="00E605CD" w:rsidRDefault="000B5151">
      <w:pPr>
        <w:pStyle w:val="Prrafodelista"/>
        <w:numPr>
          <w:ilvl w:val="0"/>
          <w:numId w:val="11"/>
        </w:numPr>
        <w:jc w:val="both"/>
        <w:rPr>
          <w:rFonts w:cs="Arial"/>
        </w:rPr>
      </w:pPr>
      <w:r>
        <w:rPr>
          <w:rFonts w:cs="Arial"/>
        </w:rPr>
        <w:t>Realiza la toma de muestras de pacientes, las registra y  clasifica.</w:t>
      </w:r>
    </w:p>
    <w:p w:rsidR="00E605CD" w:rsidRDefault="000B5151">
      <w:pPr>
        <w:pStyle w:val="Prrafodelista"/>
        <w:numPr>
          <w:ilvl w:val="0"/>
          <w:numId w:val="11"/>
        </w:numPr>
        <w:jc w:val="both"/>
        <w:rPr>
          <w:rFonts w:cs="Arial"/>
        </w:rPr>
      </w:pPr>
      <w:r>
        <w:rPr>
          <w:rFonts w:cs="Arial"/>
        </w:rPr>
        <w:t>Reconoce los criterios de aceptación y rechazo de muestras.</w:t>
      </w:r>
    </w:p>
    <w:p w:rsidR="00E605CD" w:rsidRDefault="000B5151">
      <w:pPr>
        <w:pStyle w:val="Prrafodelista"/>
        <w:numPr>
          <w:ilvl w:val="0"/>
          <w:numId w:val="11"/>
        </w:numPr>
        <w:jc w:val="both"/>
        <w:rPr>
          <w:rFonts w:cs="Arial"/>
        </w:rPr>
      </w:pPr>
      <w:r>
        <w:rPr>
          <w:rFonts w:cs="Arial"/>
        </w:rPr>
        <w:t>Determina el lugar, tiempo y temperatura de conservación de las muestras según la analítica solicitada.</w:t>
      </w:r>
    </w:p>
    <w:p w:rsidR="00E605CD" w:rsidRDefault="000B5151">
      <w:pPr>
        <w:pStyle w:val="Prrafodelista"/>
        <w:numPr>
          <w:ilvl w:val="0"/>
          <w:numId w:val="11"/>
        </w:numPr>
        <w:jc w:val="both"/>
        <w:rPr>
          <w:rFonts w:cs="Arial"/>
        </w:rPr>
      </w:pPr>
      <w:r>
        <w:rPr>
          <w:rFonts w:cs="Arial"/>
        </w:rPr>
        <w:t xml:space="preserve">Determina el lugar, tiempo y temperatura de conservación de los reactivos. </w:t>
      </w:r>
    </w:p>
    <w:p w:rsidR="00E605CD" w:rsidRDefault="000B5151">
      <w:pPr>
        <w:pStyle w:val="Prrafodelista"/>
        <w:numPr>
          <w:ilvl w:val="0"/>
          <w:numId w:val="11"/>
        </w:numPr>
        <w:jc w:val="both"/>
        <w:rPr>
          <w:rFonts w:cs="Arial"/>
        </w:rPr>
      </w:pPr>
      <w:r>
        <w:rPr>
          <w:rFonts w:cs="Arial"/>
        </w:rPr>
        <w:t>Adquiere habilidad de manejo, control y mantenimiento del instrumental y equipamiento.</w:t>
      </w:r>
    </w:p>
    <w:p w:rsidR="00E605CD" w:rsidRDefault="000B5151">
      <w:pPr>
        <w:pStyle w:val="Prrafodelista"/>
        <w:numPr>
          <w:ilvl w:val="0"/>
          <w:numId w:val="11"/>
        </w:numPr>
        <w:jc w:val="both"/>
        <w:rPr>
          <w:rFonts w:cs="Arial"/>
        </w:rPr>
      </w:pPr>
      <w:r>
        <w:rPr>
          <w:rFonts w:cs="Arial"/>
        </w:rPr>
        <w:t>Identifica la analítica que corresponde a una muestra crítica y debe ser procesada de urgencia.</w:t>
      </w:r>
    </w:p>
    <w:p w:rsidR="00E605CD" w:rsidRDefault="000B5151">
      <w:pPr>
        <w:pStyle w:val="Prrafodelista"/>
        <w:numPr>
          <w:ilvl w:val="0"/>
          <w:numId w:val="11"/>
        </w:numPr>
        <w:jc w:val="both"/>
        <w:rPr>
          <w:rFonts w:cs="Arial"/>
          <w:b/>
          <w:u w:val="single"/>
        </w:rPr>
      </w:pPr>
      <w:r>
        <w:rPr>
          <w:rFonts w:cs="Arial"/>
        </w:rPr>
        <w:t xml:space="preserve">Observa hacer las pruebas funcionales endocrinológicas para la evaluación de los diferentes ejes. </w:t>
      </w:r>
    </w:p>
    <w:p w:rsidR="00E605CD" w:rsidRDefault="000B5151">
      <w:pPr>
        <w:rPr>
          <w:rFonts w:cs="Arial"/>
        </w:rPr>
      </w:pPr>
      <w:r>
        <w:rPr>
          <w:rFonts w:cs="Arial"/>
          <w:b/>
          <w:u w:val="single"/>
        </w:rPr>
        <w:t>CONTENIDOS</w:t>
      </w:r>
    </w:p>
    <w:p w:rsidR="00E605CD" w:rsidRDefault="000B5151">
      <w:pPr>
        <w:jc w:val="both"/>
        <w:rPr>
          <w:rFonts w:cs="Arial"/>
          <w:b/>
          <w:sz w:val="18"/>
        </w:rPr>
      </w:pPr>
      <w:r>
        <w:rPr>
          <w:rFonts w:cs="Arial"/>
        </w:rPr>
        <w:t xml:space="preserve">Pedido médico. Requisitos. Registro manual o automatizado. Preparación del paciente. Toma de muestra. Obtención de diferentes materiales biológicos. Factores que influyen. Interferencias. Errores pre analíticos. Conservación de muestras. Intervalos de referencia según edad. Criterios de aceptación y/o rechazo de muestras. </w:t>
      </w:r>
    </w:p>
    <w:tbl>
      <w:tblPr>
        <w:tblW w:w="9220"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092"/>
        <w:gridCol w:w="2127"/>
        <w:gridCol w:w="5001"/>
      </w:tblGrid>
      <w:tr w:rsidR="00E605CD">
        <w:tc>
          <w:tcPr>
            <w:tcW w:w="2092"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jc w:val="center"/>
              <w:rPr>
                <w:rFonts w:cs="Arial"/>
                <w:b/>
                <w:sz w:val="18"/>
              </w:rPr>
            </w:pPr>
            <w:r>
              <w:rPr>
                <w:rFonts w:cs="Arial"/>
                <w:b/>
                <w:sz w:val="18"/>
              </w:rPr>
              <w:t>ESTRATEGIAS DE APRENDIZAJE</w:t>
            </w:r>
          </w:p>
        </w:tc>
        <w:tc>
          <w:tcPr>
            <w:tcW w:w="2127"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jc w:val="center"/>
              <w:rPr>
                <w:rFonts w:cs="Arial"/>
                <w:b/>
                <w:sz w:val="18"/>
              </w:rPr>
            </w:pPr>
            <w:r>
              <w:rPr>
                <w:rFonts w:cs="Arial"/>
                <w:b/>
                <w:sz w:val="18"/>
              </w:rPr>
              <w:t>EVALUACIÓN</w:t>
            </w: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jc w:val="center"/>
            </w:pPr>
            <w:r>
              <w:rPr>
                <w:rFonts w:cs="Arial"/>
                <w:b/>
                <w:sz w:val="18"/>
              </w:rPr>
              <w:t>RECURSOS</w:t>
            </w:r>
          </w:p>
        </w:tc>
      </w:tr>
      <w:tr w:rsidR="00E605CD">
        <w:tc>
          <w:tcPr>
            <w:tcW w:w="2092"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rPr>
                <w:rFonts w:cs="Arial"/>
                <w:sz w:val="16"/>
                <w:szCs w:val="16"/>
              </w:rPr>
            </w:pPr>
            <w:r>
              <w:rPr>
                <w:rFonts w:cs="Arial"/>
                <w:b/>
                <w:sz w:val="16"/>
                <w:szCs w:val="16"/>
              </w:rPr>
              <w:t>Aprendizaje basado en tareas:</w:t>
            </w:r>
          </w:p>
          <w:p w:rsidR="00E605CD" w:rsidRDefault="000B5151">
            <w:pPr>
              <w:spacing w:after="0"/>
              <w:rPr>
                <w:rFonts w:cs="Arial"/>
                <w:sz w:val="16"/>
                <w:szCs w:val="16"/>
              </w:rPr>
            </w:pPr>
            <w:r>
              <w:rPr>
                <w:rFonts w:cs="Arial"/>
                <w:sz w:val="16"/>
                <w:szCs w:val="16"/>
              </w:rPr>
              <w:t>Recepción de pacientes, pedidos médicos y muestras, toma de muestras</w:t>
            </w:r>
          </w:p>
          <w:p w:rsidR="00E605CD" w:rsidRDefault="000B5151">
            <w:pPr>
              <w:rPr>
                <w:rFonts w:cs="Arial"/>
                <w:sz w:val="18"/>
              </w:rPr>
            </w:pPr>
            <w:r>
              <w:rPr>
                <w:rFonts w:cs="Arial"/>
                <w:sz w:val="16"/>
                <w:szCs w:val="16"/>
              </w:rPr>
              <w:t xml:space="preserve">Criterios de aceptación y rechazo de muestras </w:t>
            </w:r>
            <w:r>
              <w:rPr>
                <w:rFonts w:cs="Arial"/>
                <w:b/>
                <w:sz w:val="16"/>
                <w:szCs w:val="16"/>
              </w:rPr>
              <w:t>Aprendizaje guiado</w:t>
            </w:r>
          </w:p>
        </w:tc>
        <w:tc>
          <w:tcPr>
            <w:tcW w:w="2127"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jc w:val="center"/>
              <w:rPr>
                <w:rFonts w:cs="Arial"/>
                <w:sz w:val="18"/>
              </w:rPr>
            </w:pPr>
            <w:r>
              <w:rPr>
                <w:rFonts w:cs="Arial"/>
                <w:sz w:val="18"/>
              </w:rPr>
              <w:t>Mini-Cex</w:t>
            </w:r>
          </w:p>
          <w:p w:rsidR="00E605CD" w:rsidRDefault="000B5151">
            <w:pPr>
              <w:jc w:val="center"/>
              <w:rPr>
                <w:rFonts w:cs="Arial"/>
                <w:sz w:val="18"/>
              </w:rPr>
            </w:pPr>
            <w:r>
              <w:rPr>
                <w:rFonts w:cs="Arial"/>
                <w:sz w:val="18"/>
              </w:rPr>
              <w:t>Portafolio del residente y del docente</w:t>
            </w: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rPr>
                <w:rFonts w:cs="Arial"/>
                <w:sz w:val="18"/>
              </w:rPr>
            </w:pPr>
            <w:r>
              <w:rPr>
                <w:rFonts w:cs="Arial"/>
                <w:sz w:val="18"/>
              </w:rPr>
              <w:t>Equipo de trabajo: Bioquímicos, Técnicos, Administrativos</w:t>
            </w:r>
          </w:p>
          <w:p w:rsidR="00E605CD" w:rsidRDefault="000B5151">
            <w:r>
              <w:rPr>
                <w:rFonts w:cs="Arial"/>
                <w:sz w:val="18"/>
              </w:rPr>
              <w:t xml:space="preserve">Material de librería, computadora, material de vidrio y descartable. Equipos de protección. Manuales de procedimiento de Endocrinología. Manual de Bioseguridad.  </w:t>
            </w:r>
          </w:p>
        </w:tc>
      </w:tr>
    </w:tbl>
    <w:p w:rsidR="00E605CD" w:rsidRDefault="00E605CD">
      <w:pPr>
        <w:jc w:val="center"/>
        <w:rPr>
          <w:rFonts w:cs="Arial"/>
          <w:b/>
          <w:u w:val="single"/>
        </w:rPr>
      </w:pPr>
    </w:p>
    <w:p w:rsidR="00E605CD" w:rsidRDefault="000B5151">
      <w:pPr>
        <w:jc w:val="center"/>
        <w:rPr>
          <w:rFonts w:cs="Arial"/>
          <w:b/>
          <w:u w:val="single"/>
        </w:rPr>
      </w:pPr>
      <w:r>
        <w:rPr>
          <w:rFonts w:cs="Arial"/>
          <w:b/>
          <w:u w:val="single"/>
        </w:rPr>
        <w:t>ETAPA ANALÍTICA</w:t>
      </w:r>
    </w:p>
    <w:p w:rsidR="00E605CD" w:rsidRDefault="000B5151">
      <w:pPr>
        <w:rPr>
          <w:rFonts w:cs="Arial"/>
        </w:rPr>
      </w:pPr>
      <w:r>
        <w:rPr>
          <w:rFonts w:cs="Arial"/>
          <w:b/>
          <w:u w:val="single"/>
        </w:rPr>
        <w:t>COMPETENCIAS</w:t>
      </w:r>
    </w:p>
    <w:p w:rsidR="00E605CD" w:rsidRDefault="000B5151">
      <w:pPr>
        <w:pStyle w:val="Prrafodelista"/>
        <w:numPr>
          <w:ilvl w:val="0"/>
          <w:numId w:val="26"/>
        </w:numPr>
        <w:jc w:val="both"/>
        <w:rPr>
          <w:rFonts w:cs="Arial"/>
        </w:rPr>
      </w:pPr>
      <w:r>
        <w:rPr>
          <w:rFonts w:cs="Arial"/>
        </w:rPr>
        <w:t>Interpreta los resultados de calibradores e identifica correctamente el momento de procesarlos.</w:t>
      </w:r>
    </w:p>
    <w:p w:rsidR="00E605CD" w:rsidRDefault="000B5151">
      <w:pPr>
        <w:pStyle w:val="Prrafodelista"/>
        <w:numPr>
          <w:ilvl w:val="0"/>
          <w:numId w:val="26"/>
        </w:numPr>
        <w:jc w:val="both"/>
        <w:rPr>
          <w:rFonts w:cs="Arial"/>
        </w:rPr>
      </w:pPr>
      <w:r>
        <w:rPr>
          <w:rFonts w:cs="Arial"/>
        </w:rPr>
        <w:t>Interpreta controles de calidad internos y externos e identifica correctamente el momento de procesarlos.</w:t>
      </w:r>
    </w:p>
    <w:p w:rsidR="00E605CD" w:rsidRDefault="000B5151">
      <w:pPr>
        <w:pStyle w:val="Prrafodelista"/>
        <w:numPr>
          <w:ilvl w:val="0"/>
          <w:numId w:val="26"/>
        </w:numPr>
        <w:jc w:val="both"/>
        <w:rPr>
          <w:rFonts w:cs="Arial"/>
        </w:rPr>
      </w:pPr>
      <w:r>
        <w:rPr>
          <w:rFonts w:cs="Arial"/>
        </w:rPr>
        <w:t>Elabora documentos y/o procedimientos normatizados en el contexto de un sistema de control de calidad.</w:t>
      </w:r>
    </w:p>
    <w:p w:rsidR="00E605CD" w:rsidRDefault="000B5151">
      <w:pPr>
        <w:pStyle w:val="Prrafodelista"/>
        <w:numPr>
          <w:ilvl w:val="0"/>
          <w:numId w:val="26"/>
        </w:numPr>
        <w:jc w:val="both"/>
        <w:rPr>
          <w:rFonts w:cs="Arial"/>
        </w:rPr>
      </w:pPr>
      <w:r>
        <w:rPr>
          <w:rFonts w:cs="Arial"/>
        </w:rPr>
        <w:t>Utiliza los recursos.</w:t>
      </w:r>
    </w:p>
    <w:p w:rsidR="00E605CD" w:rsidRDefault="000B5151">
      <w:pPr>
        <w:pStyle w:val="Prrafodelista"/>
        <w:numPr>
          <w:ilvl w:val="0"/>
          <w:numId w:val="26"/>
        </w:numPr>
        <w:jc w:val="both"/>
        <w:rPr>
          <w:rFonts w:cs="Arial"/>
        </w:rPr>
      </w:pPr>
      <w:r>
        <w:rPr>
          <w:rFonts w:cs="Arial"/>
        </w:rPr>
        <w:t>Diferencia y aplica los conceptos de límite de detección, cuantificación y del blanco.</w:t>
      </w:r>
    </w:p>
    <w:p w:rsidR="00E605CD" w:rsidRDefault="000B5151">
      <w:pPr>
        <w:pStyle w:val="Prrafodelista"/>
        <w:numPr>
          <w:ilvl w:val="0"/>
          <w:numId w:val="26"/>
        </w:numPr>
        <w:jc w:val="both"/>
        <w:rPr>
          <w:rFonts w:cs="Arial"/>
        </w:rPr>
      </w:pPr>
      <w:r>
        <w:rPr>
          <w:rFonts w:cs="Arial"/>
        </w:rPr>
        <w:t>Relaciona los conceptos de sensibilidad y especificidad diagnostica, y los valores predictivos positivo y negativo.</w:t>
      </w:r>
    </w:p>
    <w:p w:rsidR="00E605CD" w:rsidRDefault="000B5151">
      <w:pPr>
        <w:pStyle w:val="Prrafodelista"/>
        <w:numPr>
          <w:ilvl w:val="0"/>
          <w:numId w:val="26"/>
        </w:numPr>
        <w:jc w:val="both"/>
        <w:rPr>
          <w:rFonts w:cs="Arial"/>
        </w:rPr>
      </w:pPr>
      <w:r>
        <w:rPr>
          <w:rFonts w:cs="Arial"/>
        </w:rPr>
        <w:t>Reconoce e interpreta las distintas interferencias asociadas a los inmunoensayos y las formas de evaluarlo.</w:t>
      </w:r>
    </w:p>
    <w:p w:rsidR="00E605CD" w:rsidRDefault="000B5151">
      <w:pPr>
        <w:pStyle w:val="Prrafodelista"/>
        <w:numPr>
          <w:ilvl w:val="0"/>
          <w:numId w:val="26"/>
        </w:numPr>
        <w:jc w:val="both"/>
        <w:rPr>
          <w:rFonts w:cs="Arial"/>
        </w:rPr>
      </w:pPr>
      <w:r>
        <w:rPr>
          <w:rFonts w:cs="Arial"/>
        </w:rPr>
        <w:t>Aplica los procedimientos de medición establecidos en los Manuales de Procedimientos de Endocrinología sobre las muestras de pacientes.</w:t>
      </w:r>
    </w:p>
    <w:p w:rsidR="00E605CD" w:rsidRDefault="000B5151">
      <w:pPr>
        <w:pStyle w:val="Prrafodelista"/>
        <w:numPr>
          <w:ilvl w:val="0"/>
          <w:numId w:val="26"/>
        </w:numPr>
        <w:jc w:val="both"/>
        <w:rPr>
          <w:rFonts w:cs="Arial"/>
        </w:rPr>
      </w:pPr>
      <w:r>
        <w:rPr>
          <w:rFonts w:cs="Arial"/>
        </w:rPr>
        <w:t>Realiza las diluciones de las muestras y repeticiones cuando corresponde.</w:t>
      </w:r>
    </w:p>
    <w:p w:rsidR="00E605CD" w:rsidRDefault="000B5151">
      <w:pPr>
        <w:pStyle w:val="Prrafodelista"/>
        <w:numPr>
          <w:ilvl w:val="0"/>
          <w:numId w:val="26"/>
        </w:numPr>
        <w:jc w:val="both"/>
        <w:rPr>
          <w:rFonts w:cs="Arial"/>
        </w:rPr>
      </w:pPr>
      <w:r>
        <w:rPr>
          <w:rFonts w:cs="Arial"/>
        </w:rPr>
        <w:t>Identifica, corrige y soluciona los problemas que se presenten en el proceso analítico.</w:t>
      </w:r>
    </w:p>
    <w:p w:rsidR="00E605CD" w:rsidRDefault="000B5151">
      <w:pPr>
        <w:pStyle w:val="Prrafodelista"/>
        <w:numPr>
          <w:ilvl w:val="0"/>
          <w:numId w:val="26"/>
        </w:numPr>
        <w:jc w:val="both"/>
        <w:rPr>
          <w:rFonts w:cs="Arial"/>
          <w:b/>
          <w:u w:val="single"/>
        </w:rPr>
      </w:pPr>
      <w:r>
        <w:rPr>
          <w:rFonts w:cs="Arial"/>
        </w:rPr>
        <w:t>Conoce las determinaciones y pruebas funcionales necesarias para la evaluación bioquímica y el seguimiento de patologías endócrinas de los principales ejes.</w:t>
      </w:r>
    </w:p>
    <w:p w:rsidR="00E605CD" w:rsidRDefault="000B5151">
      <w:pPr>
        <w:jc w:val="both"/>
        <w:rPr>
          <w:rFonts w:eastAsia="Times New Roman"/>
          <w:b/>
          <w:lang w:val="en-US" w:eastAsia="es-ES"/>
        </w:rPr>
      </w:pPr>
      <w:r>
        <w:rPr>
          <w:rFonts w:cs="Arial"/>
          <w:b/>
          <w:u w:val="single"/>
        </w:rPr>
        <w:t>CONTENIDOS</w:t>
      </w:r>
    </w:p>
    <w:p w:rsidR="00E605CD" w:rsidRDefault="000B5151">
      <w:pPr>
        <w:spacing w:after="0"/>
        <w:jc w:val="both"/>
        <w:rPr>
          <w:rFonts w:eastAsia="Times New Roman"/>
          <w:b/>
          <w:lang w:val="en-US" w:eastAsia="es-ES"/>
        </w:rPr>
      </w:pPr>
      <w:r>
        <w:rPr>
          <w:rFonts w:eastAsia="Times New Roman"/>
          <w:b/>
          <w:lang w:val="en-US" w:eastAsia="es-ES"/>
        </w:rPr>
        <w:t>A. MÉTODOS DE CUANTIFICACIÓN DE LAS HORMONAS:</w:t>
      </w:r>
      <w:r>
        <w:rPr>
          <w:rFonts w:eastAsia="Times New Roman"/>
          <w:lang w:val="en-US" w:eastAsia="es-ES"/>
        </w:rPr>
        <w:t>. Tipos de ensayos: directos e indirectos, clasificación según el tipo de marcación. Métodos competitivos y no competitivos.. Interferencias: efecto Hook, interferencia por anticuerpos, efecto matriz y medicamentoso. Límites de detección y cuantificación. Sensibilidad y especificidad clínica.</w:t>
      </w:r>
    </w:p>
    <w:p w:rsidR="00E605CD" w:rsidRDefault="000B5151">
      <w:pPr>
        <w:spacing w:after="0"/>
        <w:jc w:val="both"/>
        <w:rPr>
          <w:rFonts w:eastAsia="Times New Roman"/>
          <w:b/>
          <w:lang w:val="en-US" w:eastAsia="es-ES"/>
        </w:rPr>
      </w:pPr>
      <w:r>
        <w:rPr>
          <w:rFonts w:eastAsia="Times New Roman"/>
          <w:b/>
          <w:lang w:val="en-US" w:eastAsia="es-ES"/>
        </w:rPr>
        <w:t>B. EJE HIPOTÁLAMO HIPOFISARIO:</w:t>
      </w:r>
      <w:r>
        <w:rPr>
          <w:rFonts w:eastAsia="Times New Roman"/>
          <w:lang w:val="en-US" w:eastAsia="es-ES"/>
        </w:rPr>
        <w:t xml:space="preserve"> su relación con el sistema nervioso central. Organización general y relación de los distintos ejes hormonales. Estructura química general de las hormonas. Transporte, activación e inactivación de las hormonas. Mecanismo de acción. Excreción. Acción sinérgica y antagónica. </w:t>
      </w:r>
    </w:p>
    <w:p w:rsidR="00E605CD" w:rsidRDefault="000B5151">
      <w:pPr>
        <w:spacing w:after="0"/>
        <w:jc w:val="both"/>
        <w:rPr>
          <w:rFonts w:eastAsia="Times New Roman"/>
          <w:b/>
          <w:lang w:val="en-US" w:eastAsia="es-ES"/>
        </w:rPr>
      </w:pPr>
      <w:r>
        <w:rPr>
          <w:rFonts w:eastAsia="Times New Roman"/>
          <w:b/>
          <w:lang w:val="en-US" w:eastAsia="es-ES"/>
        </w:rPr>
        <w:t>C. GLÁNDULA TIROIDES:</w:t>
      </w:r>
      <w:r>
        <w:rPr>
          <w:rFonts w:eastAsia="Times New Roman"/>
          <w:lang w:val="en-US" w:eastAsia="es-ES"/>
        </w:rPr>
        <w:t xml:space="preserve"> anatomía y fisiología normal y patológica. Hormonas tiroideas: estructura química, biosíntesis y mecanismo de acción. Patología tiroidea: hipotiroidismo, hipertiroidismo, tiroiditis. Evaluación bioquímica.</w:t>
      </w:r>
    </w:p>
    <w:p w:rsidR="00E605CD" w:rsidRDefault="000B5151">
      <w:pPr>
        <w:spacing w:after="0"/>
        <w:jc w:val="both"/>
        <w:rPr>
          <w:rFonts w:eastAsia="Times New Roman"/>
          <w:b/>
          <w:lang w:val="en-US" w:eastAsia="es-ES"/>
        </w:rPr>
      </w:pPr>
      <w:r>
        <w:rPr>
          <w:rFonts w:eastAsia="Times New Roman"/>
          <w:b/>
          <w:lang w:val="en-US" w:eastAsia="es-ES"/>
        </w:rPr>
        <w:t>D.GLÁNDULAS SUPRARRENALES:</w:t>
      </w:r>
      <w:r>
        <w:rPr>
          <w:rFonts w:eastAsia="Times New Roman"/>
          <w:lang w:val="en-US" w:eastAsia="es-ES"/>
        </w:rPr>
        <w:t xml:space="preserve"> estructura. Corteza suprarrenal. Hormonas corticales. Glucocorticoides. Mineralocorticoides. Andrógrenos. Estructura química y biosíntesis. Patología adrenal: Hiperplasia Suprarrenal, Sindrome de Cushing, Enfermedad de Addison. Evaluación bioquímica.</w:t>
      </w:r>
    </w:p>
    <w:p w:rsidR="00E605CD" w:rsidRDefault="000B5151">
      <w:pPr>
        <w:spacing w:after="0"/>
        <w:jc w:val="both"/>
        <w:rPr>
          <w:rFonts w:eastAsia="Times New Roman"/>
          <w:b/>
          <w:lang w:val="en-US" w:eastAsia="es-ES"/>
        </w:rPr>
      </w:pPr>
      <w:r>
        <w:rPr>
          <w:rFonts w:eastAsia="Times New Roman"/>
          <w:b/>
          <w:lang w:val="en-US" w:eastAsia="es-ES"/>
        </w:rPr>
        <w:t>D. SISTEMA REPRODUCTOR MASCULINO:</w:t>
      </w:r>
      <w:r>
        <w:rPr>
          <w:rFonts w:eastAsia="Times New Roman"/>
          <w:lang w:val="en-US" w:eastAsia="es-ES"/>
        </w:rPr>
        <w:t xml:space="preserve"> anatomía y fisiología del aparato reproductor masculino. Hormonas testiculares. Fisiología normal y desórdenes relacionados. </w:t>
      </w:r>
    </w:p>
    <w:p w:rsidR="00E605CD" w:rsidRDefault="000B5151">
      <w:pPr>
        <w:spacing w:after="0"/>
        <w:jc w:val="both"/>
        <w:rPr>
          <w:rFonts w:eastAsia="Times New Roman"/>
          <w:b/>
          <w:lang w:val="en-US" w:eastAsia="es-ES"/>
        </w:rPr>
      </w:pPr>
      <w:r>
        <w:rPr>
          <w:rFonts w:eastAsia="Times New Roman"/>
          <w:b/>
          <w:lang w:val="en-US" w:eastAsia="es-ES"/>
        </w:rPr>
        <w:t>E. SISTEMA REPRODUCTOR FEMENINO:</w:t>
      </w:r>
      <w:r>
        <w:rPr>
          <w:rFonts w:eastAsia="Times New Roman"/>
          <w:lang w:val="en-US" w:eastAsia="es-ES"/>
        </w:rPr>
        <w:t xml:space="preserve"> anatomía y fisiología del aparato reproductor femenino. Hormonas ováricas: estrógenos y progesterona. Estructura química. Mecanismo de acción. Ciclo menstrual. Su evaluación.</w:t>
      </w:r>
    </w:p>
    <w:p w:rsidR="00E605CD" w:rsidRDefault="000B5151">
      <w:pPr>
        <w:spacing w:after="0"/>
        <w:jc w:val="both"/>
        <w:rPr>
          <w:rFonts w:eastAsia="Times New Roman"/>
          <w:b/>
          <w:lang w:val="en-US" w:eastAsia="es-ES"/>
        </w:rPr>
      </w:pPr>
      <w:r>
        <w:rPr>
          <w:rFonts w:eastAsia="Times New Roman"/>
          <w:b/>
          <w:lang w:val="en-US" w:eastAsia="es-ES"/>
        </w:rPr>
        <w:t>F. PÁNCREAS ENDÓCRINO:</w:t>
      </w:r>
      <w:r>
        <w:rPr>
          <w:rFonts w:eastAsia="Times New Roman"/>
          <w:lang w:val="en-US" w:eastAsia="es-ES"/>
        </w:rPr>
        <w:t xml:space="preserve"> metabolismo de los carbohidratos. Diabetes mellitus, clasificación, diagnóstico, manifestaciones clínicas. Insulina, Péptido C. Pruebas de tolerancia a la glucosa por vía oral y endovenosa. Hipoglucemias.</w:t>
      </w:r>
    </w:p>
    <w:p w:rsidR="00E605CD" w:rsidRDefault="000B5151">
      <w:pPr>
        <w:spacing w:after="0"/>
        <w:jc w:val="both"/>
        <w:rPr>
          <w:rFonts w:cs="Arial"/>
          <w:b/>
          <w:u w:val="single"/>
        </w:rPr>
      </w:pPr>
      <w:r>
        <w:rPr>
          <w:rFonts w:eastAsia="Times New Roman"/>
          <w:b/>
          <w:lang w:val="en-US" w:eastAsia="es-ES"/>
        </w:rPr>
        <w:t>G. MARCADORES TUMORALES:</w:t>
      </w:r>
      <w:r>
        <w:rPr>
          <w:rFonts w:eastAsia="Times New Roman"/>
          <w:lang w:val="en-US" w:eastAsia="es-ES"/>
        </w:rPr>
        <w:t xml:space="preserve"> Clasificación. Utilidad clínica. Importancia de la determinación del límite de cuantificación. </w:t>
      </w:r>
    </w:p>
    <w:p w:rsidR="00E605CD" w:rsidRDefault="00E605CD">
      <w:pPr>
        <w:jc w:val="both"/>
        <w:rPr>
          <w:rFonts w:cs="Arial"/>
          <w:b/>
          <w:u w:val="single"/>
        </w:rPr>
      </w:pPr>
    </w:p>
    <w:tbl>
      <w:tblPr>
        <w:tblW w:w="9018"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801"/>
        <w:gridCol w:w="2268"/>
        <w:gridCol w:w="3949"/>
      </w:tblGrid>
      <w:tr w:rsidR="00E605CD">
        <w:tc>
          <w:tcPr>
            <w:tcW w:w="2801"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ESTRATEGIAS DE APRENDIZAJE</w:t>
            </w:r>
          </w:p>
        </w:tc>
        <w:tc>
          <w:tcPr>
            <w:tcW w:w="2268"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EVALUACIÓN</w:t>
            </w:r>
          </w:p>
        </w:tc>
        <w:tc>
          <w:tcPr>
            <w:tcW w:w="39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spacing w:after="0"/>
              <w:jc w:val="center"/>
            </w:pPr>
            <w:r>
              <w:rPr>
                <w:rFonts w:cs="Arial"/>
                <w:b/>
                <w:sz w:val="20"/>
              </w:rPr>
              <w:t>RECURSOS</w:t>
            </w:r>
          </w:p>
        </w:tc>
      </w:tr>
      <w:tr w:rsidR="00E605CD">
        <w:tc>
          <w:tcPr>
            <w:tcW w:w="2801"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rPr>
                <w:rFonts w:cs="Arial"/>
                <w:sz w:val="20"/>
              </w:rPr>
            </w:pPr>
            <w:r>
              <w:rPr>
                <w:rFonts w:cs="Arial"/>
                <w:b/>
                <w:sz w:val="20"/>
              </w:rPr>
              <w:t>Aprendizaje basado en tareas:</w:t>
            </w:r>
          </w:p>
          <w:p w:rsidR="00E605CD" w:rsidRDefault="000B5151">
            <w:pPr>
              <w:spacing w:after="0"/>
              <w:rPr>
                <w:rFonts w:cs="Arial"/>
                <w:sz w:val="20"/>
              </w:rPr>
            </w:pPr>
            <w:r>
              <w:rPr>
                <w:rFonts w:cs="Arial"/>
                <w:sz w:val="20"/>
              </w:rPr>
              <w:t>Preparación, procesamiento e interpretación de resultados de calibradores y controles de calidad.</w:t>
            </w:r>
          </w:p>
          <w:p w:rsidR="00E605CD" w:rsidRDefault="000B5151">
            <w:pPr>
              <w:spacing w:after="0"/>
              <w:rPr>
                <w:rFonts w:cs="Arial"/>
                <w:sz w:val="20"/>
              </w:rPr>
            </w:pPr>
            <w:r>
              <w:rPr>
                <w:rFonts w:cs="Arial"/>
                <w:sz w:val="20"/>
              </w:rPr>
              <w:t>Procesamiento de muestras por métodos automatizados y manuales.</w:t>
            </w:r>
          </w:p>
          <w:p w:rsidR="00E605CD" w:rsidRDefault="000B5151">
            <w:pPr>
              <w:spacing w:after="0"/>
              <w:rPr>
                <w:rFonts w:cs="Arial"/>
                <w:sz w:val="20"/>
              </w:rPr>
            </w:pPr>
            <w:r>
              <w:rPr>
                <w:rFonts w:cs="Arial"/>
                <w:sz w:val="20"/>
              </w:rPr>
              <w:t>Ateneos.</w:t>
            </w:r>
          </w:p>
          <w:p w:rsidR="00E605CD" w:rsidRDefault="000B5151">
            <w:pPr>
              <w:spacing w:after="0"/>
              <w:rPr>
                <w:rFonts w:cs="Arial"/>
                <w:sz w:val="20"/>
              </w:rPr>
            </w:pPr>
            <w:r>
              <w:rPr>
                <w:rFonts w:cs="Arial"/>
                <w:sz w:val="20"/>
              </w:rPr>
              <w:t>Aprendizaje colaborativo.</w:t>
            </w:r>
          </w:p>
          <w:p w:rsidR="00E605CD" w:rsidRDefault="000B5151">
            <w:pPr>
              <w:spacing w:after="0"/>
              <w:rPr>
                <w:rFonts w:cs="Arial"/>
                <w:sz w:val="20"/>
              </w:rPr>
            </w:pPr>
            <w:r>
              <w:rPr>
                <w:rFonts w:cs="Arial"/>
                <w:sz w:val="20"/>
              </w:rPr>
              <w:t>Autoaprendizaje guiado.</w:t>
            </w:r>
          </w:p>
          <w:p w:rsidR="00E605CD" w:rsidRDefault="000B5151">
            <w:pPr>
              <w:spacing w:after="0"/>
              <w:rPr>
                <w:rFonts w:cs="Arial"/>
                <w:sz w:val="20"/>
              </w:rPr>
            </w:pPr>
            <w:r>
              <w:rPr>
                <w:rFonts w:cs="Arial"/>
                <w:sz w:val="20"/>
              </w:rPr>
              <w:t xml:space="preserve">Lectura crítica de artículos científicos. </w:t>
            </w:r>
          </w:p>
          <w:p w:rsidR="00E605CD" w:rsidRDefault="000B5151">
            <w:pPr>
              <w:spacing w:after="0"/>
              <w:rPr>
                <w:rFonts w:cs="Arial"/>
                <w:sz w:val="20"/>
              </w:rPr>
            </w:pPr>
            <w:r>
              <w:rPr>
                <w:rFonts w:cs="Arial"/>
                <w:sz w:val="20"/>
              </w:rPr>
              <w:t>Búsquedas bibliográficas para la actualización permanente del conocimiento sobre las temáticas vinculadas a sus actividades.</w:t>
            </w:r>
          </w:p>
          <w:p w:rsidR="00E605CD" w:rsidRDefault="000B5151">
            <w:pPr>
              <w:spacing w:after="0"/>
              <w:rPr>
                <w:rFonts w:cs="Arial"/>
                <w:sz w:val="20"/>
              </w:rPr>
            </w:pPr>
            <w:r>
              <w:rPr>
                <w:rFonts w:cs="Arial"/>
                <w:sz w:val="20"/>
              </w:rPr>
              <w:t>Talleres de discusión y reflexión de residentes.</w:t>
            </w:r>
          </w:p>
          <w:p w:rsidR="00E605CD" w:rsidRDefault="000B5151">
            <w:pPr>
              <w:spacing w:after="0"/>
              <w:rPr>
                <w:rFonts w:cs="Arial"/>
                <w:sz w:val="20"/>
              </w:rPr>
            </w:pPr>
            <w:r>
              <w:rPr>
                <w:rFonts w:cs="Arial"/>
                <w:sz w:val="20"/>
              </w:rPr>
              <w:t xml:space="preserve">Revista de sala </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jc w:val="center"/>
              <w:rPr>
                <w:rFonts w:cs="Arial"/>
                <w:sz w:val="20"/>
              </w:rPr>
            </w:pPr>
            <w:r>
              <w:rPr>
                <w:rFonts w:cs="Arial"/>
                <w:sz w:val="20"/>
              </w:rPr>
              <w:t>Mini-Cex</w:t>
            </w:r>
          </w:p>
          <w:p w:rsidR="00E605CD" w:rsidRDefault="00E605CD">
            <w:pPr>
              <w:spacing w:after="0"/>
              <w:jc w:val="center"/>
              <w:rPr>
                <w:rFonts w:cs="Arial"/>
                <w:sz w:val="20"/>
              </w:rPr>
            </w:pPr>
          </w:p>
          <w:p w:rsidR="00E605CD" w:rsidRDefault="000B5151">
            <w:pPr>
              <w:spacing w:after="0"/>
              <w:jc w:val="center"/>
              <w:rPr>
                <w:rFonts w:cs="Arial"/>
                <w:sz w:val="20"/>
              </w:rPr>
            </w:pPr>
            <w:r>
              <w:rPr>
                <w:rFonts w:cs="Arial"/>
                <w:sz w:val="20"/>
              </w:rPr>
              <w:t>Análisis de casos</w:t>
            </w:r>
          </w:p>
          <w:p w:rsidR="00E605CD" w:rsidRDefault="00E605CD">
            <w:pPr>
              <w:spacing w:after="0"/>
              <w:jc w:val="center"/>
              <w:rPr>
                <w:rFonts w:cs="Arial"/>
                <w:sz w:val="20"/>
              </w:rPr>
            </w:pPr>
          </w:p>
          <w:p w:rsidR="00E605CD" w:rsidRDefault="000B5151">
            <w:pPr>
              <w:spacing w:after="0"/>
              <w:jc w:val="center"/>
              <w:rPr>
                <w:rFonts w:cs="Arial"/>
                <w:sz w:val="20"/>
              </w:rPr>
            </w:pPr>
            <w:r>
              <w:rPr>
                <w:rFonts w:cs="Arial"/>
                <w:sz w:val="20"/>
              </w:rPr>
              <w:t>Portafolio del residente y del docente</w:t>
            </w:r>
          </w:p>
        </w:tc>
        <w:tc>
          <w:tcPr>
            <w:tcW w:w="39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rPr>
                <w:rFonts w:cs="Arial"/>
                <w:sz w:val="20"/>
              </w:rPr>
            </w:pPr>
            <w:r>
              <w:rPr>
                <w:rFonts w:cs="Arial"/>
                <w:sz w:val="20"/>
              </w:rPr>
              <w:t>Equipo de trabajo: Bioquímicos, Técnicos, Administrativos</w:t>
            </w:r>
          </w:p>
          <w:p w:rsidR="00E605CD" w:rsidRDefault="000B5151">
            <w:pPr>
              <w:spacing w:after="0"/>
            </w:pPr>
            <w:r>
              <w:rPr>
                <w:rFonts w:cs="Arial"/>
                <w:sz w:val="20"/>
              </w:rPr>
              <w:t xml:space="preserve">Material de librería, computadora, material de vidrio y descartable. Equipos de protección. Manual de procedimiento de Endocrinología. Manual de Bioseguridad.  </w:t>
            </w:r>
          </w:p>
        </w:tc>
      </w:tr>
    </w:tbl>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E605CD">
      <w:pPr>
        <w:jc w:val="center"/>
        <w:rPr>
          <w:rFonts w:cs="Arial"/>
          <w:b/>
          <w:u w:val="single"/>
        </w:rPr>
      </w:pPr>
    </w:p>
    <w:p w:rsidR="00E605CD" w:rsidRDefault="000B5151">
      <w:pPr>
        <w:jc w:val="center"/>
        <w:rPr>
          <w:rFonts w:cs="Arial"/>
          <w:b/>
          <w:u w:val="single"/>
        </w:rPr>
      </w:pPr>
      <w:r>
        <w:rPr>
          <w:rFonts w:cs="Arial"/>
          <w:b/>
          <w:u w:val="single"/>
        </w:rPr>
        <w:t>ETAPA POST ANALÍTICA</w:t>
      </w:r>
    </w:p>
    <w:p w:rsidR="00E605CD" w:rsidRDefault="000B5151">
      <w:pPr>
        <w:jc w:val="both"/>
        <w:rPr>
          <w:rFonts w:cs="Arial"/>
        </w:rPr>
      </w:pPr>
      <w:r>
        <w:rPr>
          <w:rFonts w:cs="Arial"/>
          <w:b/>
          <w:u w:val="single"/>
        </w:rPr>
        <w:t>COMPETENCIAS</w:t>
      </w:r>
    </w:p>
    <w:p w:rsidR="00E605CD" w:rsidRDefault="000B5151">
      <w:pPr>
        <w:pStyle w:val="Prrafodelista"/>
        <w:numPr>
          <w:ilvl w:val="0"/>
          <w:numId w:val="13"/>
        </w:numPr>
        <w:jc w:val="both"/>
        <w:rPr>
          <w:rFonts w:cs="Arial"/>
        </w:rPr>
      </w:pPr>
      <w:r>
        <w:rPr>
          <w:rFonts w:cs="Arial"/>
        </w:rPr>
        <w:t>Interpreta los resultados obtenidos en Endocrinología en el contexto de la fisiopatología.</w:t>
      </w:r>
    </w:p>
    <w:p w:rsidR="00E605CD" w:rsidRDefault="000B5151">
      <w:pPr>
        <w:pStyle w:val="Prrafodelista"/>
        <w:numPr>
          <w:ilvl w:val="0"/>
          <w:numId w:val="13"/>
        </w:numPr>
        <w:jc w:val="both"/>
        <w:rPr>
          <w:rFonts w:cs="Arial"/>
        </w:rPr>
      </w:pPr>
      <w:r>
        <w:rPr>
          <w:rFonts w:cs="Arial"/>
        </w:rPr>
        <w:t>Evalúa e interpreta los resultados del control del paciente sano.</w:t>
      </w:r>
    </w:p>
    <w:p w:rsidR="00E605CD" w:rsidRDefault="000B5151">
      <w:pPr>
        <w:pStyle w:val="Prrafodelista"/>
        <w:numPr>
          <w:ilvl w:val="0"/>
          <w:numId w:val="13"/>
        </w:numPr>
        <w:jc w:val="both"/>
        <w:rPr>
          <w:rFonts w:cs="Arial"/>
        </w:rPr>
      </w:pPr>
      <w:r>
        <w:rPr>
          <w:rFonts w:cs="Arial"/>
        </w:rPr>
        <w:t>Investiga posibles errores pre analíticos y/o analíticos, y sigue el procedimiento normatizado en el laboratorio de Endocrinología.</w:t>
      </w:r>
    </w:p>
    <w:p w:rsidR="00E605CD" w:rsidRDefault="000B5151">
      <w:pPr>
        <w:pStyle w:val="Prrafodelista"/>
        <w:numPr>
          <w:ilvl w:val="0"/>
          <w:numId w:val="13"/>
        </w:numPr>
        <w:jc w:val="both"/>
        <w:rPr>
          <w:rFonts w:cs="Arial"/>
        </w:rPr>
      </w:pPr>
      <w:r>
        <w:rPr>
          <w:rFonts w:cs="Arial"/>
        </w:rPr>
        <w:t xml:space="preserve">Reconoce valores críticos e informa las urgencias endocrinológicas. </w:t>
      </w:r>
    </w:p>
    <w:p w:rsidR="00E605CD" w:rsidRDefault="000B5151">
      <w:pPr>
        <w:pStyle w:val="Prrafodelista"/>
        <w:numPr>
          <w:ilvl w:val="0"/>
          <w:numId w:val="13"/>
        </w:numPr>
        <w:jc w:val="both"/>
        <w:rPr>
          <w:rFonts w:cs="Arial"/>
          <w:b/>
          <w:u w:val="single"/>
        </w:rPr>
      </w:pPr>
      <w:r>
        <w:rPr>
          <w:rFonts w:cs="Arial"/>
        </w:rPr>
        <w:t>Confecciona el informe bioquímico final y define su destino: entrega inmediata, sala de internación o atención ambulatoria.</w:t>
      </w:r>
    </w:p>
    <w:p w:rsidR="00E605CD" w:rsidRDefault="000B5151">
      <w:pPr>
        <w:jc w:val="both"/>
        <w:rPr>
          <w:rFonts w:cs="Arial"/>
        </w:rPr>
      </w:pPr>
      <w:r>
        <w:rPr>
          <w:rFonts w:cs="Arial"/>
          <w:b/>
          <w:u w:val="single"/>
        </w:rPr>
        <w:t>CONTENIDOS</w:t>
      </w:r>
    </w:p>
    <w:p w:rsidR="00E605CD" w:rsidRDefault="000B5151">
      <w:pPr>
        <w:jc w:val="both"/>
        <w:rPr>
          <w:rFonts w:cs="Arial"/>
          <w:b/>
          <w:u w:val="single"/>
        </w:rPr>
      </w:pPr>
      <w:r>
        <w:rPr>
          <w:rFonts w:cs="Arial"/>
        </w:rPr>
        <w:t>Validación de resultados: concepto. Valores críticos en Endocrinología. Plazos de entrega de los resultados. Archivo de informes: criterios.</w:t>
      </w:r>
    </w:p>
    <w:p w:rsidR="00E605CD" w:rsidRDefault="00E605CD">
      <w:pPr>
        <w:jc w:val="both"/>
        <w:rPr>
          <w:rFonts w:cs="Arial"/>
          <w:b/>
          <w:u w:val="single"/>
        </w:rPr>
      </w:pPr>
    </w:p>
    <w:tbl>
      <w:tblPr>
        <w:tblW w:w="9220"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092"/>
        <w:gridCol w:w="2127"/>
        <w:gridCol w:w="5001"/>
      </w:tblGrid>
      <w:tr w:rsidR="00E605CD">
        <w:tc>
          <w:tcPr>
            <w:tcW w:w="2092"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ESTRATEGIAS DE APRENDIZAJE</w:t>
            </w:r>
          </w:p>
        </w:tc>
        <w:tc>
          <w:tcPr>
            <w:tcW w:w="2127"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EVALUACIÓN</w:t>
            </w: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spacing w:after="0"/>
              <w:jc w:val="center"/>
            </w:pPr>
            <w:r>
              <w:rPr>
                <w:rFonts w:cs="Arial"/>
                <w:b/>
                <w:sz w:val="20"/>
              </w:rPr>
              <w:t>RECURSOS</w:t>
            </w:r>
          </w:p>
        </w:tc>
      </w:tr>
      <w:tr w:rsidR="00E605CD">
        <w:tc>
          <w:tcPr>
            <w:tcW w:w="2092"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rPr>
                <w:rFonts w:cs="Arial"/>
                <w:sz w:val="20"/>
              </w:rPr>
            </w:pPr>
            <w:r>
              <w:rPr>
                <w:rFonts w:cs="Arial"/>
                <w:b/>
                <w:sz w:val="20"/>
              </w:rPr>
              <w:t>Aprendizaje basado en tareas:</w:t>
            </w:r>
          </w:p>
          <w:p w:rsidR="00E605CD" w:rsidRDefault="000B5151">
            <w:pPr>
              <w:spacing w:after="0"/>
              <w:rPr>
                <w:rFonts w:cs="Arial"/>
                <w:b/>
                <w:sz w:val="20"/>
              </w:rPr>
            </w:pPr>
            <w:r>
              <w:rPr>
                <w:rFonts w:cs="Arial"/>
                <w:sz w:val="20"/>
              </w:rPr>
              <w:t>Validación de resultados. Firma y archivo de informes. Entrega de resultados</w:t>
            </w:r>
          </w:p>
          <w:p w:rsidR="00E605CD" w:rsidRDefault="000B5151">
            <w:pPr>
              <w:spacing w:after="0"/>
              <w:rPr>
                <w:rFonts w:cs="Arial"/>
                <w:sz w:val="20"/>
              </w:rPr>
            </w:pPr>
            <w:r>
              <w:rPr>
                <w:rFonts w:cs="Arial"/>
                <w:b/>
                <w:sz w:val="20"/>
              </w:rPr>
              <w:t>Aprendizaje guiado</w:t>
            </w:r>
          </w:p>
        </w:tc>
        <w:tc>
          <w:tcPr>
            <w:tcW w:w="2127"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sz w:val="20"/>
              </w:rPr>
            </w:pPr>
            <w:r>
              <w:rPr>
                <w:rFonts w:cs="Arial"/>
                <w:sz w:val="20"/>
              </w:rPr>
              <w:t>Mini-Cex</w:t>
            </w:r>
          </w:p>
          <w:p w:rsidR="00E605CD" w:rsidRDefault="00E605CD">
            <w:pPr>
              <w:spacing w:after="0"/>
              <w:jc w:val="center"/>
              <w:rPr>
                <w:rFonts w:cs="Arial"/>
                <w:sz w:val="20"/>
              </w:rPr>
            </w:pPr>
          </w:p>
          <w:p w:rsidR="00E605CD" w:rsidRDefault="000B5151">
            <w:pPr>
              <w:spacing w:after="0"/>
              <w:jc w:val="center"/>
              <w:rPr>
                <w:rFonts w:cs="Arial"/>
                <w:sz w:val="20"/>
              </w:rPr>
            </w:pPr>
            <w:r>
              <w:rPr>
                <w:rFonts w:cs="Arial"/>
                <w:sz w:val="20"/>
              </w:rPr>
              <w:t>Portafolio del residente y del docente</w:t>
            </w: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rPr>
                <w:rFonts w:cs="Arial"/>
                <w:sz w:val="20"/>
              </w:rPr>
            </w:pPr>
            <w:r>
              <w:rPr>
                <w:rFonts w:cs="Arial"/>
                <w:sz w:val="20"/>
              </w:rPr>
              <w:t>Equipo de trabajo: Bioquímicos, Técnicos, Administrativos</w:t>
            </w:r>
          </w:p>
          <w:p w:rsidR="00E605CD" w:rsidRDefault="000B5151">
            <w:pPr>
              <w:spacing w:after="0"/>
            </w:pPr>
            <w:r>
              <w:rPr>
                <w:rFonts w:cs="Arial"/>
                <w:sz w:val="20"/>
              </w:rPr>
              <w:t xml:space="preserve">Material de librería, computadora. Manual de procedimiento de Endocrinología.   </w:t>
            </w:r>
          </w:p>
        </w:tc>
      </w:tr>
    </w:tbl>
    <w:p w:rsidR="00E605CD" w:rsidRDefault="00E605CD">
      <w:pPr>
        <w:jc w:val="both"/>
        <w:rPr>
          <w:rFonts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E605CD">
      <w:pPr>
        <w:rPr>
          <w:rFonts w:ascii="Arial" w:hAnsi="Arial" w:cs="Arial"/>
          <w:b/>
          <w:u w:val="single"/>
        </w:rPr>
      </w:pPr>
    </w:p>
    <w:p w:rsidR="00E605CD" w:rsidRDefault="00284FE9">
      <w:pPr>
        <w:spacing w:after="0" w:line="240" w:lineRule="auto"/>
        <w:ind w:firstLine="708"/>
        <w:rPr>
          <w:lang w:val="es-US" w:eastAsia="es-MX"/>
        </w:rPr>
      </w:pPr>
      <w:r w:rsidRPr="00284FE9">
        <w:rPr>
          <w:lang w:val="es-US" w:eastAsia="es-MX"/>
        </w:rPr>
        <w:pict>
          <v:rect id="Rectángulo 1" o:spid="_x0000_s1029" style="position:absolute;left:0;text-align:left;margin-left:.45pt;margin-top:-12.35pt;width:461.95pt;height:665.95pt;z-index:251660288" filled="f" strokeweight=".26mm">
            <v:fill o:detectmouseclick="t"/>
          </v:rect>
        </w:pict>
      </w:r>
    </w:p>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rPr>
          <w:b/>
        </w:rPr>
      </w:pPr>
    </w:p>
    <w:p w:rsidR="00E605CD" w:rsidRDefault="00E605CD">
      <w:pPr>
        <w:spacing w:after="0" w:line="240" w:lineRule="auto"/>
        <w:ind w:firstLine="708"/>
        <w:rPr>
          <w:b/>
        </w:rPr>
      </w:pPr>
    </w:p>
    <w:p w:rsidR="00E605CD" w:rsidRDefault="00E605CD">
      <w:pPr>
        <w:spacing w:after="0" w:line="240" w:lineRule="auto"/>
        <w:ind w:firstLine="708"/>
        <w:rPr>
          <w:b/>
        </w:rPr>
      </w:pPr>
    </w:p>
    <w:p w:rsidR="00E605CD" w:rsidRDefault="00E605CD">
      <w:pPr>
        <w:spacing w:after="0" w:line="240" w:lineRule="auto"/>
        <w:ind w:firstLine="708"/>
        <w:rPr>
          <w:b/>
        </w:rPr>
      </w:pPr>
    </w:p>
    <w:p w:rsidR="00E605CD" w:rsidRDefault="00E605CD">
      <w:pPr>
        <w:spacing w:after="0" w:line="240" w:lineRule="auto"/>
        <w:ind w:firstLine="708"/>
        <w:jc w:val="center"/>
        <w:rPr>
          <w:b/>
        </w:rPr>
      </w:pPr>
    </w:p>
    <w:p w:rsidR="00E605CD" w:rsidRDefault="00E605CD">
      <w:pPr>
        <w:spacing w:after="0" w:line="240" w:lineRule="auto"/>
        <w:ind w:firstLine="708"/>
        <w:jc w:val="center"/>
        <w:rPr>
          <w:b/>
        </w:rPr>
      </w:pPr>
    </w:p>
    <w:p w:rsidR="00E605CD" w:rsidRDefault="00E605CD">
      <w:pPr>
        <w:spacing w:after="0" w:line="240" w:lineRule="auto"/>
        <w:ind w:firstLine="708"/>
        <w:jc w:val="center"/>
        <w:rPr>
          <w:b/>
        </w:rPr>
      </w:pPr>
    </w:p>
    <w:p w:rsidR="00E605CD" w:rsidRDefault="00E605CD">
      <w:pPr>
        <w:spacing w:after="0" w:line="240" w:lineRule="auto"/>
        <w:ind w:firstLine="708"/>
        <w:jc w:val="center"/>
        <w:rPr>
          <w:b/>
        </w:rPr>
      </w:pPr>
    </w:p>
    <w:p w:rsidR="00E605CD" w:rsidRDefault="00E605CD">
      <w:pPr>
        <w:spacing w:after="0" w:line="240" w:lineRule="auto"/>
        <w:ind w:firstLine="708"/>
        <w:jc w:val="center"/>
        <w:rPr>
          <w:b/>
        </w:rPr>
      </w:pPr>
    </w:p>
    <w:p w:rsidR="00E605CD" w:rsidRDefault="00E605CD">
      <w:pPr>
        <w:spacing w:after="0" w:line="240" w:lineRule="auto"/>
        <w:ind w:firstLine="708"/>
        <w:jc w:val="center"/>
        <w:rPr>
          <w:b/>
        </w:rPr>
      </w:pPr>
    </w:p>
    <w:p w:rsidR="00E605CD" w:rsidRDefault="000B5151">
      <w:pPr>
        <w:spacing w:after="0" w:line="240" w:lineRule="auto"/>
        <w:ind w:firstLine="708"/>
        <w:jc w:val="center"/>
      </w:pPr>
      <w:r>
        <w:rPr>
          <w:b/>
          <w:sz w:val="28"/>
        </w:rPr>
        <w:t>VIROLOGÍA</w:t>
      </w:r>
    </w:p>
    <w:p w:rsidR="00E605CD" w:rsidRDefault="00E605CD"/>
    <w:p w:rsidR="00E605CD" w:rsidRDefault="00E605CD"/>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pPr>
    </w:p>
    <w:p w:rsidR="00E605CD" w:rsidRDefault="00E605CD">
      <w:pPr>
        <w:spacing w:after="0" w:line="240" w:lineRule="auto"/>
        <w:ind w:firstLine="708"/>
      </w:pPr>
    </w:p>
    <w:p w:rsidR="00E605CD" w:rsidRDefault="00E605CD"/>
    <w:p w:rsidR="00E605CD" w:rsidRDefault="00E605CD">
      <w:pPr>
        <w:jc w:val="center"/>
        <w:rPr>
          <w:rFonts w:cs="Arial"/>
          <w:b/>
          <w:bCs/>
        </w:rPr>
      </w:pPr>
    </w:p>
    <w:p w:rsidR="00E605CD" w:rsidRDefault="00E605CD">
      <w:pPr>
        <w:jc w:val="center"/>
        <w:rPr>
          <w:rFonts w:cs="Arial"/>
          <w:b/>
          <w:bCs/>
        </w:rPr>
      </w:pPr>
    </w:p>
    <w:p w:rsidR="00E605CD" w:rsidRDefault="00E605CD">
      <w:pPr>
        <w:jc w:val="center"/>
        <w:rPr>
          <w:rFonts w:cs="Arial"/>
          <w:b/>
          <w:bCs/>
        </w:rPr>
      </w:pPr>
    </w:p>
    <w:p w:rsidR="00E605CD" w:rsidRDefault="00E605CD">
      <w:pPr>
        <w:jc w:val="center"/>
        <w:rPr>
          <w:rFonts w:cs="Arial"/>
          <w:b/>
          <w:bCs/>
        </w:rPr>
      </w:pPr>
    </w:p>
    <w:p w:rsidR="00E605CD" w:rsidRDefault="00E605CD">
      <w:pPr>
        <w:jc w:val="center"/>
        <w:rPr>
          <w:rFonts w:cs="Arial"/>
          <w:b/>
          <w:bCs/>
        </w:rPr>
      </w:pPr>
    </w:p>
    <w:p w:rsidR="00E605CD" w:rsidRDefault="00E605CD">
      <w:pPr>
        <w:jc w:val="center"/>
        <w:rPr>
          <w:rFonts w:cs="Arial"/>
          <w:b/>
          <w:bCs/>
        </w:rPr>
      </w:pPr>
    </w:p>
    <w:p w:rsidR="00E605CD" w:rsidRDefault="00E605CD">
      <w:pPr>
        <w:jc w:val="center"/>
        <w:rPr>
          <w:rFonts w:cs="Arial"/>
          <w:b/>
          <w:bCs/>
        </w:rPr>
      </w:pPr>
    </w:p>
    <w:p w:rsidR="00E605CD" w:rsidRDefault="00E605CD">
      <w:pPr>
        <w:jc w:val="center"/>
        <w:rPr>
          <w:rFonts w:cs="Arial"/>
          <w:b/>
          <w:bCs/>
        </w:rPr>
      </w:pPr>
    </w:p>
    <w:p w:rsidR="00E605CD" w:rsidRDefault="00E605CD">
      <w:pPr>
        <w:jc w:val="center"/>
        <w:rPr>
          <w:rFonts w:cs="Arial"/>
          <w:b/>
          <w:bCs/>
        </w:rPr>
      </w:pPr>
    </w:p>
    <w:p w:rsidR="00E605CD" w:rsidRDefault="00E605CD">
      <w:pPr>
        <w:jc w:val="center"/>
        <w:rPr>
          <w:rFonts w:cs="Arial"/>
          <w:b/>
          <w:bCs/>
        </w:rPr>
      </w:pPr>
    </w:p>
    <w:p w:rsidR="00E605CD" w:rsidRDefault="00E605CD">
      <w:pPr>
        <w:jc w:val="center"/>
        <w:rPr>
          <w:rFonts w:cs="Arial"/>
          <w:b/>
          <w:bCs/>
        </w:rPr>
      </w:pPr>
    </w:p>
    <w:p w:rsidR="00E605CD" w:rsidRDefault="000B5151">
      <w:pPr>
        <w:jc w:val="center"/>
        <w:rPr>
          <w:rFonts w:cs="Arial"/>
          <w:b/>
          <w:bCs/>
          <w:color w:val="000000"/>
          <w:u w:val="single"/>
        </w:rPr>
      </w:pPr>
      <w:r>
        <w:rPr>
          <w:rFonts w:cs="Arial"/>
          <w:b/>
          <w:bCs/>
        </w:rPr>
        <w:t>ETAPA PRE ANALÍTICA</w:t>
      </w:r>
    </w:p>
    <w:p w:rsidR="00E605CD" w:rsidRDefault="000B5151">
      <w:pPr>
        <w:rPr>
          <w:rFonts w:cs="Arial"/>
        </w:rPr>
      </w:pPr>
      <w:r>
        <w:rPr>
          <w:rFonts w:cs="Arial"/>
          <w:b/>
          <w:bCs/>
          <w:color w:val="000000"/>
          <w:u w:val="single"/>
        </w:rPr>
        <w:t>COMPETENCIAS</w:t>
      </w:r>
    </w:p>
    <w:p w:rsidR="00E605CD" w:rsidRDefault="000B5151">
      <w:pPr>
        <w:pStyle w:val="Default"/>
        <w:numPr>
          <w:ilvl w:val="0"/>
          <w:numId w:val="6"/>
        </w:numPr>
        <w:spacing w:after="31"/>
        <w:ind w:left="567"/>
        <w:jc w:val="both"/>
        <w:rPr>
          <w:rFonts w:cs="Arial"/>
          <w:sz w:val="22"/>
          <w:szCs w:val="22"/>
        </w:rPr>
      </w:pPr>
      <w:r>
        <w:rPr>
          <w:rFonts w:cs="Arial"/>
          <w:sz w:val="22"/>
          <w:szCs w:val="22"/>
        </w:rPr>
        <w:t>Identifica la información que debe contener el pedido médico de acuerdo al Manual de procedimientos del laboratorio.</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Explica a los pacientes las condiciones en las que deben concurrir al laboratorio para la toma de los diferentes tipos de muestras que analiza la sección de Virología. </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Maneja el ingreso y registro de pacientes y analítica solicitada en el sistema de registro de laboratorio (manual o informático). </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Identifica el tipo de muestra necesaria para cada analítica solicitada.                                                 </w:t>
      </w:r>
    </w:p>
    <w:p w:rsidR="00E605CD" w:rsidRDefault="000B5151">
      <w:pPr>
        <w:pStyle w:val="Default"/>
        <w:numPr>
          <w:ilvl w:val="0"/>
          <w:numId w:val="6"/>
        </w:numPr>
        <w:spacing w:after="31"/>
        <w:ind w:left="567"/>
        <w:jc w:val="both"/>
        <w:rPr>
          <w:rFonts w:cs="Arial"/>
          <w:sz w:val="22"/>
          <w:szCs w:val="22"/>
        </w:rPr>
      </w:pPr>
      <w:r>
        <w:rPr>
          <w:rFonts w:cs="Arial"/>
          <w:sz w:val="22"/>
          <w:szCs w:val="22"/>
        </w:rPr>
        <w:t>Prepara el material necesario para la toma y conservación de cada tipo de muestra.</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Realiza la toma de muestras de pacientes internados y ambulatorios, las registra, las clasifica y las distribuye en las diferentes secciones del laboratorio.   </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Determina el lugar, tiempo y temperatura de conservación de las muestras. </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Determina el lugar, tiempo y temperatura de conservación de los reactivos. </w:t>
      </w:r>
    </w:p>
    <w:p w:rsidR="00E605CD" w:rsidRDefault="000B5151">
      <w:pPr>
        <w:pStyle w:val="Default"/>
        <w:numPr>
          <w:ilvl w:val="0"/>
          <w:numId w:val="6"/>
        </w:numPr>
        <w:spacing w:after="31"/>
        <w:ind w:left="567"/>
        <w:jc w:val="both"/>
        <w:rPr>
          <w:rFonts w:cs="Arial"/>
          <w:sz w:val="22"/>
          <w:szCs w:val="22"/>
        </w:rPr>
      </w:pPr>
      <w:r>
        <w:rPr>
          <w:rFonts w:cs="Arial"/>
          <w:sz w:val="22"/>
          <w:szCs w:val="22"/>
        </w:rPr>
        <w:t>Reconoce los criterios de aceptación y rechazo de muestras.</w:t>
      </w:r>
    </w:p>
    <w:p w:rsidR="00E605CD" w:rsidRDefault="000B5151">
      <w:pPr>
        <w:pStyle w:val="Default"/>
        <w:numPr>
          <w:ilvl w:val="0"/>
          <w:numId w:val="6"/>
        </w:numPr>
        <w:spacing w:after="31"/>
        <w:ind w:left="567"/>
        <w:jc w:val="both"/>
        <w:rPr>
          <w:rFonts w:cs="Arial"/>
          <w:sz w:val="22"/>
          <w:szCs w:val="22"/>
        </w:rPr>
      </w:pPr>
      <w:r>
        <w:rPr>
          <w:rFonts w:cs="Arial"/>
          <w:sz w:val="22"/>
          <w:szCs w:val="22"/>
        </w:rPr>
        <w:t xml:space="preserve">Adquiere habilidad de manejo, control y mantenimiento de instrumental y equipamiento. </w:t>
      </w:r>
    </w:p>
    <w:p w:rsidR="00E605CD" w:rsidRDefault="00E605CD">
      <w:pPr>
        <w:pStyle w:val="Default"/>
        <w:spacing w:after="31"/>
        <w:ind w:left="567"/>
        <w:jc w:val="both"/>
        <w:rPr>
          <w:rFonts w:cs="Arial"/>
          <w:sz w:val="22"/>
          <w:szCs w:val="22"/>
        </w:rPr>
      </w:pPr>
    </w:p>
    <w:p w:rsidR="00E605CD" w:rsidRDefault="000B5151">
      <w:pPr>
        <w:pStyle w:val="Default"/>
        <w:rPr>
          <w:sz w:val="22"/>
          <w:szCs w:val="22"/>
        </w:rPr>
      </w:pPr>
      <w:r>
        <w:rPr>
          <w:rFonts w:cs="Arial"/>
          <w:b/>
          <w:bCs/>
          <w:sz w:val="22"/>
          <w:szCs w:val="22"/>
          <w:u w:val="single"/>
        </w:rPr>
        <w:t>CONTENIDOS</w:t>
      </w:r>
    </w:p>
    <w:p w:rsidR="00E605CD" w:rsidRDefault="00E605CD">
      <w:pPr>
        <w:pStyle w:val="Default"/>
        <w:rPr>
          <w:sz w:val="22"/>
          <w:szCs w:val="22"/>
        </w:rPr>
      </w:pPr>
    </w:p>
    <w:p w:rsidR="00E605CD" w:rsidRDefault="000B5151">
      <w:pPr>
        <w:jc w:val="both"/>
        <w:rPr>
          <w:rFonts w:cs="Arial"/>
        </w:rPr>
      </w:pPr>
      <w:r>
        <w:rPr>
          <w:rFonts w:cs="Arial"/>
        </w:rPr>
        <w:t xml:space="preserve">Pedido médico. Requisitos. Registro manual o automatizado. Preparación del paciente. Toma de muestra. Obtención de sangre entera. </w:t>
      </w:r>
      <w:r>
        <w:rPr>
          <w:rFonts w:cs="Arial"/>
          <w:color w:val="000000"/>
        </w:rPr>
        <w:t>Cuidados pre analíticos en la obtención, conservación y traslado de la muestra.</w:t>
      </w:r>
      <w:r>
        <w:rPr>
          <w:rFonts w:cs="Arial"/>
        </w:rPr>
        <w:t xml:space="preserve"> Factores que influyen. Interferencias. Errores pre analíticos. Conservación de muestras. Intervalos de referencia según edad. Criterios de aceptación y/o rechazo de muestras.</w:t>
      </w:r>
    </w:p>
    <w:p w:rsidR="00E605CD" w:rsidRDefault="00E605CD">
      <w:pPr>
        <w:pStyle w:val="Default"/>
        <w:rPr>
          <w:rFonts w:cs="Arial"/>
          <w:sz w:val="22"/>
          <w:szCs w:val="22"/>
        </w:rPr>
      </w:pPr>
    </w:p>
    <w:tbl>
      <w:tblPr>
        <w:tblW w:w="9265" w:type="dxa"/>
        <w:tblInd w:w="-91"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tblPr>
      <w:tblGrid>
        <w:gridCol w:w="3088"/>
        <w:gridCol w:w="2899"/>
        <w:gridCol w:w="3278"/>
      </w:tblGrid>
      <w:tr w:rsidR="00E605CD">
        <w:trPr>
          <w:trHeight w:val="806"/>
        </w:trPr>
        <w:tc>
          <w:tcPr>
            <w:tcW w:w="3088" w:type="dxa"/>
            <w:tcBorders>
              <w:top w:val="single" w:sz="4" w:space="0" w:color="000001"/>
              <w:left w:val="single" w:sz="4" w:space="0" w:color="000001"/>
              <w:bottom w:val="single" w:sz="4" w:space="0" w:color="000001"/>
            </w:tcBorders>
            <w:shd w:val="clear" w:color="auto" w:fill="auto"/>
            <w:tcMar>
              <w:left w:w="65" w:type="dxa"/>
            </w:tcMar>
            <w:vAlign w:val="center"/>
          </w:tcPr>
          <w:p w:rsidR="00E605CD" w:rsidRDefault="000B5151">
            <w:pPr>
              <w:spacing w:after="0" w:line="240" w:lineRule="auto"/>
              <w:jc w:val="center"/>
              <w:rPr>
                <w:rFonts w:cs="Arial"/>
                <w:b/>
                <w:bCs/>
                <w:color w:val="000000"/>
                <w:sz w:val="20"/>
              </w:rPr>
            </w:pPr>
            <w:r>
              <w:rPr>
                <w:rFonts w:cs="Arial"/>
                <w:b/>
                <w:bCs/>
                <w:color w:val="000000"/>
                <w:sz w:val="20"/>
              </w:rPr>
              <w:t>ESTRATEGIAS DE                APRENDIZAJE</w:t>
            </w:r>
          </w:p>
        </w:tc>
        <w:tc>
          <w:tcPr>
            <w:tcW w:w="2899" w:type="dxa"/>
            <w:tcBorders>
              <w:top w:val="single" w:sz="4" w:space="0" w:color="000001"/>
              <w:left w:val="single" w:sz="4" w:space="0" w:color="000001"/>
              <w:bottom w:val="single" w:sz="4" w:space="0" w:color="000001"/>
            </w:tcBorders>
            <w:shd w:val="clear" w:color="auto" w:fill="auto"/>
            <w:tcMar>
              <w:left w:w="65" w:type="dxa"/>
            </w:tcMar>
            <w:vAlign w:val="center"/>
          </w:tcPr>
          <w:p w:rsidR="00E605CD" w:rsidRDefault="000B5151">
            <w:pPr>
              <w:jc w:val="center"/>
              <w:rPr>
                <w:rFonts w:cs="Arial"/>
                <w:b/>
                <w:bCs/>
                <w:color w:val="000000"/>
                <w:sz w:val="20"/>
              </w:rPr>
            </w:pPr>
            <w:r>
              <w:rPr>
                <w:rFonts w:cs="Arial"/>
                <w:b/>
                <w:bCs/>
                <w:color w:val="000000"/>
                <w:sz w:val="20"/>
              </w:rPr>
              <w:t>EVALUACIÓN</w:t>
            </w:r>
          </w:p>
        </w:tc>
        <w:tc>
          <w:tcPr>
            <w:tcW w:w="3278"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E605CD" w:rsidRDefault="000B5151">
            <w:pPr>
              <w:jc w:val="center"/>
            </w:pPr>
            <w:r>
              <w:rPr>
                <w:rFonts w:cs="Arial"/>
                <w:b/>
                <w:bCs/>
                <w:color w:val="000000"/>
                <w:sz w:val="20"/>
              </w:rPr>
              <w:t>RECURSOS</w:t>
            </w:r>
          </w:p>
        </w:tc>
      </w:tr>
      <w:tr w:rsidR="00E605CD">
        <w:trPr>
          <w:trHeight w:val="141"/>
        </w:trPr>
        <w:tc>
          <w:tcPr>
            <w:tcW w:w="3088"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rPr>
                <w:rFonts w:cs="Arial"/>
                <w:b/>
                <w:bCs/>
                <w:color w:val="000000"/>
                <w:sz w:val="20"/>
              </w:rPr>
            </w:pPr>
            <w:r>
              <w:rPr>
                <w:rFonts w:cs="Arial"/>
                <w:b/>
                <w:bCs/>
                <w:color w:val="000000"/>
                <w:sz w:val="20"/>
              </w:rPr>
              <w:t xml:space="preserve">Aprendizaje basado en tareas: </w:t>
            </w:r>
            <w:r>
              <w:rPr>
                <w:rFonts w:cs="Arial"/>
                <w:color w:val="000000"/>
                <w:sz w:val="20"/>
              </w:rPr>
              <w:t xml:space="preserve">Recepción de pacientes, pedidos médicos y muestras; toma de muestras </w:t>
            </w:r>
          </w:p>
          <w:p w:rsidR="00E605CD" w:rsidRDefault="000B5151">
            <w:pPr>
              <w:rPr>
                <w:rFonts w:cs="Arial"/>
                <w:color w:val="000000"/>
                <w:sz w:val="20"/>
              </w:rPr>
            </w:pPr>
            <w:r>
              <w:rPr>
                <w:rFonts w:cs="Arial"/>
                <w:b/>
                <w:bCs/>
                <w:color w:val="000000"/>
                <w:sz w:val="20"/>
              </w:rPr>
              <w:t>Aprendizaje guiado</w:t>
            </w:r>
          </w:p>
        </w:tc>
        <w:tc>
          <w:tcPr>
            <w:tcW w:w="2899"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rPr>
                <w:rFonts w:cs="Arial"/>
                <w:color w:val="000000"/>
                <w:sz w:val="20"/>
              </w:rPr>
            </w:pPr>
            <w:r>
              <w:rPr>
                <w:rFonts w:cs="Arial"/>
                <w:color w:val="000000"/>
                <w:sz w:val="20"/>
              </w:rPr>
              <w:t xml:space="preserve">Mini-Cex  </w:t>
            </w:r>
          </w:p>
          <w:p w:rsidR="00E605CD" w:rsidRDefault="000B5151">
            <w:pPr>
              <w:rPr>
                <w:rFonts w:cs="Arial"/>
                <w:color w:val="000000"/>
                <w:sz w:val="20"/>
              </w:rPr>
            </w:pPr>
            <w:r>
              <w:rPr>
                <w:rFonts w:cs="Arial"/>
                <w:color w:val="000000"/>
                <w:sz w:val="20"/>
              </w:rPr>
              <w:t>Portafolio del Residente y del docente</w:t>
            </w:r>
          </w:p>
        </w:tc>
        <w:tc>
          <w:tcPr>
            <w:tcW w:w="3278"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E605CD" w:rsidRDefault="000B5151">
            <w:pPr>
              <w:spacing w:after="0" w:line="240" w:lineRule="auto"/>
              <w:rPr>
                <w:rFonts w:cs="Arial"/>
                <w:color w:val="000000"/>
                <w:sz w:val="20"/>
              </w:rPr>
            </w:pPr>
            <w:r>
              <w:rPr>
                <w:rFonts w:cs="Arial"/>
                <w:color w:val="000000"/>
                <w:sz w:val="20"/>
              </w:rPr>
              <w:t xml:space="preserve">Equipo de trabajo: Bioquímicos, Técnicos, Administrativos </w:t>
            </w:r>
          </w:p>
          <w:p w:rsidR="00E605CD" w:rsidRDefault="000B5151">
            <w:r>
              <w:rPr>
                <w:rFonts w:cs="Arial"/>
                <w:color w:val="000000"/>
                <w:sz w:val="20"/>
              </w:rPr>
              <w:t>Material de librería, computadora, material de vidrio y descartable. Equipos de protección para quien realiza la toma de muestras. Manuales de procedimiento de Virología.Manuales de bioseguridad</w:t>
            </w:r>
          </w:p>
        </w:tc>
      </w:tr>
    </w:tbl>
    <w:p w:rsidR="00E605CD" w:rsidRDefault="00E605CD">
      <w:pPr>
        <w:spacing w:after="0" w:line="240" w:lineRule="auto"/>
        <w:jc w:val="center"/>
        <w:rPr>
          <w:rFonts w:cs="Arial"/>
          <w:b/>
          <w:bCs/>
          <w:color w:val="000000"/>
        </w:rPr>
      </w:pPr>
    </w:p>
    <w:p w:rsidR="00E605CD" w:rsidRDefault="00E605CD">
      <w:pPr>
        <w:spacing w:after="0" w:line="240" w:lineRule="auto"/>
        <w:jc w:val="center"/>
        <w:rPr>
          <w:rFonts w:cs="Arial"/>
          <w:b/>
          <w:bCs/>
          <w:color w:val="000000"/>
        </w:rPr>
      </w:pPr>
    </w:p>
    <w:p w:rsidR="00E605CD" w:rsidRDefault="00E605CD">
      <w:pPr>
        <w:spacing w:after="0" w:line="240" w:lineRule="auto"/>
        <w:jc w:val="center"/>
        <w:rPr>
          <w:rFonts w:cs="Arial"/>
          <w:b/>
          <w:bCs/>
          <w:color w:val="000000"/>
        </w:rPr>
      </w:pPr>
    </w:p>
    <w:p w:rsidR="00E605CD" w:rsidRDefault="00E605CD">
      <w:pPr>
        <w:spacing w:after="0" w:line="240" w:lineRule="auto"/>
        <w:jc w:val="center"/>
        <w:rPr>
          <w:rFonts w:cs="Arial"/>
          <w:b/>
          <w:bCs/>
          <w:color w:val="000000"/>
        </w:rPr>
      </w:pPr>
    </w:p>
    <w:p w:rsidR="00E605CD" w:rsidRDefault="00E605CD">
      <w:pPr>
        <w:spacing w:after="0" w:line="240" w:lineRule="auto"/>
        <w:jc w:val="center"/>
        <w:rPr>
          <w:rFonts w:cs="Arial"/>
          <w:b/>
          <w:bCs/>
          <w:color w:val="000000"/>
        </w:rPr>
      </w:pPr>
    </w:p>
    <w:p w:rsidR="00E605CD" w:rsidRDefault="00E605CD">
      <w:pPr>
        <w:spacing w:after="0" w:line="240" w:lineRule="auto"/>
        <w:jc w:val="center"/>
        <w:rPr>
          <w:rFonts w:cs="Arial"/>
          <w:b/>
          <w:bCs/>
          <w:color w:val="000000"/>
        </w:rPr>
      </w:pPr>
    </w:p>
    <w:p w:rsidR="00E605CD" w:rsidRDefault="000B5151">
      <w:pPr>
        <w:spacing w:after="0" w:line="240" w:lineRule="auto"/>
        <w:jc w:val="center"/>
        <w:rPr>
          <w:rFonts w:cs="Arial"/>
          <w:b/>
          <w:bCs/>
          <w:color w:val="000000"/>
        </w:rPr>
      </w:pPr>
      <w:r>
        <w:rPr>
          <w:rFonts w:cs="Arial"/>
          <w:b/>
          <w:bCs/>
          <w:color w:val="000000"/>
        </w:rPr>
        <w:t>ETAPA ANALÍTICA</w:t>
      </w:r>
    </w:p>
    <w:p w:rsidR="00E605CD" w:rsidRDefault="00E605CD">
      <w:pPr>
        <w:spacing w:after="0" w:line="240" w:lineRule="auto"/>
        <w:rPr>
          <w:rFonts w:cs="Arial"/>
          <w:b/>
          <w:bCs/>
          <w:color w:val="000000"/>
        </w:rPr>
      </w:pPr>
    </w:p>
    <w:p w:rsidR="00E605CD" w:rsidRDefault="000B5151">
      <w:pPr>
        <w:spacing w:after="0" w:line="240" w:lineRule="auto"/>
        <w:rPr>
          <w:rFonts w:cs="Arial"/>
          <w:color w:val="000000"/>
          <w:u w:val="single"/>
        </w:rPr>
      </w:pPr>
      <w:r>
        <w:rPr>
          <w:rFonts w:cs="Arial"/>
          <w:b/>
          <w:bCs/>
          <w:color w:val="000000"/>
          <w:u w:val="single"/>
        </w:rPr>
        <w:t xml:space="preserve">COMPETENCIAS </w:t>
      </w:r>
    </w:p>
    <w:p w:rsidR="00E605CD" w:rsidRDefault="00E605CD">
      <w:pPr>
        <w:spacing w:after="0" w:line="240" w:lineRule="auto"/>
        <w:rPr>
          <w:rFonts w:cs="Arial"/>
          <w:color w:val="000000"/>
          <w:u w:val="single"/>
        </w:rPr>
      </w:pP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Interpreta los resultados de calibradores e identifica el momento de procesarlos.</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Interpreta los resultados de controles de calidad internos y externos e identifica el momento de procesarlos.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Elabora documentos y/o procedimientos normatizados en el contexto de un sistema de control de calidad.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Utiliza los recursos disonibles.</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Aplica los procedimientos de medición establecidos en los Manuales de procedimientos de Virología sobre las muestras de pacientes.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Realiza las diluciones de las muestras y repeticiones cuando corresponde. </w:t>
      </w:r>
    </w:p>
    <w:p w:rsidR="00E605CD" w:rsidRDefault="000B5151">
      <w:pPr>
        <w:pStyle w:val="Prrafodelista"/>
        <w:numPr>
          <w:ilvl w:val="0"/>
          <w:numId w:val="10"/>
        </w:numPr>
        <w:spacing w:after="0" w:line="240" w:lineRule="auto"/>
        <w:ind w:left="567"/>
        <w:jc w:val="both"/>
        <w:rPr>
          <w:rFonts w:cs="Arial"/>
          <w:color w:val="000000"/>
        </w:rPr>
      </w:pPr>
      <w:r>
        <w:rPr>
          <w:rFonts w:cs="Arial"/>
          <w:color w:val="000000"/>
        </w:rPr>
        <w:t xml:space="preserve">Identifica, corrige y soluciona los problemas que se presenten en el proceso analítico. </w:t>
      </w:r>
    </w:p>
    <w:p w:rsidR="00E605CD" w:rsidRDefault="000B5151">
      <w:pPr>
        <w:pStyle w:val="Prrafodelista"/>
        <w:numPr>
          <w:ilvl w:val="0"/>
          <w:numId w:val="10"/>
        </w:numPr>
        <w:spacing w:after="0" w:line="240" w:lineRule="auto"/>
        <w:ind w:left="567"/>
        <w:jc w:val="both"/>
        <w:rPr>
          <w:rFonts w:cs="Calibri"/>
          <w:color w:val="000000"/>
        </w:rPr>
      </w:pPr>
      <w:r>
        <w:rPr>
          <w:rFonts w:cs="Arial"/>
          <w:color w:val="000000"/>
        </w:rPr>
        <w:t>Conoce las determinaciones y pruebas necesarias para la evaluación bioquímica y seguimiento de patologías infecciosas de etiología viral.</w:t>
      </w:r>
    </w:p>
    <w:p w:rsidR="00E605CD" w:rsidRDefault="00E605CD">
      <w:pPr>
        <w:spacing w:after="0" w:line="240" w:lineRule="auto"/>
        <w:rPr>
          <w:rFonts w:cs="Calibri"/>
          <w:color w:val="000000"/>
        </w:rPr>
      </w:pPr>
    </w:p>
    <w:p w:rsidR="00E605CD" w:rsidRDefault="000B5151">
      <w:pPr>
        <w:spacing w:after="0" w:line="240" w:lineRule="auto"/>
        <w:rPr>
          <w:rFonts w:cs="Calibri"/>
          <w:color w:val="000000"/>
        </w:rPr>
      </w:pPr>
      <w:r>
        <w:rPr>
          <w:rFonts w:cs="Arial"/>
          <w:b/>
          <w:bCs/>
          <w:color w:val="000000"/>
          <w:u w:val="single"/>
        </w:rPr>
        <w:t xml:space="preserve">OBJETIVOS </w:t>
      </w:r>
    </w:p>
    <w:p w:rsidR="00E605CD" w:rsidRDefault="00E605CD">
      <w:pPr>
        <w:spacing w:after="0" w:line="240" w:lineRule="auto"/>
        <w:rPr>
          <w:rFonts w:cs="Calibri"/>
          <w:color w:val="000000"/>
        </w:rPr>
      </w:pP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Comprender la importancia de los virus en la patología humana y su relevancia en la salud pública.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Conocer las pruebas de laboratorio para el diagnóstico de las enfermedades por virus, aplicando criterios para la selección de pruebas diagnósticas específicas a los fines de identificar el agente viral involucrado en el proceso infeccioso.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Adquirir habilidades y destrezas para realizar las técnicas de diagnóstico virológico. </w:t>
      </w:r>
    </w:p>
    <w:p w:rsidR="00E605CD" w:rsidRDefault="000B5151">
      <w:pPr>
        <w:pStyle w:val="Prrafodelista"/>
        <w:numPr>
          <w:ilvl w:val="0"/>
          <w:numId w:val="10"/>
        </w:numPr>
        <w:spacing w:after="29" w:line="240" w:lineRule="auto"/>
        <w:ind w:left="567"/>
        <w:jc w:val="both"/>
        <w:rPr>
          <w:rFonts w:cs="Arial"/>
          <w:color w:val="000000"/>
        </w:rPr>
      </w:pPr>
      <w:r>
        <w:rPr>
          <w:rFonts w:cs="Arial"/>
          <w:color w:val="000000"/>
        </w:rPr>
        <w:t xml:space="preserve">Aplicar criterios para interpretar los resultados de laboratorio en el marco de datos clínicos y escenarios epidemiológicos. </w:t>
      </w:r>
    </w:p>
    <w:p w:rsidR="00E605CD" w:rsidRDefault="000B5151">
      <w:pPr>
        <w:pStyle w:val="Prrafodelista"/>
        <w:numPr>
          <w:ilvl w:val="0"/>
          <w:numId w:val="10"/>
        </w:numPr>
        <w:spacing w:after="29" w:line="240" w:lineRule="auto"/>
        <w:ind w:left="567"/>
        <w:jc w:val="both"/>
        <w:rPr>
          <w:rFonts w:cs="Arial"/>
          <w:b/>
          <w:bCs/>
          <w:color w:val="000000"/>
          <w:u w:val="single"/>
        </w:rPr>
      </w:pPr>
      <w:r>
        <w:rPr>
          <w:rFonts w:cs="Arial"/>
          <w:color w:val="000000"/>
        </w:rPr>
        <w:t xml:space="preserve">Conocer la importancia de la Vigilancia Epidemiológica. </w:t>
      </w:r>
    </w:p>
    <w:p w:rsidR="00E605CD" w:rsidRDefault="00E605CD">
      <w:pPr>
        <w:pStyle w:val="Prrafodelista"/>
        <w:spacing w:after="29" w:line="240" w:lineRule="auto"/>
        <w:ind w:left="567"/>
        <w:jc w:val="both"/>
        <w:rPr>
          <w:rFonts w:cs="Arial"/>
          <w:b/>
          <w:bCs/>
          <w:color w:val="000000"/>
          <w:u w:val="single"/>
        </w:rPr>
      </w:pPr>
    </w:p>
    <w:p w:rsidR="00E605CD" w:rsidRDefault="000B5151">
      <w:pPr>
        <w:spacing w:after="29" w:line="240" w:lineRule="auto"/>
        <w:rPr>
          <w:rFonts w:cs="Arial"/>
          <w:b/>
          <w:bCs/>
          <w:color w:val="000000"/>
          <w:u w:val="single"/>
        </w:rPr>
      </w:pPr>
      <w:r>
        <w:rPr>
          <w:rFonts w:cs="Arial"/>
          <w:b/>
          <w:bCs/>
          <w:color w:val="000000"/>
          <w:u w:val="single"/>
        </w:rPr>
        <w:t>CONTENIDOS</w:t>
      </w:r>
    </w:p>
    <w:p w:rsidR="00E605CD" w:rsidRDefault="00E605CD">
      <w:pPr>
        <w:spacing w:after="0" w:line="240" w:lineRule="auto"/>
        <w:rPr>
          <w:rFonts w:cs="Arial"/>
          <w:b/>
          <w:bCs/>
          <w:color w:val="000000"/>
          <w:u w:val="single"/>
        </w:rPr>
      </w:pPr>
    </w:p>
    <w:p w:rsidR="00E605CD" w:rsidRDefault="000B5151">
      <w:pPr>
        <w:pStyle w:val="Prrafodelista"/>
        <w:numPr>
          <w:ilvl w:val="0"/>
          <w:numId w:val="27"/>
        </w:numPr>
        <w:spacing w:after="0" w:line="240" w:lineRule="auto"/>
        <w:jc w:val="both"/>
        <w:rPr>
          <w:rFonts w:cs="Arial"/>
          <w:bCs/>
          <w:color w:val="000000"/>
          <w:u w:val="single"/>
        </w:rPr>
      </w:pPr>
      <w:r>
        <w:rPr>
          <w:rFonts w:cs="Arial"/>
          <w:bCs/>
          <w:color w:val="000000"/>
          <w:u w:val="single"/>
        </w:rPr>
        <w:t>INTRODUCCIÓN EN LA VIROLOGÍA</w:t>
      </w:r>
      <w:r>
        <w:rPr>
          <w:rFonts w:cs="Arial"/>
          <w:bCs/>
          <w:color w:val="000000"/>
        </w:rPr>
        <w:t>: Los virus y su replicación. Patogénesis viral. Clasificación y nomenclatura.</w:t>
      </w:r>
    </w:p>
    <w:p w:rsidR="00E605CD" w:rsidRDefault="000B5151">
      <w:pPr>
        <w:pStyle w:val="Prrafodelista"/>
        <w:numPr>
          <w:ilvl w:val="0"/>
          <w:numId w:val="27"/>
        </w:numPr>
        <w:spacing w:after="0" w:line="240" w:lineRule="auto"/>
        <w:jc w:val="both"/>
        <w:rPr>
          <w:rFonts w:cs="Arial"/>
          <w:bCs/>
          <w:color w:val="000000"/>
          <w:u w:val="single"/>
        </w:rPr>
      </w:pPr>
      <w:r>
        <w:rPr>
          <w:rFonts w:cs="Arial"/>
          <w:bCs/>
          <w:color w:val="000000"/>
          <w:u w:val="single"/>
        </w:rPr>
        <w:t>MÉTODOS DE ESTUDIO</w:t>
      </w:r>
      <w:r>
        <w:rPr>
          <w:rFonts w:cs="Arial"/>
          <w:bCs/>
          <w:color w:val="000000"/>
        </w:rPr>
        <w:t xml:space="preserve">: </w:t>
      </w:r>
      <w:r>
        <w:rPr>
          <w:rFonts w:cs="Arial"/>
          <w:color w:val="000000"/>
        </w:rPr>
        <w:t xml:space="preserve">Fundamentos de Inmunofluorescencia Indirecta (IFI), Inmunofluorescencia Directa (IFD), Inmunocromatografía, Quimioluminiscencia, Reacción en cadena de la Polimerasa (PCR). Ensayos automatizados Inmunoensayos cuali y cuantitativos. Ventajas y desventajas: posibles reacciones cruzadas. Validación y/o verificación de los ensayos: Controles, calibradores y estándares. </w:t>
      </w:r>
    </w:p>
    <w:p w:rsidR="00E605CD" w:rsidRDefault="000B5151">
      <w:pPr>
        <w:pStyle w:val="Prrafodelista"/>
        <w:numPr>
          <w:ilvl w:val="0"/>
          <w:numId w:val="27"/>
        </w:numPr>
        <w:spacing w:after="0" w:line="240" w:lineRule="auto"/>
        <w:jc w:val="both"/>
        <w:rPr>
          <w:rFonts w:cs="Arial"/>
          <w:color w:val="000000"/>
          <w:u w:val="single"/>
        </w:rPr>
      </w:pPr>
      <w:r>
        <w:rPr>
          <w:rFonts w:cs="Arial"/>
          <w:bCs/>
          <w:color w:val="000000"/>
          <w:u w:val="single"/>
        </w:rPr>
        <w:t>DIAGNÓSTICO VIROLÓGICO</w:t>
      </w:r>
      <w:r>
        <w:rPr>
          <w:rFonts w:cs="Arial"/>
          <w:bCs/>
          <w:color w:val="000000"/>
        </w:rPr>
        <w:t xml:space="preserve">: </w:t>
      </w:r>
      <w:r>
        <w:rPr>
          <w:rFonts w:cs="Arial"/>
          <w:color w:val="000000"/>
        </w:rPr>
        <w:t xml:space="preserve">Conceptos introductorios. Muestras para aislamiento viral. Conservación y transporte. Métodos Indirectos o serológicos. Métodos directos: detección de antígenos virales. IFI, IFD, Quimioluminiscencia. Detección de ácidos nucleicos por PCR. </w:t>
      </w:r>
    </w:p>
    <w:p w:rsidR="00E605CD" w:rsidRDefault="000B5151">
      <w:pPr>
        <w:pStyle w:val="Prrafodelista"/>
        <w:numPr>
          <w:ilvl w:val="0"/>
          <w:numId w:val="27"/>
        </w:numPr>
        <w:spacing w:after="0" w:line="240" w:lineRule="auto"/>
        <w:jc w:val="both"/>
        <w:rPr>
          <w:rFonts w:cs="Arial"/>
          <w:color w:val="000000"/>
        </w:rPr>
      </w:pPr>
      <w:r>
        <w:rPr>
          <w:rFonts w:cs="Arial"/>
          <w:color w:val="000000"/>
          <w:u w:val="single"/>
        </w:rPr>
        <w:t>PATÓGENOS VIRALES HUMANOS</w:t>
      </w:r>
      <w:r>
        <w:rPr>
          <w:rFonts w:cs="Arial"/>
          <w:color w:val="000000"/>
        </w:rPr>
        <w:t xml:space="preserve">: </w:t>
      </w:r>
    </w:p>
    <w:p w:rsidR="00E605CD" w:rsidRDefault="000B5151">
      <w:pPr>
        <w:pStyle w:val="Prrafodelista"/>
        <w:spacing w:after="0" w:line="240" w:lineRule="auto"/>
        <w:jc w:val="both"/>
        <w:rPr>
          <w:rFonts w:cs="Arial"/>
          <w:color w:val="000000"/>
        </w:rPr>
      </w:pPr>
      <w:r>
        <w:rPr>
          <w:rFonts w:cs="Arial"/>
          <w:color w:val="000000"/>
        </w:rPr>
        <w:t>En cada Familia de Virus se estudiará: taxonomía y clasificación, estructura, epidemiología y formas de contagio, ciclo viral, células blanco, patologías que produce, manifestaciones clínicas de las principales patologías, fisiopatología, diagnóstico diferencial, métodos de diagnóstico virológico y muestras de elección, prevención y control, vacunas y tratamiento.</w:t>
      </w:r>
    </w:p>
    <w:p w:rsidR="00E605CD" w:rsidRDefault="000B5151">
      <w:pPr>
        <w:pStyle w:val="Prrafodelista"/>
        <w:numPr>
          <w:ilvl w:val="0"/>
          <w:numId w:val="25"/>
        </w:numPr>
        <w:spacing w:after="0" w:line="240" w:lineRule="auto"/>
        <w:jc w:val="both"/>
        <w:rPr>
          <w:rFonts w:cs="Arial"/>
          <w:color w:val="000000"/>
        </w:rPr>
      </w:pPr>
      <w:r>
        <w:rPr>
          <w:rFonts w:cs="Arial"/>
          <w:color w:val="000000"/>
        </w:rPr>
        <w:t>AGENTES QUE PRODUCEN PATOLOGÍA RESPIRATORIA: Ortomyxoviridae (virus de Influenza A y B). Paramyxoviridae (virus sincicial respiratorio y parainfluenza). Adenoviridae (Adenovirus). Familia Mycoplasmataceae: Género y especie: Mycoplasma pneumoniae. Chlamydia pneumoniae.</w:t>
      </w:r>
    </w:p>
    <w:p w:rsidR="00E605CD" w:rsidRDefault="000B5151">
      <w:pPr>
        <w:pStyle w:val="Prrafodelista"/>
        <w:numPr>
          <w:ilvl w:val="0"/>
          <w:numId w:val="25"/>
        </w:numPr>
        <w:spacing w:after="0" w:line="240" w:lineRule="auto"/>
        <w:jc w:val="both"/>
        <w:rPr>
          <w:rFonts w:cs="Arial"/>
          <w:color w:val="000000"/>
        </w:rPr>
      </w:pPr>
      <w:r>
        <w:rPr>
          <w:rFonts w:cs="Arial"/>
          <w:color w:val="000000"/>
        </w:rPr>
        <w:t xml:space="preserve">VIRUS PRODUCTORES DE DIARREAS: Rotavirus. Adenovirus. </w:t>
      </w:r>
    </w:p>
    <w:p w:rsidR="00E605CD" w:rsidRDefault="000B5151">
      <w:pPr>
        <w:pStyle w:val="Prrafodelista"/>
        <w:numPr>
          <w:ilvl w:val="0"/>
          <w:numId w:val="25"/>
        </w:numPr>
        <w:spacing w:after="0" w:line="240" w:lineRule="auto"/>
        <w:jc w:val="both"/>
        <w:rPr>
          <w:rFonts w:cs="Arial"/>
          <w:color w:val="000000"/>
        </w:rPr>
      </w:pPr>
      <w:r>
        <w:rPr>
          <w:rFonts w:cs="Arial"/>
          <w:color w:val="000000"/>
        </w:rPr>
        <w:t>FAMILIA HERPESVIRIDAE: Herpes virus humano tipo 1(Herpes oral), Herpes virus humano tipo 2(Herpes genital), Herpes virus humano tipo 3(Varicela Zoster) Herpes virus humano tipo 4 (Epstein Barr) y Herpes virus humano tipo 5 (Citomegalovirus).</w:t>
      </w:r>
    </w:p>
    <w:p w:rsidR="00E605CD" w:rsidRDefault="000B5151">
      <w:pPr>
        <w:pStyle w:val="Prrafodelista"/>
        <w:numPr>
          <w:ilvl w:val="0"/>
          <w:numId w:val="25"/>
        </w:numPr>
        <w:spacing w:after="0" w:line="240" w:lineRule="auto"/>
        <w:jc w:val="both"/>
        <w:rPr>
          <w:rFonts w:cs="Arial"/>
          <w:color w:val="000000"/>
        </w:rPr>
      </w:pPr>
      <w:r>
        <w:rPr>
          <w:rFonts w:cs="Arial"/>
          <w:color w:val="000000"/>
        </w:rPr>
        <w:t xml:space="preserve">FAMILIA PARVOVIRIDAE: Género Parvovirus. </w:t>
      </w:r>
    </w:p>
    <w:p w:rsidR="00E605CD" w:rsidRDefault="000B5151">
      <w:pPr>
        <w:spacing w:after="0" w:line="240" w:lineRule="auto"/>
        <w:ind w:left="360"/>
        <w:jc w:val="both"/>
        <w:rPr>
          <w:rFonts w:cs="Arial"/>
          <w:color w:val="000000"/>
        </w:rPr>
      </w:pPr>
      <w:r>
        <w:rPr>
          <w:rFonts w:cs="Arial"/>
          <w:color w:val="000000"/>
        </w:rPr>
        <w:t xml:space="preserve">5.  </w:t>
      </w:r>
      <w:r>
        <w:rPr>
          <w:rFonts w:cs="Arial"/>
          <w:color w:val="000000"/>
          <w:u w:val="single"/>
        </w:rPr>
        <w:t>VIRUS QUE AFECTAN EL SNC</w:t>
      </w:r>
      <w:r>
        <w:rPr>
          <w:rFonts w:cs="Arial"/>
          <w:color w:val="000000"/>
        </w:rPr>
        <w:t>: Identifica los  principales virus implicados en la patogenia de las meningoencefalitis o encefalitis virales. Interpreta los resultados de las pruebas diagnósticas que se realizan en Líquido cefalorraquídeo.</w:t>
      </w:r>
    </w:p>
    <w:p w:rsidR="00E605CD" w:rsidRDefault="000B5151">
      <w:pPr>
        <w:spacing w:after="0" w:line="240" w:lineRule="auto"/>
        <w:ind w:left="360"/>
        <w:jc w:val="both"/>
        <w:rPr>
          <w:rFonts w:cs="Arial"/>
          <w:color w:val="000000"/>
        </w:rPr>
      </w:pPr>
      <w:r>
        <w:rPr>
          <w:rFonts w:cs="Arial"/>
          <w:color w:val="000000"/>
        </w:rPr>
        <w:t xml:space="preserve">6. </w:t>
      </w:r>
      <w:r>
        <w:rPr>
          <w:rFonts w:cs="Arial"/>
          <w:color w:val="000000"/>
          <w:u w:val="single"/>
        </w:rPr>
        <w:t>VIROSIS EMERGENTES Y RE-EMERGENTES</w:t>
      </w:r>
      <w:r>
        <w:rPr>
          <w:rFonts w:cs="Arial"/>
          <w:color w:val="000000"/>
        </w:rPr>
        <w:t xml:space="preserve">: Familia Flaviviridae: Dengue.  Influenza con potencial pandémico. Origen aviario: H1N1. Identifica los algoritmos de diagnóstico vigentes e interpreta los resultados en el contexto de la información clínica del paciente. </w:t>
      </w:r>
    </w:p>
    <w:p w:rsidR="00E605CD" w:rsidRDefault="000B5151">
      <w:pPr>
        <w:spacing w:after="0" w:line="240" w:lineRule="auto"/>
        <w:ind w:left="360"/>
        <w:jc w:val="both"/>
        <w:rPr>
          <w:rFonts w:cs="Arial"/>
          <w:color w:val="000000"/>
        </w:rPr>
      </w:pPr>
      <w:r>
        <w:rPr>
          <w:rFonts w:cs="Arial"/>
          <w:color w:val="000000"/>
        </w:rPr>
        <w:t xml:space="preserve">7. </w:t>
      </w:r>
      <w:r>
        <w:rPr>
          <w:rFonts w:cs="Arial"/>
          <w:color w:val="000000"/>
          <w:u w:val="single"/>
        </w:rPr>
        <w:t>VIRUS QUE PRODUCEN INFECCIONES CONGÉNITAS</w:t>
      </w:r>
      <w:r>
        <w:rPr>
          <w:rFonts w:cs="Arial"/>
          <w:color w:val="000000"/>
        </w:rPr>
        <w:t xml:space="preserve">: Rubeola, Citomegalovirus, Herpes virus humano tipo 2, Virus Varicela Zóster, Parvovirus B19, Hepatitits B, HIV.  Identifica los principales virus implicados en las patologías del recién nacido. Conoce los métodos diagnósticos  e interpreta los resultados. </w:t>
      </w:r>
    </w:p>
    <w:p w:rsidR="00E605CD" w:rsidRDefault="00E605CD">
      <w:pPr>
        <w:spacing w:after="0" w:line="240" w:lineRule="auto"/>
        <w:jc w:val="both"/>
        <w:rPr>
          <w:rFonts w:cs="Arial"/>
          <w:color w:val="000000"/>
        </w:rPr>
      </w:pPr>
    </w:p>
    <w:tbl>
      <w:tblPr>
        <w:tblW w:w="9293" w:type="dxa"/>
        <w:tblInd w:w="-58"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tblPr>
      <w:tblGrid>
        <w:gridCol w:w="3102"/>
        <w:gridCol w:w="3175"/>
        <w:gridCol w:w="2875"/>
        <w:gridCol w:w="141"/>
      </w:tblGrid>
      <w:tr w:rsidR="00E605CD">
        <w:trPr>
          <w:trHeight w:val="324"/>
        </w:trPr>
        <w:tc>
          <w:tcPr>
            <w:tcW w:w="3136"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jc w:val="center"/>
              <w:rPr>
                <w:rFonts w:cs="Arial"/>
                <w:b/>
                <w:bCs/>
                <w:color w:val="000000"/>
                <w:sz w:val="20"/>
              </w:rPr>
            </w:pPr>
            <w:r>
              <w:rPr>
                <w:rFonts w:cs="Arial"/>
                <w:b/>
                <w:bCs/>
                <w:color w:val="000000"/>
                <w:sz w:val="20"/>
              </w:rPr>
              <w:t>ESTRATEGIAS DE APRENDIZAJE</w:t>
            </w:r>
          </w:p>
        </w:tc>
        <w:tc>
          <w:tcPr>
            <w:tcW w:w="3216"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jc w:val="center"/>
              <w:rPr>
                <w:rFonts w:cs="Arial"/>
                <w:b/>
                <w:bCs/>
                <w:color w:val="000000"/>
                <w:sz w:val="20"/>
              </w:rPr>
            </w:pPr>
            <w:r>
              <w:rPr>
                <w:rFonts w:cs="Arial"/>
                <w:b/>
                <w:bCs/>
                <w:color w:val="000000"/>
                <w:sz w:val="20"/>
              </w:rPr>
              <w:t>EVALUACIÓN</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E605CD" w:rsidRDefault="000B5151">
            <w:pPr>
              <w:spacing w:after="0" w:line="240" w:lineRule="auto"/>
              <w:jc w:val="center"/>
            </w:pPr>
            <w:r>
              <w:rPr>
                <w:rFonts w:cs="Arial"/>
                <w:b/>
                <w:bCs/>
                <w:color w:val="000000"/>
                <w:sz w:val="20"/>
              </w:rPr>
              <w:t>RECURSOS</w:t>
            </w:r>
          </w:p>
        </w:tc>
      </w:tr>
      <w:tr w:rsidR="00E605CD">
        <w:trPr>
          <w:trHeight w:val="4252"/>
        </w:trPr>
        <w:tc>
          <w:tcPr>
            <w:tcW w:w="3136"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rPr>
                <w:rFonts w:cs="Arial"/>
                <w:color w:val="000000"/>
                <w:sz w:val="20"/>
              </w:rPr>
            </w:pPr>
            <w:r>
              <w:rPr>
                <w:rFonts w:cs="Arial"/>
                <w:color w:val="000000"/>
                <w:sz w:val="20"/>
              </w:rPr>
              <w:t xml:space="preserve">Aprendizaje basado en tareas: Preparación, procesamiento e interpretación de resultados de calibradores y controles de calidad. </w:t>
            </w:r>
          </w:p>
          <w:p w:rsidR="00E605CD" w:rsidRDefault="000B5151">
            <w:pPr>
              <w:spacing w:after="0" w:line="240" w:lineRule="auto"/>
              <w:rPr>
                <w:rFonts w:cs="Arial"/>
                <w:color w:val="000000"/>
                <w:sz w:val="20"/>
              </w:rPr>
            </w:pPr>
            <w:r>
              <w:rPr>
                <w:rFonts w:cs="Arial"/>
                <w:color w:val="000000"/>
                <w:sz w:val="20"/>
              </w:rPr>
              <w:t>Criterios de aceptación y rechazo de muestras.</w:t>
            </w:r>
          </w:p>
          <w:p w:rsidR="00E605CD" w:rsidRDefault="000B5151">
            <w:pPr>
              <w:spacing w:after="0" w:line="240" w:lineRule="auto"/>
              <w:rPr>
                <w:rFonts w:cs="Arial"/>
                <w:color w:val="000000"/>
                <w:sz w:val="20"/>
              </w:rPr>
            </w:pPr>
            <w:r>
              <w:rPr>
                <w:rFonts w:cs="Arial"/>
                <w:color w:val="000000"/>
                <w:sz w:val="20"/>
              </w:rPr>
              <w:t xml:space="preserve">Procesamiento de muestras por métodos automatizados y manuales. </w:t>
            </w:r>
          </w:p>
          <w:p w:rsidR="00E605CD" w:rsidRDefault="000B5151">
            <w:pPr>
              <w:spacing w:after="0" w:line="240" w:lineRule="auto"/>
              <w:rPr>
                <w:rFonts w:cs="Arial"/>
                <w:color w:val="000000"/>
                <w:sz w:val="20"/>
              </w:rPr>
            </w:pPr>
            <w:r>
              <w:rPr>
                <w:rFonts w:cs="Arial"/>
                <w:color w:val="000000"/>
                <w:sz w:val="20"/>
              </w:rPr>
              <w:t xml:space="preserve">Ateneos. Casos clínicos. </w:t>
            </w:r>
          </w:p>
          <w:p w:rsidR="00E605CD" w:rsidRDefault="000B5151">
            <w:pPr>
              <w:spacing w:after="0" w:line="240" w:lineRule="auto"/>
              <w:rPr>
                <w:rFonts w:cs="Arial"/>
                <w:color w:val="000000"/>
                <w:sz w:val="20"/>
              </w:rPr>
            </w:pPr>
            <w:r>
              <w:rPr>
                <w:rFonts w:cs="Arial"/>
                <w:color w:val="000000"/>
                <w:sz w:val="20"/>
              </w:rPr>
              <w:t xml:space="preserve">Aprendizaje colaborativo. </w:t>
            </w:r>
          </w:p>
          <w:p w:rsidR="00E605CD" w:rsidRDefault="000B5151">
            <w:pPr>
              <w:spacing w:after="0" w:line="240" w:lineRule="auto"/>
              <w:rPr>
                <w:rFonts w:cs="Arial"/>
                <w:color w:val="000000"/>
                <w:sz w:val="20"/>
              </w:rPr>
            </w:pPr>
            <w:r>
              <w:rPr>
                <w:rFonts w:cs="Arial"/>
                <w:color w:val="000000"/>
                <w:sz w:val="20"/>
              </w:rPr>
              <w:t xml:space="preserve">Autoaprendizaje guiado. </w:t>
            </w:r>
          </w:p>
          <w:p w:rsidR="00E605CD" w:rsidRDefault="000B5151">
            <w:pPr>
              <w:spacing w:after="0" w:line="240" w:lineRule="auto"/>
              <w:rPr>
                <w:rFonts w:cs="Arial"/>
                <w:color w:val="000000"/>
                <w:sz w:val="20"/>
              </w:rPr>
            </w:pPr>
            <w:r>
              <w:rPr>
                <w:rFonts w:cs="Arial"/>
                <w:color w:val="000000"/>
                <w:sz w:val="20"/>
              </w:rPr>
              <w:t xml:space="preserve">Lectura crítica de artículos científicos. </w:t>
            </w:r>
          </w:p>
          <w:p w:rsidR="00E605CD" w:rsidRDefault="000B5151">
            <w:pPr>
              <w:spacing w:after="0" w:line="240" w:lineRule="auto"/>
              <w:rPr>
                <w:rFonts w:cs="Arial"/>
                <w:color w:val="000000"/>
                <w:sz w:val="20"/>
              </w:rPr>
            </w:pPr>
            <w:r>
              <w:rPr>
                <w:rFonts w:cs="Arial"/>
                <w:color w:val="000000"/>
                <w:sz w:val="20"/>
              </w:rPr>
              <w:t xml:space="preserve">Búsquedas bibliográficas para la actualización permanente del conocimiento sobre las temáticas vinculadas a sus actividades. </w:t>
            </w:r>
          </w:p>
          <w:p w:rsidR="00E605CD" w:rsidRDefault="000B5151">
            <w:pPr>
              <w:spacing w:after="0" w:line="240" w:lineRule="auto"/>
              <w:rPr>
                <w:rFonts w:cs="Arial"/>
                <w:color w:val="000000"/>
                <w:sz w:val="20"/>
              </w:rPr>
            </w:pPr>
            <w:r>
              <w:rPr>
                <w:rFonts w:cs="Arial"/>
                <w:color w:val="000000"/>
                <w:sz w:val="20"/>
              </w:rPr>
              <w:t>Talleres de discusión y reflexión de residentes.</w:t>
            </w:r>
          </w:p>
          <w:p w:rsidR="00E605CD" w:rsidRDefault="000B5151">
            <w:pPr>
              <w:spacing w:after="0" w:line="240" w:lineRule="auto"/>
              <w:rPr>
                <w:rFonts w:cs="Arial"/>
                <w:color w:val="000000"/>
                <w:sz w:val="20"/>
              </w:rPr>
            </w:pPr>
            <w:r>
              <w:rPr>
                <w:rFonts w:cs="Arial"/>
                <w:color w:val="000000"/>
                <w:sz w:val="20"/>
              </w:rPr>
              <w:t>Revista de sala</w:t>
            </w:r>
          </w:p>
        </w:tc>
        <w:tc>
          <w:tcPr>
            <w:tcW w:w="3216"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rPr>
                <w:rFonts w:cs="Arial"/>
                <w:color w:val="000000"/>
                <w:sz w:val="20"/>
              </w:rPr>
            </w:pPr>
            <w:r>
              <w:rPr>
                <w:rFonts w:cs="Arial"/>
                <w:color w:val="000000"/>
                <w:sz w:val="20"/>
              </w:rPr>
              <w:t xml:space="preserve">Mini-Cex </w:t>
            </w:r>
          </w:p>
          <w:p w:rsidR="00E605CD" w:rsidRDefault="000B5151">
            <w:pPr>
              <w:spacing w:after="0" w:line="240" w:lineRule="auto"/>
              <w:rPr>
                <w:rFonts w:cs="Arial"/>
                <w:color w:val="000000"/>
                <w:sz w:val="20"/>
              </w:rPr>
            </w:pPr>
            <w:r>
              <w:rPr>
                <w:rFonts w:cs="Arial"/>
                <w:color w:val="000000"/>
                <w:sz w:val="20"/>
              </w:rPr>
              <w:t xml:space="preserve">Análisis de casos </w:t>
            </w:r>
          </w:p>
          <w:p w:rsidR="00E605CD" w:rsidRDefault="000B5151">
            <w:pPr>
              <w:spacing w:after="0" w:line="240" w:lineRule="auto"/>
              <w:rPr>
                <w:rFonts w:cs="Arial"/>
                <w:color w:val="000000"/>
                <w:sz w:val="20"/>
              </w:rPr>
            </w:pPr>
            <w:r>
              <w:rPr>
                <w:rFonts w:cs="Arial"/>
                <w:color w:val="000000"/>
                <w:sz w:val="20"/>
              </w:rPr>
              <w:t xml:space="preserve">Portafolio del Residente y del docente </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E605CD" w:rsidRDefault="000B5151">
            <w:pPr>
              <w:spacing w:after="0" w:line="240" w:lineRule="auto"/>
            </w:pPr>
            <w:r>
              <w:rPr>
                <w:rFonts w:cs="Arial"/>
                <w:color w:val="000000"/>
                <w:sz w:val="20"/>
              </w:rPr>
              <w:t>Equipo de trabajo. Autoanalizadores. Lector de placas de ELISA. Microscopio de fluorescencia. Cabina de bioseguridad. Computadora. Acceso a internet. Material de vidrio y descartable. Reactivos. Solución antiséptica. Pipetas multidispensadoras.</w:t>
            </w:r>
          </w:p>
        </w:tc>
      </w:tr>
      <w:tr w:rsidR="00E605CD">
        <w:trPr>
          <w:trHeight w:val="203"/>
        </w:trPr>
        <w:tc>
          <w:tcPr>
            <w:tcW w:w="3136" w:type="dxa"/>
            <w:shd w:val="clear" w:color="auto" w:fill="auto"/>
          </w:tcPr>
          <w:p w:rsidR="00E605CD" w:rsidRDefault="00E605CD">
            <w:pPr>
              <w:snapToGrid w:val="0"/>
              <w:spacing w:after="0" w:line="240" w:lineRule="auto"/>
              <w:rPr>
                <w:rFonts w:cs="Arial"/>
                <w:color w:val="000000"/>
                <w:sz w:val="20"/>
              </w:rPr>
            </w:pPr>
          </w:p>
        </w:tc>
        <w:tc>
          <w:tcPr>
            <w:tcW w:w="3216" w:type="dxa"/>
            <w:shd w:val="clear" w:color="auto" w:fill="auto"/>
          </w:tcPr>
          <w:p w:rsidR="00E605CD" w:rsidRDefault="00E605CD">
            <w:pPr>
              <w:snapToGrid w:val="0"/>
              <w:spacing w:after="0" w:line="240" w:lineRule="auto"/>
              <w:rPr>
                <w:rFonts w:cs="Arial"/>
                <w:color w:val="000000"/>
                <w:sz w:val="20"/>
              </w:rPr>
            </w:pPr>
          </w:p>
        </w:tc>
        <w:tc>
          <w:tcPr>
            <w:tcW w:w="2901" w:type="dxa"/>
            <w:shd w:val="clear" w:color="auto" w:fill="auto"/>
          </w:tcPr>
          <w:p w:rsidR="00E605CD" w:rsidRDefault="00E605CD">
            <w:pPr>
              <w:snapToGrid w:val="0"/>
              <w:spacing w:after="0" w:line="240" w:lineRule="auto"/>
              <w:rPr>
                <w:rFonts w:cs="Arial"/>
                <w:color w:val="000000"/>
                <w:sz w:val="20"/>
              </w:rPr>
            </w:pPr>
          </w:p>
        </w:tc>
        <w:tc>
          <w:tcPr>
            <w:tcW w:w="39" w:type="dxa"/>
            <w:shd w:val="clear" w:color="auto" w:fill="auto"/>
          </w:tcPr>
          <w:p w:rsidR="00E605CD" w:rsidRDefault="00E605CD">
            <w:pPr>
              <w:snapToGrid w:val="0"/>
            </w:pPr>
          </w:p>
        </w:tc>
      </w:tr>
    </w:tbl>
    <w:p w:rsidR="00E605CD" w:rsidRDefault="00E605CD">
      <w:pPr>
        <w:spacing w:after="0" w:line="240" w:lineRule="auto"/>
        <w:rPr>
          <w:rFonts w:cs="Arial"/>
          <w:color w:val="000000"/>
        </w:rPr>
      </w:pPr>
    </w:p>
    <w:p w:rsidR="00E605CD" w:rsidRDefault="00E605CD">
      <w:pPr>
        <w:spacing w:after="0" w:line="240" w:lineRule="auto"/>
        <w:rPr>
          <w:rFonts w:cs="Arial"/>
          <w:color w:val="000000"/>
        </w:rPr>
      </w:pPr>
    </w:p>
    <w:p w:rsidR="00E605CD" w:rsidRDefault="00E605CD">
      <w:pPr>
        <w:spacing w:after="0" w:line="240" w:lineRule="auto"/>
        <w:rPr>
          <w:rFonts w:cs="Arial"/>
          <w:color w:val="000000"/>
        </w:rPr>
      </w:pPr>
    </w:p>
    <w:p w:rsidR="00E605CD" w:rsidRDefault="00E605CD">
      <w:pPr>
        <w:spacing w:after="0" w:line="240" w:lineRule="auto"/>
        <w:rPr>
          <w:rFonts w:cs="Arial"/>
          <w:color w:val="000000"/>
        </w:rPr>
      </w:pPr>
    </w:p>
    <w:p w:rsidR="00E605CD" w:rsidRDefault="00E605CD">
      <w:pPr>
        <w:spacing w:after="0" w:line="240" w:lineRule="auto"/>
        <w:rPr>
          <w:rFonts w:cs="Arial"/>
          <w:color w:val="000000"/>
        </w:rPr>
      </w:pPr>
    </w:p>
    <w:p w:rsidR="00E605CD" w:rsidRDefault="00E605CD">
      <w:pPr>
        <w:spacing w:after="0" w:line="240" w:lineRule="auto"/>
        <w:rPr>
          <w:rFonts w:cs="Arial"/>
          <w:color w:val="000000"/>
        </w:rPr>
      </w:pPr>
    </w:p>
    <w:p w:rsidR="00E605CD" w:rsidRDefault="00E605CD">
      <w:pPr>
        <w:jc w:val="center"/>
        <w:rPr>
          <w:rFonts w:cs="Arial"/>
          <w:b/>
          <w:bCs/>
          <w:color w:val="000000"/>
        </w:rPr>
      </w:pPr>
    </w:p>
    <w:p w:rsidR="00E605CD" w:rsidRDefault="00E605CD">
      <w:pPr>
        <w:jc w:val="center"/>
        <w:rPr>
          <w:rFonts w:cs="Arial"/>
          <w:b/>
          <w:bCs/>
          <w:color w:val="000000"/>
        </w:rPr>
      </w:pPr>
    </w:p>
    <w:p w:rsidR="00E605CD" w:rsidRDefault="00E605CD">
      <w:pPr>
        <w:jc w:val="center"/>
        <w:rPr>
          <w:rFonts w:cs="Arial"/>
          <w:b/>
          <w:bCs/>
          <w:color w:val="000000"/>
        </w:rPr>
      </w:pPr>
    </w:p>
    <w:p w:rsidR="00E605CD" w:rsidRDefault="000B5151">
      <w:pPr>
        <w:jc w:val="center"/>
        <w:rPr>
          <w:rFonts w:cs="Arial"/>
          <w:b/>
          <w:bCs/>
          <w:color w:val="000000"/>
          <w:u w:val="single"/>
        </w:rPr>
      </w:pPr>
      <w:r>
        <w:rPr>
          <w:rFonts w:cs="Arial"/>
          <w:b/>
          <w:bCs/>
          <w:color w:val="000000"/>
        </w:rPr>
        <w:t>ETAPA POST ANALÍTICA</w:t>
      </w:r>
    </w:p>
    <w:p w:rsidR="00E605CD" w:rsidRDefault="000B5151">
      <w:pPr>
        <w:spacing w:after="0" w:line="240" w:lineRule="auto"/>
        <w:rPr>
          <w:rFonts w:cs="Arial"/>
          <w:color w:val="000000"/>
        </w:rPr>
      </w:pPr>
      <w:r>
        <w:rPr>
          <w:rFonts w:cs="Arial"/>
          <w:b/>
          <w:bCs/>
          <w:color w:val="000000"/>
          <w:u w:val="single"/>
        </w:rPr>
        <w:t xml:space="preserve">COMPETENCIAS </w:t>
      </w:r>
    </w:p>
    <w:p w:rsidR="00E605CD" w:rsidRDefault="00E605CD">
      <w:pPr>
        <w:spacing w:after="0" w:line="240" w:lineRule="auto"/>
        <w:rPr>
          <w:rFonts w:cs="Arial"/>
          <w:color w:val="000000"/>
        </w:rPr>
      </w:pPr>
    </w:p>
    <w:p w:rsidR="00E605CD" w:rsidRDefault="000B5151">
      <w:pPr>
        <w:pStyle w:val="Prrafodelista"/>
        <w:numPr>
          <w:ilvl w:val="0"/>
          <w:numId w:val="19"/>
        </w:numPr>
        <w:spacing w:after="0" w:line="240" w:lineRule="auto"/>
        <w:ind w:left="567"/>
        <w:jc w:val="both"/>
        <w:rPr>
          <w:rFonts w:cs="Arial"/>
          <w:color w:val="000000"/>
        </w:rPr>
      </w:pPr>
      <w:r>
        <w:rPr>
          <w:rFonts w:cs="Arial"/>
          <w:color w:val="000000"/>
        </w:rPr>
        <w:t xml:space="preserve">Interpreta los resultados obtenidos en la Sección de Virología en el contexto de la fisiopatología. </w:t>
      </w:r>
    </w:p>
    <w:p w:rsidR="00E605CD" w:rsidRDefault="000B5151">
      <w:pPr>
        <w:pStyle w:val="Prrafodelista"/>
        <w:numPr>
          <w:ilvl w:val="0"/>
          <w:numId w:val="19"/>
        </w:numPr>
        <w:spacing w:after="0" w:line="240" w:lineRule="auto"/>
        <w:ind w:left="567"/>
        <w:jc w:val="both"/>
        <w:rPr>
          <w:rFonts w:cs="Arial"/>
          <w:color w:val="000000"/>
        </w:rPr>
      </w:pPr>
      <w:r>
        <w:rPr>
          <w:rFonts w:cs="Arial"/>
          <w:color w:val="000000"/>
        </w:rPr>
        <w:t>Evalúa e interpreta los resultados del control del paciente sano.</w:t>
      </w:r>
    </w:p>
    <w:p w:rsidR="00E605CD" w:rsidRDefault="000B5151">
      <w:pPr>
        <w:pStyle w:val="Prrafodelista"/>
        <w:numPr>
          <w:ilvl w:val="0"/>
          <w:numId w:val="19"/>
        </w:numPr>
        <w:spacing w:after="0" w:line="240" w:lineRule="auto"/>
        <w:ind w:left="567"/>
        <w:jc w:val="both"/>
        <w:rPr>
          <w:rFonts w:cs="Arial"/>
          <w:color w:val="000000"/>
        </w:rPr>
      </w:pPr>
      <w:r>
        <w:rPr>
          <w:rFonts w:cs="Arial"/>
          <w:color w:val="000000"/>
        </w:rPr>
        <w:t>Reconoce valores críticos, investiga posibles errores pre analítico y/o analíticos y sigue el procedimiento normatizado en el laboratorio de Virología.</w:t>
      </w:r>
    </w:p>
    <w:p w:rsidR="00E605CD" w:rsidRDefault="000B5151">
      <w:pPr>
        <w:pStyle w:val="Prrafodelista"/>
        <w:numPr>
          <w:ilvl w:val="0"/>
          <w:numId w:val="19"/>
        </w:numPr>
        <w:spacing w:after="0" w:line="240" w:lineRule="auto"/>
        <w:ind w:left="567"/>
        <w:jc w:val="both"/>
        <w:rPr>
          <w:rFonts w:cs="Arial"/>
          <w:color w:val="000000"/>
        </w:rPr>
      </w:pPr>
      <w:r>
        <w:rPr>
          <w:rFonts w:cs="Arial"/>
          <w:color w:val="000000"/>
        </w:rPr>
        <w:t>Confecciona el informe bioquímico final, define su destino: entrega inmediata, sala de internación o atención ambulatoria.</w:t>
      </w:r>
    </w:p>
    <w:p w:rsidR="00E605CD" w:rsidRDefault="00E605CD">
      <w:pPr>
        <w:pStyle w:val="Prrafodelista"/>
        <w:spacing w:after="0" w:line="240" w:lineRule="auto"/>
        <w:ind w:left="567"/>
        <w:rPr>
          <w:rFonts w:cs="Arial"/>
          <w:color w:val="000000"/>
        </w:rPr>
      </w:pPr>
    </w:p>
    <w:p w:rsidR="00E605CD" w:rsidRDefault="000B5151">
      <w:pPr>
        <w:spacing w:after="0" w:line="240" w:lineRule="auto"/>
        <w:rPr>
          <w:rFonts w:cs="Arial"/>
          <w:color w:val="000000"/>
        </w:rPr>
      </w:pPr>
      <w:r>
        <w:rPr>
          <w:rFonts w:cs="Arial"/>
          <w:b/>
          <w:bCs/>
          <w:color w:val="000000"/>
          <w:u w:val="single"/>
        </w:rPr>
        <w:t xml:space="preserve">CONTENIDOS </w:t>
      </w:r>
    </w:p>
    <w:p w:rsidR="00E605CD" w:rsidRDefault="00E605CD">
      <w:pPr>
        <w:spacing w:after="0" w:line="240" w:lineRule="auto"/>
        <w:rPr>
          <w:rFonts w:cs="Arial"/>
          <w:color w:val="000000"/>
        </w:rPr>
      </w:pPr>
    </w:p>
    <w:p w:rsidR="00E605CD" w:rsidRDefault="000B5151">
      <w:pPr>
        <w:jc w:val="both"/>
        <w:rPr>
          <w:rFonts w:cs="Arial"/>
          <w:b/>
          <w:bCs/>
          <w:color w:val="000000"/>
          <w:sz w:val="20"/>
        </w:rPr>
      </w:pPr>
      <w:r>
        <w:rPr>
          <w:rFonts w:cs="Arial"/>
          <w:color w:val="000000"/>
        </w:rPr>
        <w:t>Validación de resultados: concepto. Valores críticos en Virología. Plazos de entrega de resultados de acuerdo al diagnóstico y la determinación solicitada. Archivo de informes: criterios.</w:t>
      </w:r>
    </w:p>
    <w:tbl>
      <w:tblPr>
        <w:tblW w:w="9355" w:type="dxa"/>
        <w:tblInd w:w="-58"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tblPr>
      <w:tblGrid>
        <w:gridCol w:w="2940"/>
        <w:gridCol w:w="5730"/>
        <w:gridCol w:w="8520"/>
      </w:tblGrid>
      <w:tr w:rsidR="00E605CD">
        <w:trPr>
          <w:trHeight w:val="405"/>
        </w:trPr>
        <w:tc>
          <w:tcPr>
            <w:tcW w:w="2941"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jc w:val="center"/>
              <w:rPr>
                <w:rFonts w:cs="Arial"/>
                <w:b/>
                <w:bCs/>
                <w:color w:val="000000"/>
                <w:sz w:val="20"/>
              </w:rPr>
            </w:pPr>
            <w:r>
              <w:rPr>
                <w:rFonts w:cs="Arial"/>
                <w:b/>
                <w:bCs/>
                <w:color w:val="000000"/>
                <w:sz w:val="20"/>
              </w:rPr>
              <w:t>ESTRATEGIAS DE APRENDIZAJE</w:t>
            </w:r>
          </w:p>
          <w:p w:rsidR="00E605CD" w:rsidRDefault="00E605CD">
            <w:pPr>
              <w:spacing w:after="0" w:line="240" w:lineRule="auto"/>
              <w:jc w:val="both"/>
              <w:rPr>
                <w:rFonts w:cs="Arial"/>
                <w:b/>
                <w:bCs/>
                <w:color w:val="000000"/>
                <w:sz w:val="20"/>
              </w:rPr>
            </w:pPr>
          </w:p>
        </w:tc>
        <w:tc>
          <w:tcPr>
            <w:tcW w:w="1416" w:type="dxa"/>
            <w:tcBorders>
              <w:top w:val="single" w:sz="4" w:space="0" w:color="000001"/>
              <w:left w:val="single" w:sz="4" w:space="0" w:color="000001"/>
              <w:bottom w:val="single" w:sz="4" w:space="0" w:color="000001"/>
            </w:tcBorders>
            <w:shd w:val="clear" w:color="auto" w:fill="auto"/>
            <w:tcMar>
              <w:left w:w="65" w:type="dxa"/>
            </w:tcMar>
          </w:tcPr>
          <w:p w:rsidR="00E605CD" w:rsidRDefault="000B5151">
            <w:pPr>
              <w:spacing w:after="0" w:line="240" w:lineRule="auto"/>
              <w:jc w:val="center"/>
              <w:rPr>
                <w:rFonts w:cs="Arial"/>
                <w:b/>
                <w:bCs/>
                <w:color w:val="000000"/>
                <w:sz w:val="20"/>
              </w:rPr>
            </w:pPr>
            <w:r>
              <w:rPr>
                <w:rFonts w:cs="Arial"/>
                <w:b/>
                <w:bCs/>
                <w:color w:val="000000"/>
                <w:sz w:val="20"/>
              </w:rPr>
              <w:t>EVALUACIÓN</w:t>
            </w:r>
          </w:p>
          <w:p w:rsidR="00E605CD" w:rsidRDefault="00E605CD">
            <w:pPr>
              <w:spacing w:after="0" w:line="240" w:lineRule="auto"/>
              <w:jc w:val="both"/>
              <w:rPr>
                <w:rFonts w:cs="Arial"/>
                <w:b/>
                <w:bCs/>
                <w:color w:val="000000"/>
                <w:sz w:val="20"/>
              </w:rPr>
            </w:pPr>
          </w:p>
        </w:tc>
        <w:tc>
          <w:tcPr>
            <w:tcW w:w="4998"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E605CD" w:rsidRDefault="000B5151">
            <w:pPr>
              <w:spacing w:after="0" w:line="240" w:lineRule="auto"/>
              <w:jc w:val="center"/>
            </w:pPr>
            <w:r>
              <w:rPr>
                <w:rFonts w:cs="Arial"/>
                <w:b/>
                <w:bCs/>
                <w:color w:val="000000"/>
                <w:sz w:val="20"/>
              </w:rPr>
              <w:t>RECURSOS</w:t>
            </w:r>
          </w:p>
        </w:tc>
      </w:tr>
      <w:tr w:rsidR="00E605CD">
        <w:trPr>
          <w:trHeight w:val="1638"/>
        </w:trPr>
        <w:tc>
          <w:tcPr>
            <w:tcW w:w="2941" w:type="dxa"/>
            <w:tcBorders>
              <w:top w:val="single" w:sz="4" w:space="0" w:color="000001"/>
              <w:left w:val="single" w:sz="4" w:space="0" w:color="000001"/>
              <w:bottom w:val="single" w:sz="4" w:space="0" w:color="000001"/>
            </w:tcBorders>
            <w:shd w:val="clear" w:color="auto" w:fill="auto"/>
            <w:tcMar>
              <w:left w:w="65" w:type="dxa"/>
            </w:tcMar>
          </w:tcPr>
          <w:tbl>
            <w:tblPr>
              <w:tblW w:w="2805" w:type="dxa"/>
              <w:tblLook w:val="0000"/>
            </w:tblPr>
            <w:tblGrid>
              <w:gridCol w:w="2805"/>
            </w:tblGrid>
            <w:tr w:rsidR="00E605CD">
              <w:trPr>
                <w:trHeight w:val="188"/>
              </w:trPr>
              <w:tc>
                <w:tcPr>
                  <w:tcW w:w="2805" w:type="dxa"/>
                  <w:shd w:val="clear" w:color="auto" w:fill="auto"/>
                </w:tcPr>
                <w:p w:rsidR="00E605CD" w:rsidRDefault="00E605CD">
                  <w:pPr>
                    <w:snapToGrid w:val="0"/>
                    <w:spacing w:after="0" w:line="240" w:lineRule="auto"/>
                    <w:rPr>
                      <w:rFonts w:cs="Arial"/>
                      <w:color w:val="000000"/>
                      <w:sz w:val="20"/>
                    </w:rPr>
                  </w:pPr>
                </w:p>
              </w:tc>
            </w:tr>
            <w:tr w:rsidR="00E605CD">
              <w:trPr>
                <w:trHeight w:val="601"/>
              </w:trPr>
              <w:tc>
                <w:tcPr>
                  <w:tcW w:w="2805" w:type="dxa"/>
                  <w:shd w:val="clear" w:color="auto" w:fill="auto"/>
                </w:tcPr>
                <w:p w:rsidR="00E605CD" w:rsidRDefault="000B5151">
                  <w:pPr>
                    <w:spacing w:after="0" w:line="240" w:lineRule="auto"/>
                    <w:rPr>
                      <w:rFonts w:cs="Arial"/>
                      <w:b/>
                      <w:bCs/>
                      <w:color w:val="000000"/>
                      <w:sz w:val="20"/>
                    </w:rPr>
                  </w:pPr>
                  <w:r>
                    <w:rPr>
                      <w:rFonts w:cs="Arial"/>
                      <w:b/>
                      <w:bCs/>
                      <w:color w:val="000000"/>
                      <w:sz w:val="20"/>
                    </w:rPr>
                    <w:t xml:space="preserve">Aprendizaje basado en tareas: </w:t>
                  </w:r>
                  <w:r>
                    <w:rPr>
                      <w:rFonts w:cs="Arial"/>
                      <w:color w:val="000000"/>
                      <w:sz w:val="20"/>
                    </w:rPr>
                    <w:t xml:space="preserve">validación de resultados. Firma y archivo de informes. Entrega de resultados </w:t>
                  </w:r>
                </w:p>
                <w:p w:rsidR="00E605CD" w:rsidRDefault="000B5151">
                  <w:pPr>
                    <w:spacing w:after="0" w:line="240" w:lineRule="auto"/>
                  </w:pPr>
                  <w:r>
                    <w:rPr>
                      <w:rFonts w:cs="Arial"/>
                      <w:b/>
                      <w:bCs/>
                      <w:color w:val="000000"/>
                      <w:sz w:val="20"/>
                    </w:rPr>
                    <w:t xml:space="preserve">Aprendizaje guiado </w:t>
                  </w:r>
                </w:p>
              </w:tc>
            </w:tr>
          </w:tbl>
          <w:p w:rsidR="00E605CD" w:rsidRDefault="00E605CD">
            <w:pPr>
              <w:spacing w:after="0" w:line="240" w:lineRule="auto"/>
              <w:jc w:val="both"/>
              <w:rPr>
                <w:rFonts w:cs="Arial"/>
                <w:b/>
                <w:bCs/>
                <w:color w:val="000000"/>
                <w:sz w:val="20"/>
              </w:rPr>
            </w:pPr>
          </w:p>
        </w:tc>
        <w:tc>
          <w:tcPr>
            <w:tcW w:w="1416" w:type="dxa"/>
            <w:tcBorders>
              <w:top w:val="single" w:sz="4" w:space="0" w:color="000001"/>
              <w:left w:val="single" w:sz="4" w:space="0" w:color="000001"/>
              <w:bottom w:val="single" w:sz="4" w:space="0" w:color="000001"/>
            </w:tcBorders>
            <w:shd w:val="clear" w:color="auto" w:fill="auto"/>
            <w:tcMar>
              <w:left w:w="65" w:type="dxa"/>
            </w:tcMar>
          </w:tcPr>
          <w:tbl>
            <w:tblPr>
              <w:tblW w:w="5595" w:type="dxa"/>
              <w:tblLook w:val="0000"/>
            </w:tblPr>
            <w:tblGrid>
              <w:gridCol w:w="5595"/>
            </w:tblGrid>
            <w:tr w:rsidR="00E605CD">
              <w:trPr>
                <w:trHeight w:val="188"/>
              </w:trPr>
              <w:tc>
                <w:tcPr>
                  <w:tcW w:w="5595" w:type="dxa"/>
                  <w:shd w:val="clear" w:color="auto" w:fill="auto"/>
                </w:tcPr>
                <w:p w:rsidR="00E605CD" w:rsidRDefault="00E605CD">
                  <w:pPr>
                    <w:snapToGrid w:val="0"/>
                    <w:spacing w:after="0" w:line="240" w:lineRule="auto"/>
                    <w:jc w:val="both"/>
                    <w:rPr>
                      <w:rFonts w:cs="Arial"/>
                      <w:color w:val="000000"/>
                      <w:sz w:val="20"/>
                    </w:rPr>
                  </w:pPr>
                </w:p>
              </w:tc>
            </w:tr>
            <w:tr w:rsidR="00E605CD">
              <w:trPr>
                <w:trHeight w:val="601"/>
              </w:trPr>
              <w:tc>
                <w:tcPr>
                  <w:tcW w:w="5595" w:type="dxa"/>
                  <w:shd w:val="clear" w:color="auto" w:fill="auto"/>
                </w:tcPr>
                <w:p w:rsidR="00E605CD" w:rsidRDefault="000B5151">
                  <w:pPr>
                    <w:spacing w:after="0" w:line="240" w:lineRule="auto"/>
                    <w:jc w:val="both"/>
                    <w:rPr>
                      <w:rFonts w:cs="Arial"/>
                      <w:color w:val="000000"/>
                      <w:sz w:val="20"/>
                    </w:rPr>
                  </w:pPr>
                  <w:r>
                    <w:rPr>
                      <w:rFonts w:cs="Arial"/>
                      <w:color w:val="000000"/>
                      <w:sz w:val="20"/>
                    </w:rPr>
                    <w:t xml:space="preserve">Mini-Cex </w:t>
                  </w:r>
                </w:p>
                <w:p w:rsidR="00E605CD" w:rsidRDefault="000B5151">
                  <w:pPr>
                    <w:spacing w:after="0" w:line="240" w:lineRule="auto"/>
                    <w:jc w:val="both"/>
                  </w:pPr>
                  <w:r>
                    <w:rPr>
                      <w:rFonts w:cs="Arial"/>
                      <w:color w:val="000000"/>
                      <w:sz w:val="20"/>
                    </w:rPr>
                    <w:t xml:space="preserve">Lista de cotejo </w:t>
                  </w:r>
                </w:p>
              </w:tc>
            </w:tr>
          </w:tbl>
          <w:p w:rsidR="00E605CD" w:rsidRDefault="00E605CD">
            <w:pPr>
              <w:spacing w:after="0" w:line="240" w:lineRule="auto"/>
              <w:jc w:val="both"/>
              <w:rPr>
                <w:rFonts w:cs="Arial"/>
                <w:b/>
                <w:bCs/>
                <w:color w:val="000000"/>
                <w:sz w:val="20"/>
              </w:rPr>
            </w:pPr>
          </w:p>
        </w:tc>
        <w:tc>
          <w:tcPr>
            <w:tcW w:w="4998"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tbl>
            <w:tblPr>
              <w:tblW w:w="8385" w:type="dxa"/>
              <w:tblLook w:val="0000"/>
            </w:tblPr>
            <w:tblGrid>
              <w:gridCol w:w="8385"/>
            </w:tblGrid>
            <w:tr w:rsidR="00E605CD">
              <w:trPr>
                <w:trHeight w:val="188"/>
              </w:trPr>
              <w:tc>
                <w:tcPr>
                  <w:tcW w:w="8385" w:type="dxa"/>
                  <w:shd w:val="clear" w:color="auto" w:fill="auto"/>
                </w:tcPr>
                <w:p w:rsidR="00E605CD" w:rsidRDefault="00E605CD">
                  <w:pPr>
                    <w:snapToGrid w:val="0"/>
                    <w:spacing w:after="0" w:line="240" w:lineRule="auto"/>
                    <w:jc w:val="both"/>
                    <w:rPr>
                      <w:rFonts w:cs="Arial"/>
                      <w:color w:val="000000"/>
                      <w:sz w:val="20"/>
                    </w:rPr>
                  </w:pPr>
                </w:p>
              </w:tc>
            </w:tr>
            <w:tr w:rsidR="00E605CD">
              <w:trPr>
                <w:trHeight w:val="601"/>
              </w:trPr>
              <w:tc>
                <w:tcPr>
                  <w:tcW w:w="8385" w:type="dxa"/>
                  <w:shd w:val="clear" w:color="auto" w:fill="auto"/>
                </w:tcPr>
                <w:p w:rsidR="00E605CD" w:rsidRDefault="000B5151">
                  <w:pPr>
                    <w:spacing w:after="0" w:line="240" w:lineRule="auto"/>
                    <w:jc w:val="both"/>
                  </w:pPr>
                  <w:r>
                    <w:rPr>
                      <w:rFonts w:cs="Arial"/>
                      <w:color w:val="000000"/>
                      <w:sz w:val="20"/>
                    </w:rPr>
                    <w:t>Equipo de trabajo. Insumos de librería. Computadora</w:t>
                  </w:r>
                </w:p>
              </w:tc>
            </w:tr>
          </w:tbl>
          <w:p w:rsidR="00E605CD" w:rsidRDefault="00E605CD">
            <w:pPr>
              <w:spacing w:after="0" w:line="240" w:lineRule="auto"/>
              <w:jc w:val="both"/>
              <w:rPr>
                <w:rFonts w:cs="Arial"/>
                <w:b/>
                <w:bCs/>
                <w:color w:val="000000"/>
                <w:sz w:val="20"/>
              </w:rPr>
            </w:pPr>
          </w:p>
        </w:tc>
      </w:tr>
    </w:tbl>
    <w:p w:rsidR="00E605CD" w:rsidRDefault="00E605CD">
      <w:pPr>
        <w:spacing w:after="0" w:line="240" w:lineRule="auto"/>
        <w:rPr>
          <w:rFonts w:cs="Arial"/>
          <w:color w:val="000000"/>
        </w:rPr>
      </w:pPr>
    </w:p>
    <w:p w:rsidR="00E605CD" w:rsidRDefault="00E605CD">
      <w:pPr>
        <w:spacing w:after="0" w:line="240" w:lineRule="auto"/>
        <w:rPr>
          <w:rFonts w:cs="Arial"/>
          <w:color w:val="000000"/>
        </w:rPr>
      </w:pPr>
    </w:p>
    <w:p w:rsidR="00E605CD" w:rsidRDefault="00E605CD">
      <w:pPr>
        <w:spacing w:after="0" w:line="240" w:lineRule="auto"/>
        <w:rPr>
          <w:rFonts w:cs="Arial"/>
          <w:color w:val="000000"/>
        </w:rPr>
      </w:pPr>
    </w:p>
    <w:p w:rsidR="00E605CD" w:rsidRDefault="00E605CD">
      <w:pPr>
        <w:pStyle w:val="Prrafodelista"/>
        <w:spacing w:after="0" w:line="240" w:lineRule="auto"/>
        <w:ind w:left="567"/>
        <w:rPr>
          <w:rFonts w:cs="Arial"/>
          <w:color w:val="000000"/>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284FE9">
      <w:pPr>
        <w:jc w:val="center"/>
        <w:rPr>
          <w:b/>
          <w:sz w:val="48"/>
          <w:szCs w:val="48"/>
        </w:rPr>
      </w:pPr>
      <w:r w:rsidRPr="00284FE9">
        <w:rPr>
          <w:b/>
          <w:sz w:val="48"/>
          <w:szCs w:val="48"/>
        </w:rPr>
        <w:pict>
          <v:rect id=" 1245" o:spid="_x0000_s1028" style="position:absolute;left:0;text-align:left;margin-left:5.9pt;margin-top:20.6pt;width:416.4pt;height:665.9pt;z-index:251661312" strokeweight=".37mm">
            <v:fill color2="black" o:detectmouseclick="t"/>
            <v:textbox>
              <w:txbxContent>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E605CD">
                  <w:pPr>
                    <w:pStyle w:val="Contenidodelmarco"/>
                    <w:jc w:val="center"/>
                    <w:rPr>
                      <w:b/>
                      <w:sz w:val="28"/>
                    </w:rPr>
                  </w:pPr>
                </w:p>
                <w:p w:rsidR="00E605CD" w:rsidRDefault="000B5151">
                  <w:pPr>
                    <w:pStyle w:val="Contenidodelmarco"/>
                    <w:jc w:val="center"/>
                  </w:pPr>
                  <w:r>
                    <w:rPr>
                      <w:b/>
                      <w:sz w:val="28"/>
                    </w:rPr>
                    <w:t>INMUNOHEMATOLOGÍA Y BANCO DE SANGRE</w:t>
                  </w:r>
                </w:p>
              </w:txbxContent>
            </v:textbox>
            <w10:wrap type="square"/>
          </v:rect>
        </w:pict>
      </w:r>
    </w:p>
    <w:p w:rsidR="00E605CD" w:rsidRDefault="000B5151">
      <w:pPr>
        <w:tabs>
          <w:tab w:val="left" w:pos="5895"/>
        </w:tabs>
        <w:jc w:val="center"/>
        <w:rPr>
          <w:rFonts w:cs="Arial"/>
          <w:b/>
          <w:u w:val="single"/>
        </w:rPr>
      </w:pPr>
      <w:r>
        <w:rPr>
          <w:b/>
        </w:rPr>
        <w:t>ETAPA PRE ANALÍTICA</w:t>
      </w:r>
    </w:p>
    <w:p w:rsidR="00E605CD" w:rsidRDefault="000B5151">
      <w:pPr>
        <w:rPr>
          <w:rFonts w:cs="Arial"/>
        </w:rPr>
      </w:pPr>
      <w:r>
        <w:rPr>
          <w:rFonts w:cs="Arial"/>
          <w:b/>
          <w:u w:val="single"/>
        </w:rPr>
        <w:t>COMPETENCIAS</w:t>
      </w:r>
    </w:p>
    <w:p w:rsidR="00E605CD" w:rsidRDefault="000B5151">
      <w:pPr>
        <w:numPr>
          <w:ilvl w:val="0"/>
          <w:numId w:val="11"/>
        </w:numPr>
        <w:contextualSpacing/>
        <w:jc w:val="both"/>
        <w:rPr>
          <w:rFonts w:cs="Arial"/>
        </w:rPr>
      </w:pPr>
      <w:r>
        <w:rPr>
          <w:rFonts w:cs="Arial"/>
        </w:rPr>
        <w:t>Identifica la información que debe contener el pedido médico de acuerdo al Manual de Procedimientos del laboratorio.</w:t>
      </w:r>
    </w:p>
    <w:p w:rsidR="00E605CD" w:rsidRDefault="000B5151">
      <w:pPr>
        <w:numPr>
          <w:ilvl w:val="0"/>
          <w:numId w:val="11"/>
        </w:numPr>
        <w:contextualSpacing/>
        <w:jc w:val="both"/>
        <w:rPr>
          <w:rFonts w:cs="Arial"/>
        </w:rPr>
      </w:pPr>
      <w:r>
        <w:rPr>
          <w:rFonts w:cs="Arial"/>
        </w:rPr>
        <w:t>Identifica la información que contiene la entrevista pre donación de los donantes y las condiciones que deben cumplir los donantes.</w:t>
      </w:r>
    </w:p>
    <w:p w:rsidR="00E605CD" w:rsidRDefault="000B5151">
      <w:pPr>
        <w:numPr>
          <w:ilvl w:val="0"/>
          <w:numId w:val="11"/>
        </w:numPr>
        <w:contextualSpacing/>
        <w:jc w:val="both"/>
        <w:rPr>
          <w:rFonts w:cs="Arial"/>
        </w:rPr>
      </w:pPr>
      <w:r>
        <w:rPr>
          <w:rFonts w:cs="Arial"/>
        </w:rPr>
        <w:t>Maneja el ingreso y registro de pacientes y analítica solicitada en el sistema de registro del laboratorio (manual o informático).</w:t>
      </w:r>
    </w:p>
    <w:p w:rsidR="00E605CD" w:rsidRDefault="000B5151">
      <w:pPr>
        <w:numPr>
          <w:ilvl w:val="0"/>
          <w:numId w:val="11"/>
        </w:numPr>
        <w:contextualSpacing/>
        <w:jc w:val="both"/>
        <w:rPr>
          <w:rFonts w:cs="Arial"/>
        </w:rPr>
      </w:pPr>
      <w:r>
        <w:rPr>
          <w:rFonts w:cs="Arial"/>
        </w:rPr>
        <w:t>Identifica el tipo de muestra necesaria para cada analítica solicitada.</w:t>
      </w:r>
    </w:p>
    <w:p w:rsidR="00E605CD" w:rsidRDefault="000B5151">
      <w:pPr>
        <w:numPr>
          <w:ilvl w:val="0"/>
          <w:numId w:val="11"/>
        </w:numPr>
        <w:contextualSpacing/>
        <w:jc w:val="both"/>
        <w:rPr>
          <w:rFonts w:cs="Arial"/>
        </w:rPr>
      </w:pPr>
      <w:r>
        <w:rPr>
          <w:rFonts w:cs="Arial"/>
        </w:rPr>
        <w:t>Prepara el material necesario para la toma y conservación de cada tipo de muestra</w:t>
      </w:r>
    </w:p>
    <w:p w:rsidR="00E605CD" w:rsidRDefault="000B5151">
      <w:pPr>
        <w:numPr>
          <w:ilvl w:val="0"/>
          <w:numId w:val="11"/>
        </w:numPr>
        <w:contextualSpacing/>
        <w:jc w:val="both"/>
        <w:rPr>
          <w:rFonts w:cs="Arial"/>
        </w:rPr>
      </w:pPr>
      <w:r>
        <w:rPr>
          <w:rFonts w:cs="Arial"/>
        </w:rPr>
        <w:t>Realizala toma de muestras de pacientes, las registra y  clasifica</w:t>
      </w:r>
    </w:p>
    <w:p w:rsidR="00E605CD" w:rsidRDefault="000B5151">
      <w:pPr>
        <w:numPr>
          <w:ilvl w:val="0"/>
          <w:numId w:val="11"/>
        </w:numPr>
        <w:contextualSpacing/>
        <w:jc w:val="both"/>
        <w:rPr>
          <w:rFonts w:cs="Arial"/>
        </w:rPr>
      </w:pPr>
      <w:r>
        <w:rPr>
          <w:rFonts w:cs="Arial"/>
        </w:rPr>
        <w:t>Reconoce los criterios de aceptación y rechazo de muestras.</w:t>
      </w:r>
    </w:p>
    <w:p w:rsidR="00E605CD" w:rsidRDefault="000B5151">
      <w:pPr>
        <w:numPr>
          <w:ilvl w:val="0"/>
          <w:numId w:val="11"/>
        </w:numPr>
        <w:contextualSpacing/>
        <w:jc w:val="both"/>
        <w:rPr>
          <w:rFonts w:cs="Arial"/>
        </w:rPr>
      </w:pPr>
      <w:r>
        <w:rPr>
          <w:rFonts w:cs="Arial"/>
        </w:rPr>
        <w:t xml:space="preserve">Determina el lugar, tiempo y temperatura de conservación de las muestras según las determinaciones que deben ser realizadas </w:t>
      </w:r>
    </w:p>
    <w:p w:rsidR="00E605CD" w:rsidRDefault="000B5151">
      <w:pPr>
        <w:numPr>
          <w:ilvl w:val="0"/>
          <w:numId w:val="11"/>
        </w:numPr>
        <w:contextualSpacing/>
        <w:jc w:val="both"/>
        <w:rPr>
          <w:rFonts w:cs="Arial"/>
        </w:rPr>
      </w:pPr>
      <w:r>
        <w:rPr>
          <w:rFonts w:cs="Arial"/>
        </w:rPr>
        <w:t>Determina el lugar, tiempo y temperatura de conservación de los reactivos.</w:t>
      </w:r>
    </w:p>
    <w:p w:rsidR="00E605CD" w:rsidRDefault="000B5151">
      <w:pPr>
        <w:numPr>
          <w:ilvl w:val="0"/>
          <w:numId w:val="11"/>
        </w:numPr>
        <w:contextualSpacing/>
        <w:jc w:val="both"/>
        <w:rPr>
          <w:rFonts w:cs="Arial"/>
        </w:rPr>
      </w:pPr>
      <w:r>
        <w:rPr>
          <w:rFonts w:cs="Arial"/>
        </w:rPr>
        <w:t>Identifica la analítica que corresponde a una muestra crítica y debe ser procesada de urgencia.</w:t>
      </w:r>
    </w:p>
    <w:p w:rsidR="00E605CD" w:rsidRDefault="000B5151">
      <w:pPr>
        <w:numPr>
          <w:ilvl w:val="0"/>
          <w:numId w:val="11"/>
        </w:numPr>
        <w:contextualSpacing/>
        <w:jc w:val="both"/>
        <w:rPr>
          <w:rFonts w:cs="Arial"/>
        </w:rPr>
      </w:pPr>
      <w:r>
        <w:rPr>
          <w:rFonts w:cs="Arial"/>
        </w:rPr>
        <w:t>Valora al donante de sangre como recurso humano y de trabajo.</w:t>
      </w:r>
    </w:p>
    <w:p w:rsidR="00E605CD" w:rsidRDefault="000B5151">
      <w:pPr>
        <w:numPr>
          <w:ilvl w:val="0"/>
          <w:numId w:val="11"/>
        </w:numPr>
        <w:contextualSpacing/>
        <w:jc w:val="both"/>
        <w:rPr>
          <w:rFonts w:cs="Arial"/>
        </w:rPr>
      </w:pPr>
      <w:r>
        <w:rPr>
          <w:rFonts w:cs="Arial"/>
        </w:rPr>
        <w:t xml:space="preserve">Conoce los diferentes tipos de donantes de sangre, sus ventajas y desventajas. </w:t>
      </w:r>
    </w:p>
    <w:p w:rsidR="00E605CD" w:rsidRDefault="000B5151">
      <w:pPr>
        <w:numPr>
          <w:ilvl w:val="0"/>
          <w:numId w:val="11"/>
        </w:numPr>
        <w:contextualSpacing/>
        <w:jc w:val="both"/>
        <w:rPr>
          <w:rFonts w:cs="Arial"/>
        </w:rPr>
      </w:pPr>
      <w:r>
        <w:rPr>
          <w:rFonts w:cs="Arial"/>
        </w:rPr>
        <w:t>Valora el rol de la selección de donantes de sangre en el control epidemiológico de las infecciones transmisibles por transfusión sanguínea.</w:t>
      </w:r>
    </w:p>
    <w:p w:rsidR="00E605CD" w:rsidRDefault="000B5151">
      <w:pPr>
        <w:numPr>
          <w:ilvl w:val="0"/>
          <w:numId w:val="11"/>
        </w:numPr>
        <w:contextualSpacing/>
        <w:jc w:val="both"/>
        <w:rPr>
          <w:rFonts w:cs="Arial"/>
        </w:rPr>
      </w:pPr>
      <w:r>
        <w:rPr>
          <w:rFonts w:cs="Arial"/>
        </w:rPr>
        <w:t>Maneja los conocimientos, habilidades y destrezas necesarios, para lograr una correcta extracción, almacenamiento y transporte de muestras.</w:t>
      </w:r>
    </w:p>
    <w:p w:rsidR="00E605CD" w:rsidRDefault="00E605CD">
      <w:pPr>
        <w:ind w:left="720"/>
        <w:contextualSpacing/>
        <w:jc w:val="both"/>
        <w:rPr>
          <w:rFonts w:cs="Arial"/>
        </w:rPr>
      </w:pPr>
    </w:p>
    <w:p w:rsidR="00E605CD" w:rsidRDefault="000B5151">
      <w:pPr>
        <w:rPr>
          <w:rFonts w:cs="Arial"/>
        </w:rPr>
      </w:pPr>
      <w:r>
        <w:rPr>
          <w:rFonts w:cs="Arial"/>
          <w:b/>
          <w:u w:val="single"/>
        </w:rPr>
        <w:t>CONTENIDOS</w:t>
      </w:r>
    </w:p>
    <w:p w:rsidR="00E605CD" w:rsidRDefault="000B5151">
      <w:pPr>
        <w:tabs>
          <w:tab w:val="left" w:pos="5895"/>
        </w:tabs>
        <w:jc w:val="both"/>
        <w:rPr>
          <w:rFonts w:cs="Arial"/>
          <w:b/>
          <w:sz w:val="20"/>
        </w:rPr>
      </w:pPr>
      <w:r>
        <w:rPr>
          <w:rFonts w:cs="Arial"/>
        </w:rPr>
        <w:t>Pedido médico. Entrevista pre-donación. Requisitos. Leyes: Ley Nacional de Sangre N° 22990, Ley de Chagas N° 22360, Ley de vacunación obligatoria contra Hepatitis B en Personal de Salud N° 24151. Registro manual o automatizado. Preparación del paciente y del donante. Toma de muestra. Factores que influyen. Interferencias. Errores pre analíticos. Conservación de muestras. Criterios de aceptación y/o rechazo de muestras.</w:t>
      </w:r>
    </w:p>
    <w:tbl>
      <w:tblPr>
        <w:tblW w:w="9220"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092"/>
        <w:gridCol w:w="2127"/>
        <w:gridCol w:w="5001"/>
      </w:tblGrid>
      <w:tr w:rsidR="00E605CD">
        <w:tc>
          <w:tcPr>
            <w:tcW w:w="2092"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ESTRATEGIAS DE APRENDIZAJE</w:t>
            </w:r>
          </w:p>
        </w:tc>
        <w:tc>
          <w:tcPr>
            <w:tcW w:w="2127"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EVALUACIÓN</w:t>
            </w: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spacing w:after="0"/>
              <w:jc w:val="center"/>
            </w:pPr>
            <w:r>
              <w:rPr>
                <w:rFonts w:cs="Arial"/>
                <w:b/>
                <w:sz w:val="20"/>
              </w:rPr>
              <w:t>RECURSOS</w:t>
            </w:r>
          </w:p>
        </w:tc>
      </w:tr>
      <w:tr w:rsidR="00E605CD">
        <w:tc>
          <w:tcPr>
            <w:tcW w:w="2092"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rPr>
                <w:rFonts w:cs="Arial"/>
                <w:sz w:val="18"/>
                <w:szCs w:val="18"/>
              </w:rPr>
            </w:pPr>
            <w:r>
              <w:rPr>
                <w:rFonts w:cs="Arial"/>
                <w:b/>
                <w:sz w:val="18"/>
                <w:szCs w:val="18"/>
              </w:rPr>
              <w:t>Aprendizaje basado en tareas:</w:t>
            </w:r>
          </w:p>
          <w:p w:rsidR="00E605CD" w:rsidRDefault="000B5151">
            <w:pPr>
              <w:spacing w:after="0"/>
              <w:rPr>
                <w:rFonts w:cs="Arial"/>
                <w:sz w:val="18"/>
                <w:szCs w:val="18"/>
              </w:rPr>
            </w:pPr>
            <w:r>
              <w:rPr>
                <w:rFonts w:cs="Arial"/>
                <w:sz w:val="18"/>
                <w:szCs w:val="18"/>
              </w:rPr>
              <w:t>Recepción de pacientes y donantes. Entrevista predonación y  pedidos médicos , toma de muestras.</w:t>
            </w:r>
          </w:p>
          <w:p w:rsidR="00E605CD" w:rsidRDefault="000B5151">
            <w:pPr>
              <w:spacing w:after="0"/>
              <w:rPr>
                <w:rFonts w:cs="Arial"/>
                <w:b/>
                <w:sz w:val="20"/>
              </w:rPr>
            </w:pPr>
            <w:r>
              <w:rPr>
                <w:rFonts w:cs="Arial"/>
                <w:sz w:val="18"/>
                <w:szCs w:val="18"/>
              </w:rPr>
              <w:t xml:space="preserve">Criterios de aceptación y rechazo de muestras </w:t>
            </w:r>
          </w:p>
          <w:p w:rsidR="00E605CD" w:rsidRDefault="000B5151">
            <w:pPr>
              <w:spacing w:after="0"/>
              <w:rPr>
                <w:rFonts w:cs="Arial"/>
                <w:sz w:val="20"/>
              </w:rPr>
            </w:pPr>
            <w:r>
              <w:rPr>
                <w:rFonts w:cs="Arial"/>
                <w:b/>
                <w:sz w:val="20"/>
              </w:rPr>
              <w:t>Aprendizaje guiado</w:t>
            </w:r>
          </w:p>
        </w:tc>
        <w:tc>
          <w:tcPr>
            <w:tcW w:w="2127"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sz w:val="20"/>
              </w:rPr>
            </w:pPr>
            <w:r>
              <w:rPr>
                <w:rFonts w:cs="Arial"/>
                <w:sz w:val="20"/>
              </w:rPr>
              <w:t>Mini cex</w:t>
            </w:r>
          </w:p>
          <w:p w:rsidR="00E605CD" w:rsidRDefault="00E605CD">
            <w:pPr>
              <w:spacing w:after="0"/>
              <w:jc w:val="center"/>
              <w:rPr>
                <w:rFonts w:cs="Arial"/>
                <w:sz w:val="20"/>
              </w:rPr>
            </w:pPr>
          </w:p>
          <w:p w:rsidR="00E605CD" w:rsidRDefault="00E605CD">
            <w:pPr>
              <w:spacing w:after="0"/>
              <w:jc w:val="center"/>
              <w:rPr>
                <w:rFonts w:cs="Arial"/>
                <w:sz w:val="20"/>
              </w:rPr>
            </w:pPr>
          </w:p>
          <w:p w:rsidR="00E605CD" w:rsidRDefault="000B5151">
            <w:pPr>
              <w:spacing w:after="0"/>
              <w:jc w:val="center"/>
              <w:rPr>
                <w:rFonts w:cs="Arial"/>
                <w:sz w:val="20"/>
              </w:rPr>
            </w:pPr>
            <w:r>
              <w:rPr>
                <w:rFonts w:cs="Arial"/>
                <w:sz w:val="20"/>
              </w:rPr>
              <w:t>Portafolio del residente y del docente</w:t>
            </w: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rPr>
                <w:rFonts w:cs="Arial"/>
                <w:sz w:val="20"/>
              </w:rPr>
            </w:pPr>
            <w:r>
              <w:rPr>
                <w:rFonts w:cs="Arial"/>
                <w:sz w:val="20"/>
              </w:rPr>
              <w:t>Equipo de trabajo: Bioquímicos, Médicos, Técnicos, Administrativos</w:t>
            </w:r>
          </w:p>
          <w:p w:rsidR="00E605CD" w:rsidRDefault="000B5151">
            <w:pPr>
              <w:spacing w:after="0"/>
            </w:pPr>
            <w:r>
              <w:rPr>
                <w:rFonts w:cs="Arial"/>
                <w:sz w:val="20"/>
              </w:rPr>
              <w:t xml:space="preserve">Material de librería, computadora, material de vidrio y descartable. Equipos de protección. Manuales de procedimiento de Banco de Sangre. Leyes .Manual de Bioseguridad.  </w:t>
            </w:r>
          </w:p>
        </w:tc>
      </w:tr>
    </w:tbl>
    <w:p w:rsidR="00E605CD" w:rsidRDefault="000B5151">
      <w:pPr>
        <w:jc w:val="center"/>
        <w:rPr>
          <w:b/>
          <w:u w:val="single"/>
        </w:rPr>
      </w:pPr>
      <w:r>
        <w:rPr>
          <w:b/>
        </w:rPr>
        <w:t>ETAPA ANALÍTICA</w:t>
      </w:r>
    </w:p>
    <w:p w:rsidR="00E605CD" w:rsidRDefault="000B5151">
      <w:pPr>
        <w:rPr>
          <w:rFonts w:cs="Arial"/>
        </w:rPr>
      </w:pPr>
      <w:r>
        <w:rPr>
          <w:b/>
          <w:u w:val="single"/>
        </w:rPr>
        <w:t>COMPETENCIAS</w:t>
      </w:r>
    </w:p>
    <w:p w:rsidR="00E605CD" w:rsidRDefault="000B5151">
      <w:pPr>
        <w:pStyle w:val="Prrafodelista"/>
        <w:numPr>
          <w:ilvl w:val="0"/>
          <w:numId w:val="8"/>
        </w:numPr>
        <w:jc w:val="both"/>
        <w:rPr>
          <w:rFonts w:cs="Arial"/>
        </w:rPr>
      </w:pPr>
      <w:r>
        <w:rPr>
          <w:rFonts w:cs="Arial"/>
        </w:rPr>
        <w:t>Interpreta los resultados de calibradores e identifica correctamente el momento de procesarlos.</w:t>
      </w:r>
    </w:p>
    <w:p w:rsidR="00E605CD" w:rsidRDefault="000B5151">
      <w:pPr>
        <w:pStyle w:val="Prrafodelista"/>
        <w:numPr>
          <w:ilvl w:val="0"/>
          <w:numId w:val="8"/>
        </w:numPr>
        <w:jc w:val="both"/>
        <w:rPr>
          <w:rFonts w:cs="Arial"/>
        </w:rPr>
      </w:pPr>
      <w:r>
        <w:rPr>
          <w:rFonts w:cs="Arial"/>
        </w:rPr>
        <w:t>Interpreta controles de calidad internos y externos e identifica correctamente el momento de procesarlos.</w:t>
      </w:r>
    </w:p>
    <w:p w:rsidR="00E605CD" w:rsidRDefault="000B5151">
      <w:pPr>
        <w:pStyle w:val="Prrafodelista"/>
        <w:numPr>
          <w:ilvl w:val="0"/>
          <w:numId w:val="8"/>
        </w:numPr>
        <w:jc w:val="both"/>
        <w:rPr>
          <w:rFonts w:cs="Arial"/>
        </w:rPr>
      </w:pPr>
      <w:r>
        <w:rPr>
          <w:rFonts w:cs="Arial"/>
        </w:rPr>
        <w:t>Utiliza los recursos.</w:t>
      </w:r>
    </w:p>
    <w:p w:rsidR="00E605CD" w:rsidRDefault="000B5151">
      <w:pPr>
        <w:pStyle w:val="Prrafodelista"/>
        <w:numPr>
          <w:ilvl w:val="0"/>
          <w:numId w:val="8"/>
        </w:numPr>
        <w:jc w:val="both"/>
        <w:rPr>
          <w:rFonts w:cs="Arial"/>
        </w:rPr>
      </w:pPr>
      <w:r>
        <w:rPr>
          <w:rFonts w:cs="Arial"/>
        </w:rPr>
        <w:t>Realiza las diluciones de las muestras y repeticiones cuando corresponde.</w:t>
      </w:r>
    </w:p>
    <w:p w:rsidR="00E605CD" w:rsidRDefault="000B5151">
      <w:pPr>
        <w:pStyle w:val="Prrafodelista"/>
        <w:numPr>
          <w:ilvl w:val="0"/>
          <w:numId w:val="8"/>
        </w:numPr>
        <w:jc w:val="both"/>
        <w:rPr>
          <w:rFonts w:cs="Arial"/>
          <w:lang w:eastAsia="es-AR"/>
        </w:rPr>
      </w:pPr>
      <w:r>
        <w:rPr>
          <w:rFonts w:cs="Arial"/>
        </w:rPr>
        <w:t>Identifica, corrige y soluciona los problemas que se presenten en el proceso analítico</w:t>
      </w:r>
    </w:p>
    <w:p w:rsidR="00E605CD" w:rsidRDefault="000B5151">
      <w:pPr>
        <w:pStyle w:val="Prrafodelista"/>
        <w:numPr>
          <w:ilvl w:val="0"/>
          <w:numId w:val="8"/>
        </w:numPr>
        <w:jc w:val="both"/>
        <w:rPr>
          <w:rFonts w:cs="Arial"/>
          <w:lang w:eastAsia="es-AR"/>
        </w:rPr>
      </w:pPr>
      <w:r>
        <w:rPr>
          <w:rFonts w:cs="Arial"/>
          <w:lang w:eastAsia="es-AR"/>
        </w:rPr>
        <w:t>Comprende la importancia decisiva de la Inmunohematología en la SeguridadTransfusional.</w:t>
      </w:r>
    </w:p>
    <w:p w:rsidR="00E605CD" w:rsidRDefault="000B5151">
      <w:pPr>
        <w:pStyle w:val="Prrafodelista"/>
        <w:numPr>
          <w:ilvl w:val="0"/>
          <w:numId w:val="8"/>
        </w:numPr>
        <w:jc w:val="both"/>
        <w:rPr>
          <w:rFonts w:cs="Arial"/>
          <w:lang w:eastAsia="es-AR"/>
        </w:rPr>
      </w:pPr>
      <w:r>
        <w:rPr>
          <w:rFonts w:cs="Arial"/>
          <w:lang w:eastAsia="es-AR"/>
        </w:rPr>
        <w:t>Realiza la prevención y atención de las diversas Enfermedades Hemolíticas.</w:t>
      </w:r>
    </w:p>
    <w:p w:rsidR="00E605CD" w:rsidRDefault="000B5151">
      <w:pPr>
        <w:pStyle w:val="Prrafodelista"/>
        <w:numPr>
          <w:ilvl w:val="0"/>
          <w:numId w:val="8"/>
        </w:numPr>
        <w:jc w:val="both"/>
        <w:rPr>
          <w:rFonts w:cs="Arial"/>
          <w:lang w:eastAsia="es-AR"/>
        </w:rPr>
      </w:pPr>
      <w:r>
        <w:rPr>
          <w:rFonts w:cs="Arial"/>
          <w:lang w:eastAsia="es-AR"/>
        </w:rPr>
        <w:t>Identificael fundamento y la relevancia de la correcta realización de las técnicas detamizaje y confirmación que se realizan a las unidades de sangre y a donantes.</w:t>
      </w:r>
    </w:p>
    <w:p w:rsidR="00E605CD" w:rsidRDefault="000B5151">
      <w:pPr>
        <w:pStyle w:val="Prrafodelista"/>
        <w:numPr>
          <w:ilvl w:val="0"/>
          <w:numId w:val="8"/>
        </w:numPr>
        <w:jc w:val="both"/>
        <w:rPr>
          <w:rFonts w:cs="Arial"/>
          <w:lang w:eastAsia="es-AR"/>
        </w:rPr>
      </w:pPr>
      <w:r>
        <w:rPr>
          <w:rFonts w:cs="Arial"/>
          <w:lang w:eastAsia="es-AR"/>
        </w:rPr>
        <w:t>Aplica los algoritmos de los estudios que se realizan a las muestras, las unidades desangre y los donantes.</w:t>
      </w:r>
    </w:p>
    <w:p w:rsidR="00E605CD" w:rsidRDefault="000B5151">
      <w:pPr>
        <w:pStyle w:val="Prrafodelista"/>
        <w:numPr>
          <w:ilvl w:val="0"/>
          <w:numId w:val="8"/>
        </w:numPr>
        <w:jc w:val="both"/>
        <w:rPr>
          <w:rFonts w:cs="Arial"/>
          <w:lang w:val="es-ES"/>
        </w:rPr>
      </w:pPr>
      <w:r>
        <w:rPr>
          <w:rFonts w:cs="Arial"/>
          <w:lang w:eastAsia="es-AR"/>
        </w:rPr>
        <w:t>Analiza algoritmos de gestión de muestras y estudios Inmunoserológicos considerandoestrategias y acciones orientadas a la mejora continua.</w:t>
      </w:r>
    </w:p>
    <w:p w:rsidR="00E605CD" w:rsidRDefault="000B5151">
      <w:pPr>
        <w:pStyle w:val="Prrafodelista"/>
        <w:numPr>
          <w:ilvl w:val="0"/>
          <w:numId w:val="8"/>
        </w:numPr>
        <w:jc w:val="both"/>
        <w:rPr>
          <w:rFonts w:cs="Arial"/>
          <w:b/>
          <w:u w:val="single"/>
        </w:rPr>
      </w:pPr>
      <w:r>
        <w:rPr>
          <w:rFonts w:cs="Arial"/>
          <w:lang w:val="es-ES"/>
        </w:rPr>
        <w:t>Logra el  manejo práctico de todo tipo de instrumental de laboratorio, calibración de aparatos y preparación de reactivos.</w:t>
      </w:r>
    </w:p>
    <w:p w:rsidR="00E605CD" w:rsidRDefault="000B5151">
      <w:pPr>
        <w:rPr>
          <w:rFonts w:cs="Arial"/>
        </w:rPr>
      </w:pPr>
      <w:r>
        <w:rPr>
          <w:rFonts w:cs="Arial"/>
          <w:b/>
          <w:u w:val="single"/>
        </w:rPr>
        <w:t>CONTENIDOS</w:t>
      </w:r>
    </w:p>
    <w:p w:rsidR="00E605CD" w:rsidRDefault="000B5151">
      <w:pPr>
        <w:pStyle w:val="Prrafodelista"/>
        <w:numPr>
          <w:ilvl w:val="0"/>
          <w:numId w:val="28"/>
        </w:numPr>
        <w:jc w:val="both"/>
        <w:rPr>
          <w:rFonts w:cs="Arial"/>
        </w:rPr>
      </w:pPr>
      <w:r>
        <w:rPr>
          <w:rFonts w:cs="Arial"/>
        </w:rPr>
        <w:t>Respuesta inmune y Medicina Transfusional.</w:t>
      </w:r>
    </w:p>
    <w:p w:rsidR="00E605CD" w:rsidRDefault="000B5151">
      <w:pPr>
        <w:pStyle w:val="Prrafodelista"/>
        <w:numPr>
          <w:ilvl w:val="0"/>
          <w:numId w:val="28"/>
        </w:numPr>
        <w:jc w:val="both"/>
        <w:rPr>
          <w:rFonts w:cs="Arial"/>
        </w:rPr>
      </w:pPr>
      <w:r>
        <w:rPr>
          <w:rFonts w:cs="Arial"/>
        </w:rPr>
        <w:t>Reacción antígeno-anticuerpo: aglutinación.</w:t>
      </w:r>
    </w:p>
    <w:p w:rsidR="00E605CD" w:rsidRDefault="000B5151">
      <w:pPr>
        <w:pStyle w:val="Prrafodelista"/>
        <w:numPr>
          <w:ilvl w:val="0"/>
          <w:numId w:val="28"/>
        </w:numPr>
        <w:jc w:val="both"/>
        <w:rPr>
          <w:rFonts w:cs="Arial"/>
        </w:rPr>
      </w:pPr>
      <w:r>
        <w:rPr>
          <w:rFonts w:cs="Arial"/>
        </w:rPr>
        <w:t>Metodos utilizados en inmunohematología, tubo, gel, microplaca, moleculares.</w:t>
      </w:r>
    </w:p>
    <w:p w:rsidR="00E605CD" w:rsidRDefault="000B5151">
      <w:pPr>
        <w:pStyle w:val="Prrafodelista"/>
        <w:numPr>
          <w:ilvl w:val="0"/>
          <w:numId w:val="28"/>
        </w:numPr>
        <w:jc w:val="both"/>
        <w:rPr>
          <w:rFonts w:cs="Arial"/>
        </w:rPr>
      </w:pPr>
      <w:r>
        <w:rPr>
          <w:rFonts w:cs="Arial"/>
        </w:rPr>
        <w:t>Test antiglobulina humana: aplicación, interpretación y controles.</w:t>
      </w:r>
    </w:p>
    <w:p w:rsidR="00E605CD" w:rsidRDefault="000B5151">
      <w:pPr>
        <w:pStyle w:val="Prrafodelista"/>
        <w:numPr>
          <w:ilvl w:val="0"/>
          <w:numId w:val="28"/>
        </w:numPr>
        <w:jc w:val="both"/>
        <w:rPr>
          <w:rFonts w:cs="Arial"/>
        </w:rPr>
      </w:pPr>
      <w:r>
        <w:rPr>
          <w:rFonts w:cs="Arial"/>
        </w:rPr>
        <w:t>Sistema ABO: Biología y Genética.Bioquímica, biosíntesis y anticuerpos.</w:t>
      </w:r>
    </w:p>
    <w:p w:rsidR="00E605CD" w:rsidRDefault="000B5151">
      <w:pPr>
        <w:pStyle w:val="Prrafodelista"/>
        <w:numPr>
          <w:ilvl w:val="0"/>
          <w:numId w:val="28"/>
        </w:numPr>
        <w:jc w:val="both"/>
        <w:rPr>
          <w:rFonts w:cs="Arial"/>
        </w:rPr>
      </w:pPr>
      <w:r>
        <w:rPr>
          <w:rFonts w:cs="Arial"/>
        </w:rPr>
        <w:t>Sistema Rh: Biología y Genética Antígenos y anticuerpos.</w:t>
      </w:r>
    </w:p>
    <w:p w:rsidR="00E605CD" w:rsidRDefault="000B5151">
      <w:pPr>
        <w:pStyle w:val="Prrafodelista"/>
        <w:numPr>
          <w:ilvl w:val="0"/>
          <w:numId w:val="28"/>
        </w:numPr>
        <w:jc w:val="both"/>
        <w:rPr>
          <w:rFonts w:cs="Arial"/>
        </w:rPr>
      </w:pPr>
      <w:r>
        <w:rPr>
          <w:rFonts w:cs="Arial"/>
        </w:rPr>
        <w:t>Otros Sistemas: MNSs ,Kell, Duffy, Kidd, etc.</w:t>
      </w:r>
    </w:p>
    <w:p w:rsidR="00E605CD" w:rsidRDefault="000B5151">
      <w:pPr>
        <w:pStyle w:val="Prrafodelista"/>
        <w:numPr>
          <w:ilvl w:val="0"/>
          <w:numId w:val="28"/>
        </w:numPr>
        <w:jc w:val="both"/>
        <w:rPr>
          <w:rFonts w:cs="Arial"/>
        </w:rPr>
      </w:pPr>
      <w:r>
        <w:rPr>
          <w:rFonts w:cs="Arial"/>
        </w:rPr>
        <w:t>Detección e identificación de anticuerpos irregulares.</w:t>
      </w:r>
    </w:p>
    <w:p w:rsidR="00E605CD" w:rsidRDefault="000B5151">
      <w:pPr>
        <w:pStyle w:val="Prrafodelista"/>
        <w:numPr>
          <w:ilvl w:val="0"/>
          <w:numId w:val="28"/>
        </w:numPr>
        <w:jc w:val="both"/>
        <w:rPr>
          <w:rFonts w:cs="Arial"/>
        </w:rPr>
      </w:pPr>
      <w:r>
        <w:rPr>
          <w:rFonts w:cs="Arial"/>
        </w:rPr>
        <w:t>Estudio de anemia hemolítica autoinmune.</w:t>
      </w:r>
    </w:p>
    <w:p w:rsidR="00E605CD" w:rsidRDefault="000B5151">
      <w:pPr>
        <w:pStyle w:val="Prrafodelista"/>
        <w:numPr>
          <w:ilvl w:val="0"/>
          <w:numId w:val="28"/>
        </w:numPr>
        <w:jc w:val="both"/>
        <w:rPr>
          <w:rFonts w:cs="Arial"/>
          <w:lang w:eastAsia="es-AR"/>
        </w:rPr>
      </w:pPr>
      <w:r>
        <w:rPr>
          <w:rFonts w:cs="Arial"/>
        </w:rPr>
        <w:t>Causas de error en los métodos inmunohematológicos.</w:t>
      </w:r>
    </w:p>
    <w:p w:rsidR="00E605CD" w:rsidRDefault="000B5151">
      <w:pPr>
        <w:pStyle w:val="Prrafodelista"/>
        <w:numPr>
          <w:ilvl w:val="0"/>
          <w:numId w:val="28"/>
        </w:numPr>
        <w:jc w:val="both"/>
        <w:rPr>
          <w:rFonts w:cs="Arial"/>
          <w:lang w:eastAsia="es-AR"/>
        </w:rPr>
      </w:pPr>
      <w:r>
        <w:rPr>
          <w:rFonts w:cs="Arial"/>
          <w:lang w:eastAsia="es-AR"/>
        </w:rPr>
        <w:t>Calificación inmunohematológica a embarazadas y/o puérperas.</w:t>
      </w:r>
    </w:p>
    <w:p w:rsidR="00E605CD" w:rsidRDefault="000B5151">
      <w:pPr>
        <w:pStyle w:val="Prrafodelista"/>
        <w:numPr>
          <w:ilvl w:val="0"/>
          <w:numId w:val="28"/>
        </w:numPr>
        <w:jc w:val="both"/>
        <w:rPr>
          <w:rFonts w:cs="Arial"/>
          <w:bCs/>
          <w:lang w:eastAsia="es-AR"/>
        </w:rPr>
      </w:pPr>
      <w:r>
        <w:rPr>
          <w:rFonts w:cs="Arial"/>
          <w:lang w:eastAsia="es-AR"/>
        </w:rPr>
        <w:t>Diagnostico pretransfusional.</w:t>
      </w:r>
    </w:p>
    <w:p w:rsidR="00E605CD" w:rsidRDefault="000B5151">
      <w:pPr>
        <w:pStyle w:val="Prrafodelista"/>
        <w:numPr>
          <w:ilvl w:val="0"/>
          <w:numId w:val="28"/>
        </w:numPr>
        <w:jc w:val="both"/>
        <w:rPr>
          <w:rFonts w:eastAsia="Times New Roman" w:cs="Arial"/>
          <w:iCs/>
          <w:lang w:eastAsia="es-AR"/>
        </w:rPr>
      </w:pPr>
      <w:r>
        <w:rPr>
          <w:rFonts w:cs="Arial"/>
          <w:bCs/>
          <w:lang w:eastAsia="es-AR"/>
        </w:rPr>
        <w:t>Detección de infecciones transmisibles por transfusión:</w:t>
      </w:r>
    </w:p>
    <w:p w:rsidR="00E605CD" w:rsidRDefault="000B5151">
      <w:pPr>
        <w:pStyle w:val="Prrafodelista"/>
        <w:numPr>
          <w:ilvl w:val="0"/>
          <w:numId w:val="7"/>
        </w:numPr>
        <w:jc w:val="both"/>
        <w:rPr>
          <w:rFonts w:eastAsia="Times New Roman" w:cs="Arial"/>
          <w:iCs/>
          <w:lang w:eastAsia="es-AR"/>
        </w:rPr>
      </w:pPr>
      <w:r>
        <w:rPr>
          <w:rFonts w:eastAsia="Times New Roman" w:cs="Arial"/>
          <w:iCs/>
          <w:lang w:eastAsia="es-AR"/>
        </w:rPr>
        <w:t>Bioseguridad</w:t>
      </w:r>
    </w:p>
    <w:p w:rsidR="00E605CD" w:rsidRDefault="000B5151">
      <w:pPr>
        <w:pStyle w:val="Prrafodelista"/>
        <w:numPr>
          <w:ilvl w:val="0"/>
          <w:numId w:val="7"/>
        </w:numPr>
        <w:jc w:val="both"/>
        <w:rPr>
          <w:rFonts w:eastAsia="Times New Roman" w:cs="Arial"/>
          <w:lang w:val="es-ES" w:eastAsia="es-AR"/>
        </w:rPr>
      </w:pPr>
      <w:r>
        <w:rPr>
          <w:rFonts w:eastAsia="Times New Roman" w:cs="Arial"/>
          <w:iCs/>
          <w:lang w:eastAsia="es-AR"/>
        </w:rPr>
        <w:t xml:space="preserve">Infecciones transmisibles por transfusión sanguínea: </w:t>
      </w:r>
    </w:p>
    <w:p w:rsidR="00E605CD" w:rsidRDefault="000B5151">
      <w:pPr>
        <w:pStyle w:val="Prrafodelista"/>
        <w:numPr>
          <w:ilvl w:val="0"/>
          <w:numId w:val="7"/>
        </w:numPr>
        <w:jc w:val="both"/>
        <w:rPr>
          <w:rFonts w:eastAsia="Times New Roman" w:cs="Arial"/>
          <w:lang w:val="es-ES" w:eastAsia="es-AR"/>
        </w:rPr>
      </w:pPr>
      <w:r>
        <w:rPr>
          <w:rFonts w:eastAsia="Times New Roman" w:cs="Arial"/>
          <w:lang w:val="es-ES" w:eastAsia="es-AR"/>
        </w:rPr>
        <w:t>Parasitología, bacteriología y virología: sífilis, brucelosis, Chagas, SIDA, hepatitis B y C. Paludismo. Infección por HTLV. Infecciones emergentes.</w:t>
      </w:r>
    </w:p>
    <w:p w:rsidR="00E605CD" w:rsidRDefault="000B5151">
      <w:pPr>
        <w:pStyle w:val="Prrafodelista"/>
        <w:numPr>
          <w:ilvl w:val="0"/>
          <w:numId w:val="7"/>
        </w:numPr>
        <w:ind w:right="480"/>
        <w:jc w:val="both"/>
        <w:textAlignment w:val="top"/>
        <w:rPr>
          <w:rFonts w:eastAsia="Times New Roman" w:cs="Arial"/>
          <w:iCs/>
          <w:lang w:eastAsia="es-AR"/>
        </w:rPr>
      </w:pPr>
      <w:r>
        <w:rPr>
          <w:rFonts w:eastAsia="Times New Roman" w:cs="Arial"/>
          <w:lang w:val="es-ES" w:eastAsia="es-AR"/>
        </w:rPr>
        <w:t xml:space="preserve">Calificación Biológica. Procedimientos y técnicas de laboratorio de diagnóstico y de confirmación.Sensibilidad y especificidad. </w:t>
      </w:r>
    </w:p>
    <w:p w:rsidR="00E605CD" w:rsidRDefault="000B5151">
      <w:pPr>
        <w:pStyle w:val="Prrafodelista"/>
        <w:numPr>
          <w:ilvl w:val="0"/>
          <w:numId w:val="7"/>
        </w:numPr>
        <w:ind w:right="480"/>
        <w:jc w:val="both"/>
        <w:textAlignment w:val="top"/>
        <w:rPr>
          <w:rFonts w:eastAsia="Times New Roman" w:cs="Arial"/>
          <w:iCs/>
          <w:lang w:eastAsia="es-AR"/>
        </w:rPr>
      </w:pPr>
      <w:r>
        <w:rPr>
          <w:rFonts w:eastAsia="Times New Roman" w:cs="Arial"/>
          <w:iCs/>
          <w:lang w:eastAsia="es-AR"/>
        </w:rPr>
        <w:t>Técnicas manuales y automatizadas para la detección de enfermedades transmitidas por transfusión.Reacciones de aglutinación. Concepto de título</w:t>
      </w:r>
    </w:p>
    <w:p w:rsidR="00E605CD" w:rsidRDefault="000B5151">
      <w:pPr>
        <w:pStyle w:val="Prrafodelista"/>
        <w:numPr>
          <w:ilvl w:val="0"/>
          <w:numId w:val="7"/>
        </w:numPr>
        <w:ind w:right="480"/>
        <w:jc w:val="both"/>
        <w:textAlignment w:val="top"/>
        <w:rPr>
          <w:rFonts w:eastAsia="Times New Roman" w:cs="Arial"/>
          <w:iCs/>
          <w:lang w:eastAsia="es-AR"/>
        </w:rPr>
      </w:pPr>
      <w:r>
        <w:rPr>
          <w:rFonts w:eastAsia="Times New Roman" w:cs="Arial"/>
          <w:iCs/>
          <w:lang w:eastAsia="es-AR"/>
        </w:rPr>
        <w:t>Técnicas de enzimoinmunoensayo(ELISA) e inmunoanálisis de micropartículas quimioluminiscentes(CMIA)</w:t>
      </w:r>
    </w:p>
    <w:p w:rsidR="00E605CD" w:rsidRDefault="000B5151">
      <w:pPr>
        <w:pStyle w:val="Prrafodelista"/>
        <w:numPr>
          <w:ilvl w:val="0"/>
          <w:numId w:val="7"/>
        </w:numPr>
        <w:spacing w:after="280"/>
        <w:ind w:right="480"/>
        <w:jc w:val="both"/>
        <w:textAlignment w:val="top"/>
        <w:rPr>
          <w:rFonts w:eastAsia="Times New Roman" w:cs="Arial"/>
          <w:iCs/>
          <w:lang w:eastAsia="es-AR"/>
        </w:rPr>
      </w:pPr>
      <w:r>
        <w:rPr>
          <w:rFonts w:eastAsia="Times New Roman" w:cs="Arial"/>
          <w:iCs/>
          <w:lang w:eastAsia="es-AR"/>
        </w:rPr>
        <w:t>Técnicas de Biología molecular para la detección de enfermedades transmitidas por transfusión.</w:t>
      </w:r>
    </w:p>
    <w:p w:rsidR="00E605CD" w:rsidRDefault="00E605CD">
      <w:pPr>
        <w:spacing w:before="280" w:after="280"/>
        <w:ind w:right="480"/>
        <w:jc w:val="both"/>
        <w:textAlignment w:val="top"/>
        <w:rPr>
          <w:rFonts w:eastAsia="Times New Roman" w:cs="Arial"/>
          <w:iCs/>
          <w:lang w:eastAsia="es-AR"/>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E605CD">
      <w:pPr>
        <w:jc w:val="center"/>
        <w:rPr>
          <w:rFonts w:cs="Arial"/>
          <w:b/>
        </w:rPr>
      </w:pPr>
    </w:p>
    <w:p w:rsidR="00E605CD" w:rsidRDefault="000B5151">
      <w:pPr>
        <w:jc w:val="center"/>
        <w:rPr>
          <w:rFonts w:cs="Arial"/>
          <w:b/>
          <w:u w:val="single"/>
        </w:rPr>
      </w:pPr>
      <w:r>
        <w:rPr>
          <w:rFonts w:cs="Arial"/>
          <w:b/>
        </w:rPr>
        <w:t>ETAPA POST ANALÍTICA</w:t>
      </w:r>
    </w:p>
    <w:p w:rsidR="00E605CD" w:rsidRDefault="000B5151">
      <w:pPr>
        <w:jc w:val="both"/>
        <w:rPr>
          <w:rFonts w:cs="Arial"/>
        </w:rPr>
      </w:pPr>
      <w:r>
        <w:rPr>
          <w:rFonts w:cs="Arial"/>
          <w:b/>
          <w:u w:val="single"/>
        </w:rPr>
        <w:t>COMPETENCIAS</w:t>
      </w:r>
    </w:p>
    <w:p w:rsidR="00E605CD" w:rsidRDefault="000B5151">
      <w:pPr>
        <w:pStyle w:val="Prrafodelista"/>
        <w:numPr>
          <w:ilvl w:val="0"/>
          <w:numId w:val="13"/>
        </w:numPr>
        <w:jc w:val="both"/>
        <w:rPr>
          <w:rFonts w:cs="Arial"/>
        </w:rPr>
      </w:pPr>
      <w:r>
        <w:rPr>
          <w:rFonts w:cs="Arial"/>
        </w:rPr>
        <w:t>Participa en la discusión de discrepancias serológicas e  interpreta resultados serológicos no reactivos, reactivos y discordantes.</w:t>
      </w:r>
    </w:p>
    <w:p w:rsidR="00E605CD" w:rsidRDefault="000B5151">
      <w:pPr>
        <w:pStyle w:val="Prrafodelista"/>
        <w:numPr>
          <w:ilvl w:val="0"/>
          <w:numId w:val="13"/>
        </w:numPr>
        <w:jc w:val="both"/>
        <w:rPr>
          <w:rFonts w:cs="Arial"/>
        </w:rPr>
      </w:pPr>
      <w:r>
        <w:rPr>
          <w:rFonts w:cs="Arial"/>
        </w:rPr>
        <w:t xml:space="preserve">Confecciona el informe bioquímico final. </w:t>
      </w:r>
    </w:p>
    <w:p w:rsidR="00E605CD" w:rsidRDefault="000B5151">
      <w:pPr>
        <w:pStyle w:val="Prrafodelista"/>
        <w:numPr>
          <w:ilvl w:val="0"/>
          <w:numId w:val="13"/>
        </w:numPr>
        <w:jc w:val="both"/>
        <w:rPr>
          <w:rFonts w:cs="Arial"/>
          <w:b/>
          <w:u w:val="single"/>
        </w:rPr>
      </w:pPr>
      <w:r>
        <w:rPr>
          <w:rFonts w:cs="Arial"/>
        </w:rPr>
        <w:t>Interpreta el algoritmo de estudios, de derivación de donantes y la  comunicación de resultados reactivos a los donantes de sangre.</w:t>
      </w:r>
    </w:p>
    <w:p w:rsidR="00E605CD" w:rsidRDefault="000B5151">
      <w:pPr>
        <w:jc w:val="both"/>
        <w:rPr>
          <w:rFonts w:cs="Arial"/>
        </w:rPr>
      </w:pPr>
      <w:r>
        <w:rPr>
          <w:rFonts w:cs="Arial"/>
          <w:b/>
          <w:u w:val="single"/>
        </w:rPr>
        <w:t>CONTENIDOS</w:t>
      </w:r>
    </w:p>
    <w:p w:rsidR="00E605CD" w:rsidRDefault="000B5151">
      <w:pPr>
        <w:jc w:val="both"/>
        <w:rPr>
          <w:rFonts w:cs="Calibri"/>
        </w:rPr>
      </w:pPr>
      <w:r>
        <w:rPr>
          <w:rFonts w:cs="Arial"/>
        </w:rPr>
        <w:t>Validación de resultados: concepto. Archivo de informes y muestras: criterios. Algoritmos de derivación y reingreso de donantes</w:t>
      </w:r>
    </w:p>
    <w:p w:rsidR="00E605CD" w:rsidRDefault="00E605CD">
      <w:pPr>
        <w:jc w:val="both"/>
        <w:rPr>
          <w:rFonts w:cs="Arial"/>
          <w:b/>
          <w:sz w:val="20"/>
        </w:rPr>
      </w:pPr>
    </w:p>
    <w:tbl>
      <w:tblPr>
        <w:tblW w:w="9220"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092"/>
        <w:gridCol w:w="2127"/>
        <w:gridCol w:w="5001"/>
      </w:tblGrid>
      <w:tr w:rsidR="00E605CD">
        <w:tc>
          <w:tcPr>
            <w:tcW w:w="2092"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ESTRATEGIAS DE APRENDIZAJE</w:t>
            </w:r>
          </w:p>
        </w:tc>
        <w:tc>
          <w:tcPr>
            <w:tcW w:w="2127"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b/>
                <w:sz w:val="20"/>
              </w:rPr>
            </w:pPr>
            <w:r>
              <w:rPr>
                <w:rFonts w:cs="Arial"/>
                <w:b/>
                <w:sz w:val="20"/>
              </w:rPr>
              <w:t>EVALUACIÓN</w:t>
            </w: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05CD" w:rsidRDefault="000B5151">
            <w:pPr>
              <w:spacing w:after="0"/>
              <w:jc w:val="center"/>
            </w:pPr>
            <w:r>
              <w:rPr>
                <w:rFonts w:cs="Arial"/>
                <w:b/>
                <w:sz w:val="20"/>
              </w:rPr>
              <w:t>RECURSOS</w:t>
            </w:r>
          </w:p>
        </w:tc>
      </w:tr>
      <w:tr w:rsidR="00E605CD">
        <w:tc>
          <w:tcPr>
            <w:tcW w:w="2092"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rPr>
                <w:rFonts w:cs="Arial"/>
                <w:sz w:val="20"/>
              </w:rPr>
            </w:pPr>
            <w:r>
              <w:rPr>
                <w:rFonts w:cs="Arial"/>
                <w:b/>
                <w:sz w:val="20"/>
              </w:rPr>
              <w:t>Aprendizaje basado en tareas:</w:t>
            </w:r>
          </w:p>
          <w:p w:rsidR="00E605CD" w:rsidRDefault="000B5151">
            <w:pPr>
              <w:spacing w:after="0"/>
              <w:rPr>
                <w:rFonts w:cs="Arial"/>
                <w:b/>
                <w:sz w:val="20"/>
              </w:rPr>
            </w:pPr>
            <w:r>
              <w:rPr>
                <w:rFonts w:cs="Arial"/>
                <w:sz w:val="20"/>
              </w:rPr>
              <w:t>Validación de resultados. Firma y archivo de informes. Entrega de resultados</w:t>
            </w:r>
          </w:p>
          <w:p w:rsidR="00E605CD" w:rsidRDefault="000B5151">
            <w:pPr>
              <w:spacing w:after="0"/>
              <w:rPr>
                <w:rFonts w:cs="Arial"/>
                <w:sz w:val="20"/>
              </w:rPr>
            </w:pPr>
            <w:r>
              <w:rPr>
                <w:rFonts w:cs="Arial"/>
                <w:b/>
                <w:sz w:val="20"/>
              </w:rPr>
              <w:t>Aprendizaje guiado</w:t>
            </w:r>
          </w:p>
        </w:tc>
        <w:tc>
          <w:tcPr>
            <w:tcW w:w="2127" w:type="dxa"/>
            <w:tcBorders>
              <w:top w:val="single" w:sz="4" w:space="0" w:color="000001"/>
              <w:left w:val="single" w:sz="4" w:space="0" w:color="000001"/>
              <w:bottom w:val="single" w:sz="4" w:space="0" w:color="000001"/>
            </w:tcBorders>
            <w:shd w:val="clear" w:color="auto" w:fill="auto"/>
            <w:tcMar>
              <w:left w:w="103" w:type="dxa"/>
            </w:tcMar>
            <w:vAlign w:val="center"/>
          </w:tcPr>
          <w:p w:rsidR="00E605CD" w:rsidRDefault="000B5151">
            <w:pPr>
              <w:spacing w:after="0"/>
              <w:jc w:val="center"/>
              <w:rPr>
                <w:rFonts w:cs="Arial"/>
                <w:sz w:val="20"/>
              </w:rPr>
            </w:pPr>
            <w:r>
              <w:rPr>
                <w:rFonts w:cs="Arial"/>
                <w:sz w:val="20"/>
              </w:rPr>
              <w:t>Mini-Cex</w:t>
            </w:r>
          </w:p>
          <w:p w:rsidR="00E605CD" w:rsidRDefault="00E605CD">
            <w:pPr>
              <w:spacing w:after="0"/>
              <w:jc w:val="center"/>
              <w:rPr>
                <w:rFonts w:cs="Arial"/>
                <w:sz w:val="20"/>
              </w:rPr>
            </w:pPr>
          </w:p>
          <w:p w:rsidR="00E605CD" w:rsidRDefault="00E605CD">
            <w:pPr>
              <w:spacing w:after="0"/>
              <w:jc w:val="center"/>
              <w:rPr>
                <w:rFonts w:cs="Arial"/>
                <w:sz w:val="20"/>
              </w:rPr>
            </w:pPr>
          </w:p>
          <w:p w:rsidR="00E605CD" w:rsidRDefault="000B5151">
            <w:pPr>
              <w:spacing w:after="0"/>
              <w:jc w:val="center"/>
              <w:rPr>
                <w:rFonts w:cs="Arial"/>
                <w:sz w:val="20"/>
              </w:rPr>
            </w:pPr>
            <w:r>
              <w:rPr>
                <w:rFonts w:cs="Arial"/>
                <w:sz w:val="20"/>
              </w:rPr>
              <w:t>Portafolio del residente y del docente</w:t>
            </w:r>
          </w:p>
        </w:tc>
        <w:tc>
          <w:tcPr>
            <w:tcW w:w="50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rPr>
                <w:rFonts w:cs="Arial"/>
                <w:sz w:val="20"/>
              </w:rPr>
            </w:pPr>
            <w:r>
              <w:rPr>
                <w:rFonts w:cs="Arial"/>
                <w:sz w:val="20"/>
              </w:rPr>
              <w:t>Equipo de trabajo: Bioquímicos, Técnicos, Administrativos</w:t>
            </w:r>
          </w:p>
          <w:p w:rsidR="00E605CD" w:rsidRDefault="000B5151">
            <w:pPr>
              <w:spacing w:after="0"/>
            </w:pPr>
            <w:r>
              <w:rPr>
                <w:rFonts w:cs="Arial"/>
                <w:sz w:val="20"/>
              </w:rPr>
              <w:t xml:space="preserve">Material de librería, computadora. Manual de procedimiento de Endocrinología.   </w:t>
            </w:r>
          </w:p>
        </w:tc>
      </w:tr>
    </w:tbl>
    <w:p w:rsidR="00E605CD" w:rsidRDefault="00E605CD">
      <w:pPr>
        <w:jc w:val="both"/>
        <w:rPr>
          <w:rFonts w:cs="Arial"/>
          <w:b/>
          <w:u w:val="single"/>
        </w:rPr>
      </w:pPr>
    </w:p>
    <w:p w:rsidR="00E605CD" w:rsidRDefault="00E605CD">
      <w:pPr>
        <w:spacing w:before="280" w:after="280" w:line="360" w:lineRule="atLeast"/>
        <w:ind w:right="480"/>
        <w:jc w:val="both"/>
        <w:textAlignment w:val="top"/>
        <w:rPr>
          <w:rFonts w:ascii="Arial" w:eastAsia="Times New Roman" w:hAnsi="Arial" w:cs="Arial"/>
          <w:color w:val="555555"/>
          <w:sz w:val="24"/>
          <w:szCs w:val="24"/>
          <w:lang w:eastAsia="es-AR"/>
        </w:rPr>
      </w:pPr>
    </w:p>
    <w:p w:rsidR="00E605CD" w:rsidRDefault="00E605CD">
      <w:pPr>
        <w:spacing w:before="280" w:after="280" w:line="360" w:lineRule="atLeast"/>
        <w:ind w:right="480"/>
        <w:jc w:val="both"/>
        <w:textAlignment w:val="top"/>
        <w:rPr>
          <w:rFonts w:ascii="Arial" w:eastAsia="Times New Roman" w:hAnsi="Arial" w:cs="Arial"/>
          <w:color w:val="555555"/>
          <w:sz w:val="24"/>
          <w:szCs w:val="24"/>
          <w:lang w:eastAsia="es-AR"/>
        </w:rPr>
      </w:pPr>
    </w:p>
    <w:p w:rsidR="00E605CD" w:rsidRDefault="00E605CD">
      <w:pPr>
        <w:spacing w:before="280" w:after="280" w:line="360" w:lineRule="atLeast"/>
        <w:ind w:right="480"/>
        <w:jc w:val="both"/>
        <w:textAlignment w:val="top"/>
        <w:rPr>
          <w:rFonts w:ascii="Arial" w:eastAsia="Times New Roman" w:hAnsi="Arial" w:cs="Arial"/>
          <w:color w:val="555555"/>
          <w:sz w:val="24"/>
          <w:szCs w:val="24"/>
          <w:lang w:eastAsia="es-AR"/>
        </w:rPr>
      </w:pPr>
    </w:p>
    <w:p w:rsidR="00E605CD" w:rsidRDefault="00E605CD">
      <w:pPr>
        <w:spacing w:before="280" w:after="280" w:line="360" w:lineRule="atLeast"/>
        <w:ind w:right="480"/>
        <w:jc w:val="both"/>
        <w:textAlignment w:val="top"/>
        <w:rPr>
          <w:rFonts w:ascii="Arial" w:eastAsia="Times New Roman" w:hAnsi="Arial" w:cs="Arial"/>
          <w:color w:val="555555"/>
          <w:sz w:val="24"/>
          <w:szCs w:val="24"/>
          <w:lang w:eastAsia="es-AR"/>
        </w:rPr>
      </w:pPr>
    </w:p>
    <w:p w:rsidR="00E605CD" w:rsidRDefault="00E605CD">
      <w:pPr>
        <w:spacing w:before="280" w:after="280" w:line="360" w:lineRule="atLeast"/>
        <w:ind w:right="480"/>
        <w:jc w:val="both"/>
        <w:textAlignment w:val="top"/>
        <w:rPr>
          <w:rFonts w:ascii="Arial" w:eastAsia="Times New Roman" w:hAnsi="Arial" w:cs="Arial"/>
          <w:color w:val="555555"/>
          <w:sz w:val="24"/>
          <w:szCs w:val="24"/>
          <w:lang w:eastAsia="es-AR"/>
        </w:rPr>
      </w:pPr>
    </w:p>
    <w:p w:rsidR="00E605CD" w:rsidRDefault="00E605CD">
      <w:pPr>
        <w:spacing w:line="360" w:lineRule="auto"/>
        <w:jc w:val="both"/>
        <w:rPr>
          <w:rFonts w:cs="Calibri"/>
          <w:b/>
          <w:color w:val="000000"/>
          <w:lang w:val="en-US"/>
        </w:rPr>
      </w:pPr>
    </w:p>
    <w:p w:rsidR="00E605CD" w:rsidRDefault="00E605CD">
      <w:pPr>
        <w:spacing w:line="360" w:lineRule="auto"/>
        <w:jc w:val="both"/>
        <w:rPr>
          <w:rFonts w:cs="Calibri"/>
          <w:b/>
          <w:color w:val="000000"/>
          <w:lang w:val="en-US"/>
        </w:rPr>
      </w:pPr>
    </w:p>
    <w:p w:rsidR="00E605CD" w:rsidRDefault="00E605CD">
      <w:pPr>
        <w:spacing w:line="360" w:lineRule="auto"/>
        <w:jc w:val="both"/>
        <w:rPr>
          <w:rFonts w:cs="Calibri"/>
          <w:b/>
          <w:color w:val="000000"/>
          <w:lang w:val="en-US"/>
        </w:rPr>
      </w:pPr>
    </w:p>
    <w:p w:rsidR="00E605CD" w:rsidRDefault="00E605CD">
      <w:pPr>
        <w:spacing w:line="360" w:lineRule="auto"/>
        <w:jc w:val="both"/>
        <w:rPr>
          <w:rFonts w:cs="Calibri"/>
          <w:b/>
          <w:color w:val="000000"/>
          <w:lang w:val="en-US"/>
        </w:rPr>
      </w:pPr>
    </w:p>
    <w:p w:rsidR="00E605CD" w:rsidRDefault="00E605CD">
      <w:pPr>
        <w:spacing w:line="360" w:lineRule="auto"/>
        <w:jc w:val="both"/>
        <w:rPr>
          <w:rFonts w:cs="Calibri"/>
          <w:b/>
          <w:color w:val="000000"/>
          <w:lang w:val="en-US"/>
        </w:rPr>
      </w:pPr>
    </w:p>
    <w:p w:rsidR="00E605CD" w:rsidRDefault="000B5151">
      <w:pPr>
        <w:spacing w:line="360" w:lineRule="auto"/>
        <w:jc w:val="both"/>
      </w:pPr>
      <w:r>
        <w:rPr>
          <w:rFonts w:cs="Calibri"/>
          <w:b/>
          <w:color w:val="000000"/>
          <w:lang w:val="en-US"/>
        </w:rPr>
        <w:t>PROCEDIMIENTOS A REALIZAR EN LOS TRES AÑOS DE RESIDENCIA</w:t>
      </w:r>
    </w:p>
    <w:tbl>
      <w:tblPr>
        <w:tblW w:w="9503"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785"/>
        <w:gridCol w:w="1276"/>
        <w:gridCol w:w="850"/>
        <w:gridCol w:w="1134"/>
        <w:gridCol w:w="1458"/>
      </w:tblGrid>
      <w:tr w:rsidR="00E605CD">
        <w:trPr>
          <w:trHeight w:val="731"/>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pP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line="240" w:lineRule="auto"/>
              <w:jc w:val="center"/>
              <w:rPr>
                <w:b/>
              </w:rPr>
            </w:pPr>
            <w:r>
              <w:rPr>
                <w:b/>
              </w:rPr>
              <w:t>Conocer la existencia</w:t>
            </w: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line="240" w:lineRule="auto"/>
              <w:jc w:val="center"/>
              <w:rPr>
                <w:b/>
              </w:rPr>
            </w:pPr>
            <w:r>
              <w:rPr>
                <w:b/>
              </w:rPr>
              <w:t>Verlo hacer</w:t>
            </w: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line="240" w:lineRule="auto"/>
              <w:jc w:val="center"/>
              <w:rPr>
                <w:b/>
              </w:rPr>
            </w:pPr>
            <w:r>
              <w:rPr>
                <w:b/>
              </w:rPr>
              <w:t>Manejar tutelado</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line="240" w:lineRule="auto"/>
              <w:jc w:val="center"/>
            </w:pPr>
            <w:r>
              <w:rPr>
                <w:b/>
              </w:rPr>
              <w:t>Ejecución autónoma</w:t>
            </w: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rPr>
                <w:rFonts w:cs="Calibri"/>
                <w:color w:val="000000"/>
              </w:rPr>
            </w:pP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 xml:space="preserve">Extracción de sangre venosa </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Calibri"/>
                <w:b/>
                <w:color w:val="000000"/>
              </w:rPr>
              <w:t>1-3</w:t>
            </w: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Extracción de sangre arterial (gases)</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1-3</w:t>
            </w: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Manejo de anticoagulantes</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Calibri"/>
                <w:b/>
                <w:color w:val="000000"/>
              </w:rPr>
              <w:t>1-3</w:t>
            </w: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Identifica el material necesario para la toma de cada tipo de muestra</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Calibri"/>
                <w:b/>
                <w:color w:val="000000"/>
              </w:rPr>
              <w:t>2-3</w:t>
            </w: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Identifica el tipo de muestra necesaria para la analítica solicitada</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Calibri"/>
                <w:b/>
                <w:color w:val="000000"/>
              </w:rPr>
              <w:t>2-3</w:t>
            </w: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Procesamiento e interpretación de calibradores y controles de calidad</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1-3</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Calibri"/>
                <w:b/>
                <w:color w:val="000000"/>
              </w:rPr>
              <w:t>3</w:t>
            </w: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Procesamiento de muestras para Química clínica, Hematología, Hemostasia y Emergencia</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Calibri"/>
                <w:b/>
                <w:color w:val="000000"/>
              </w:rPr>
              <w:t>2-3</w:t>
            </w: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Interpreta los resultados obtenidos de acuerdo a la Fisiología y Fisiopatología</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1-3</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Validación de resultados</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w:t>
            </w: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jc w:val="center"/>
              <w:rPr>
                <w:rFonts w:cs="Calibri"/>
                <w:b/>
                <w:color w:val="000000"/>
              </w:rPr>
            </w:pPr>
            <w:r>
              <w:rPr>
                <w:rFonts w:cs="Calibri"/>
                <w:b/>
                <w:color w:val="000000"/>
              </w:rPr>
              <w:t>1-3</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E605CD">
            <w:pPr>
              <w:snapToGrid w:val="0"/>
              <w:spacing w:after="0" w:line="240" w:lineRule="auto"/>
              <w:rPr>
                <w:rFonts w:cs="Calibri"/>
                <w:b/>
                <w:color w:val="000000"/>
              </w:rPr>
            </w:pPr>
          </w:p>
        </w:tc>
      </w:tr>
      <w:tr w:rsidR="00E605CD">
        <w:trPr>
          <w:trHeight w:val="110"/>
        </w:trPr>
        <w:tc>
          <w:tcPr>
            <w:tcW w:w="4785" w:type="dxa"/>
            <w:tcBorders>
              <w:top w:val="single" w:sz="4" w:space="0" w:color="000001"/>
              <w:left w:val="single" w:sz="4" w:space="0" w:color="000001"/>
              <w:bottom w:val="single" w:sz="4" w:space="0" w:color="000001"/>
            </w:tcBorders>
            <w:shd w:val="clear" w:color="auto" w:fill="auto"/>
            <w:tcMar>
              <w:left w:w="103" w:type="dxa"/>
            </w:tcMar>
          </w:tcPr>
          <w:p w:rsidR="00E605CD" w:rsidRDefault="000B5151">
            <w:pPr>
              <w:spacing w:after="0" w:line="240" w:lineRule="auto"/>
              <w:rPr>
                <w:rFonts w:cs="Calibri"/>
                <w:b/>
                <w:color w:val="000000"/>
              </w:rPr>
            </w:pPr>
            <w:r>
              <w:rPr>
                <w:rFonts w:cs="Calibri"/>
                <w:color w:val="000000"/>
              </w:rPr>
              <w:t>Firma informes de resultados</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850"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134" w:type="dxa"/>
            <w:tcBorders>
              <w:top w:val="single" w:sz="4" w:space="0" w:color="000001"/>
              <w:left w:val="single" w:sz="4" w:space="0" w:color="000001"/>
              <w:bottom w:val="single" w:sz="4" w:space="0" w:color="000001"/>
            </w:tcBorders>
            <w:shd w:val="clear" w:color="auto" w:fill="auto"/>
            <w:tcMar>
              <w:left w:w="103" w:type="dxa"/>
            </w:tcMar>
          </w:tcPr>
          <w:p w:rsidR="00E605CD" w:rsidRDefault="00E605CD">
            <w:pPr>
              <w:snapToGrid w:val="0"/>
              <w:spacing w:after="0" w:line="240" w:lineRule="auto"/>
              <w:jc w:val="center"/>
              <w:rPr>
                <w:rFonts w:cs="Calibri"/>
                <w:b/>
                <w:color w:val="000000"/>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05CD" w:rsidRDefault="000B5151">
            <w:pPr>
              <w:spacing w:after="0" w:line="240" w:lineRule="auto"/>
              <w:jc w:val="center"/>
            </w:pPr>
            <w:r>
              <w:rPr>
                <w:rFonts w:cs="Calibri"/>
                <w:b/>
                <w:color w:val="000000"/>
              </w:rPr>
              <w:t>1-3</w:t>
            </w:r>
          </w:p>
        </w:tc>
      </w:tr>
    </w:tbl>
    <w:p w:rsidR="00E605CD" w:rsidRDefault="00284FE9">
      <w:pPr>
        <w:spacing w:line="360" w:lineRule="auto"/>
        <w:jc w:val="both"/>
        <w:rPr>
          <w:rFonts w:cs="Arial"/>
          <w:b/>
          <w:lang w:val="en-US" w:eastAsia="es-MX"/>
        </w:rPr>
      </w:pPr>
      <w:r w:rsidRPr="00284FE9">
        <w:rPr>
          <w:rFonts w:cs="Arial"/>
          <w:b/>
          <w:lang w:val="en-US" w:eastAsia="es-MX"/>
        </w:rPr>
        <w:pict>
          <v:rect id=" 485" o:spid="_x0000_s1027" style="position:absolute;left:0;text-align:left;margin-left:-4.05pt;margin-top:22.95pt;width:94.25pt;height:118.25pt;z-index:251662336;mso-position-horizontal-relative:text;mso-position-vertical-relative:text" strokeweight=".26mm">
            <v:fill color2="black" o:detectmouseclick="t"/>
            <v:textbox>
              <w:txbxContent>
                <w:p w:rsidR="00E605CD" w:rsidRDefault="00E605CD">
                  <w:pPr>
                    <w:pStyle w:val="Contenidodelmarco"/>
                    <w:jc w:val="center"/>
                  </w:pPr>
                </w:p>
              </w:txbxContent>
            </v:textbox>
          </v:rect>
        </w:pict>
      </w:r>
    </w:p>
    <w:p w:rsidR="00E605CD" w:rsidRDefault="000B5151">
      <w:pPr>
        <w:spacing w:line="360" w:lineRule="auto"/>
        <w:jc w:val="both"/>
        <w:rPr>
          <w:rFonts w:cs="Arial"/>
          <w:b/>
          <w:lang w:val="en-US"/>
        </w:rPr>
      </w:pPr>
      <w:r>
        <w:rPr>
          <w:rFonts w:cs="Arial"/>
          <w:b/>
          <w:lang w:val="en-US"/>
        </w:rPr>
        <w:t>REFERENCIA</w:t>
      </w:r>
    </w:p>
    <w:p w:rsidR="00E605CD" w:rsidRDefault="000B5151">
      <w:pPr>
        <w:spacing w:line="360" w:lineRule="auto"/>
        <w:jc w:val="both"/>
        <w:rPr>
          <w:rFonts w:cs="Arial"/>
          <w:b/>
          <w:lang w:val="en-US"/>
        </w:rPr>
      </w:pPr>
      <w:r>
        <w:rPr>
          <w:rFonts w:cs="Arial"/>
          <w:b/>
          <w:lang w:val="en-US"/>
        </w:rPr>
        <w:t>1</w:t>
      </w:r>
      <w:r>
        <w:rPr>
          <w:rFonts w:cs="Arial"/>
          <w:lang w:val="en-US"/>
        </w:rPr>
        <w:t>= Primer año</w:t>
      </w:r>
    </w:p>
    <w:p w:rsidR="00E605CD" w:rsidRDefault="000B5151">
      <w:pPr>
        <w:spacing w:line="360" w:lineRule="auto"/>
        <w:jc w:val="both"/>
        <w:rPr>
          <w:rFonts w:cs="Arial"/>
          <w:b/>
          <w:lang w:val="en-US"/>
        </w:rPr>
      </w:pPr>
      <w:r>
        <w:rPr>
          <w:rFonts w:cs="Arial"/>
          <w:b/>
          <w:lang w:val="en-US"/>
        </w:rPr>
        <w:t>2</w:t>
      </w:r>
      <w:r>
        <w:rPr>
          <w:rFonts w:cs="Arial"/>
          <w:lang w:val="en-US"/>
        </w:rPr>
        <w:t>= Segundo año</w:t>
      </w:r>
    </w:p>
    <w:p w:rsidR="00E605CD" w:rsidRDefault="000B5151">
      <w:pPr>
        <w:spacing w:line="360" w:lineRule="auto"/>
        <w:jc w:val="both"/>
        <w:rPr>
          <w:rFonts w:cs="Arial"/>
          <w:b/>
          <w:u w:val="single"/>
        </w:rPr>
      </w:pPr>
      <w:r>
        <w:rPr>
          <w:rFonts w:cs="Arial"/>
          <w:b/>
          <w:lang w:val="en-US"/>
        </w:rPr>
        <w:t>3</w:t>
      </w:r>
      <w:r>
        <w:rPr>
          <w:rFonts w:cs="Arial"/>
          <w:lang w:val="en-US"/>
        </w:rPr>
        <w:t>= Tercer año</w:t>
      </w: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E605CD">
      <w:pPr>
        <w:rPr>
          <w:rFonts w:cs="Arial"/>
          <w:b/>
          <w:u w:val="single"/>
        </w:rPr>
      </w:pPr>
    </w:p>
    <w:p w:rsidR="00E605CD" w:rsidRDefault="000B5151">
      <w:pPr>
        <w:rPr>
          <w:rFonts w:cs="Arial"/>
          <w:color w:val="000000"/>
        </w:rPr>
      </w:pPr>
      <w:r>
        <w:rPr>
          <w:rFonts w:cs="Arial"/>
          <w:b/>
          <w:u w:val="single"/>
        </w:rPr>
        <w:t>EVALUACIÓN</w:t>
      </w:r>
    </w:p>
    <w:p w:rsidR="00E605CD" w:rsidRDefault="000B5151">
      <w:pPr>
        <w:spacing w:after="0" w:line="240" w:lineRule="auto"/>
        <w:jc w:val="both"/>
        <w:rPr>
          <w:rFonts w:cs="Arial"/>
          <w:color w:val="000000"/>
        </w:rPr>
      </w:pPr>
      <w:r>
        <w:rPr>
          <w:rFonts w:cs="Arial"/>
          <w:color w:val="000000"/>
        </w:rPr>
        <w:t xml:space="preserve">El sistema de evaluación del desempeño de los residentes para la adquisición de las competencias  contempla los siguientes momentos: </w:t>
      </w:r>
    </w:p>
    <w:p w:rsidR="00E605CD" w:rsidRDefault="000B5151">
      <w:pPr>
        <w:pStyle w:val="Prrafodelista"/>
        <w:numPr>
          <w:ilvl w:val="0"/>
          <w:numId w:val="2"/>
        </w:numPr>
        <w:spacing w:after="0" w:line="240" w:lineRule="auto"/>
        <w:ind w:firstLine="0"/>
        <w:jc w:val="both"/>
        <w:rPr>
          <w:rFonts w:cs="Arial"/>
          <w:color w:val="000000"/>
        </w:rPr>
      </w:pPr>
      <w:r>
        <w:rPr>
          <w:rFonts w:cs="Arial"/>
          <w:color w:val="000000"/>
        </w:rPr>
        <w:t xml:space="preserve">Evaluación continua, formativa, a través del seguimiento y acompañamiento del  Residente con el registro periódico (libro o diario del Residente) de las actividades realizadas y las competencias logradas. </w:t>
      </w:r>
    </w:p>
    <w:p w:rsidR="00E605CD" w:rsidRDefault="000B5151">
      <w:pPr>
        <w:pStyle w:val="Prrafodelista"/>
        <w:numPr>
          <w:ilvl w:val="0"/>
          <w:numId w:val="35"/>
        </w:numPr>
        <w:spacing w:after="0" w:line="240" w:lineRule="auto"/>
        <w:ind w:firstLine="0"/>
        <w:jc w:val="both"/>
        <w:rPr>
          <w:rFonts w:cs="Arial"/>
          <w:color w:val="000000"/>
        </w:rPr>
      </w:pPr>
      <w:r>
        <w:rPr>
          <w:rFonts w:cs="Arial"/>
          <w:color w:val="000000"/>
        </w:rPr>
        <w:t>Evaluación de cada sub - área en forma mensual y/o al final de cada rotación según corresponda.</w:t>
      </w:r>
    </w:p>
    <w:p w:rsidR="00E605CD" w:rsidRDefault="000B5151">
      <w:pPr>
        <w:pStyle w:val="Prrafodelista"/>
        <w:numPr>
          <w:ilvl w:val="0"/>
          <w:numId w:val="2"/>
        </w:numPr>
        <w:spacing w:after="0" w:line="240" w:lineRule="auto"/>
        <w:ind w:firstLine="0"/>
        <w:jc w:val="both"/>
        <w:rPr>
          <w:rFonts w:cs="Arial"/>
          <w:color w:val="000000"/>
        </w:rPr>
      </w:pPr>
      <w:r>
        <w:rPr>
          <w:rFonts w:cs="Arial"/>
          <w:color w:val="000000"/>
        </w:rPr>
        <w:t xml:space="preserve">Evaluación anual integradora: Teórico-práctica. Con participación del Jefe de Servicio. Instructor si existe, o profesional que tiene ese rol docente, Comité de Docencia e Investigación. </w:t>
      </w:r>
    </w:p>
    <w:p w:rsidR="00E605CD" w:rsidRDefault="00E605CD">
      <w:pPr>
        <w:pStyle w:val="Prrafodelista"/>
        <w:spacing w:after="0" w:line="240" w:lineRule="auto"/>
        <w:jc w:val="both"/>
        <w:rPr>
          <w:rFonts w:cs="Arial"/>
          <w:color w:val="000000"/>
        </w:rPr>
      </w:pPr>
    </w:p>
    <w:p w:rsidR="00E605CD" w:rsidRDefault="000B5151">
      <w:pPr>
        <w:pStyle w:val="Default"/>
        <w:jc w:val="both"/>
        <w:rPr>
          <w:b/>
          <w:u w:val="single"/>
        </w:rPr>
      </w:pPr>
      <w:r>
        <w:rPr>
          <w:rFonts w:cs="Arial"/>
          <w:sz w:val="22"/>
          <w:szCs w:val="22"/>
        </w:rPr>
        <w:t>Cada instancia evaluativa deberá ser aprobada con el 60% y acompañada de la devolución correspondiente para el residente en la que se definan las instancias que se van a planificar para otorgar las oportunidades de mejora y de logro de la competencia en cuestión (disciplinares o  transversales). La metodología será especificada en el cuadro diseñado para cada año de la residencia.</w:t>
      </w:r>
    </w:p>
    <w:p w:rsidR="00E605CD" w:rsidRDefault="00E605CD">
      <w:pPr>
        <w:ind w:left="720"/>
        <w:jc w:val="both"/>
        <w:rPr>
          <w:b/>
          <w:u w:val="single"/>
        </w:rPr>
      </w:pPr>
    </w:p>
    <w:tbl>
      <w:tblPr>
        <w:tblW w:w="6180" w:type="dxa"/>
        <w:tblInd w:w="1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0" w:type="dxa"/>
          <w:right w:w="70" w:type="dxa"/>
        </w:tblCellMar>
        <w:tblLook w:val="0000"/>
      </w:tblPr>
      <w:tblGrid>
        <w:gridCol w:w="2502"/>
        <w:gridCol w:w="3678"/>
      </w:tblGrid>
      <w:tr w:rsidR="00E605CD">
        <w:trPr>
          <w:trHeight w:val="402"/>
        </w:trPr>
        <w:tc>
          <w:tcPr>
            <w:tcW w:w="6179"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vAlign w:val="bottom"/>
          </w:tcPr>
          <w:p w:rsidR="00E605CD" w:rsidRDefault="000B5151">
            <w:pPr>
              <w:spacing w:after="0" w:line="240" w:lineRule="auto"/>
              <w:jc w:val="center"/>
            </w:pPr>
            <w:r>
              <w:rPr>
                <w:rFonts w:eastAsia="Times New Roman"/>
                <w:b/>
                <w:bCs/>
                <w:color w:val="000000"/>
                <w:lang w:eastAsia="es-AR"/>
              </w:rPr>
              <w:t>EVALUACIÓN DE COMPETENCIAS</w:t>
            </w:r>
          </w:p>
        </w:tc>
      </w:tr>
      <w:tr w:rsidR="00E605CD">
        <w:trPr>
          <w:trHeight w:val="300"/>
        </w:trPr>
        <w:tc>
          <w:tcPr>
            <w:tcW w:w="2502" w:type="dxa"/>
            <w:vMerge w:val="restart"/>
            <w:tcBorders>
              <w:left w:val="single" w:sz="8" w:space="0" w:color="000001"/>
              <w:bottom w:val="single" w:sz="8" w:space="0" w:color="000001"/>
            </w:tcBorders>
            <w:shd w:val="clear" w:color="auto" w:fill="auto"/>
            <w:tcMar>
              <w:left w:w="60" w:type="dxa"/>
            </w:tcMar>
            <w:vAlign w:val="center"/>
          </w:tcPr>
          <w:p w:rsidR="00E605CD" w:rsidRDefault="000B5151">
            <w:pPr>
              <w:spacing w:after="0" w:line="240" w:lineRule="auto"/>
              <w:jc w:val="center"/>
              <w:rPr>
                <w:rFonts w:eastAsia="Times New Roman"/>
                <w:color w:val="000000"/>
                <w:lang w:eastAsia="es-AR"/>
              </w:rPr>
            </w:pPr>
            <w:r>
              <w:rPr>
                <w:rFonts w:eastAsia="Times New Roman"/>
                <w:b/>
                <w:bCs/>
                <w:color w:val="000000"/>
                <w:lang w:eastAsia="es-AR"/>
              </w:rPr>
              <w:t>CONOCIMIENTOS</w:t>
            </w:r>
          </w:p>
        </w:tc>
        <w:tc>
          <w:tcPr>
            <w:tcW w:w="3677"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Múltiple opción</w:t>
            </w:r>
          </w:p>
        </w:tc>
      </w:tr>
      <w:tr w:rsidR="00E605CD">
        <w:trPr>
          <w:trHeight w:val="300"/>
        </w:trPr>
        <w:tc>
          <w:tcPr>
            <w:tcW w:w="250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3677"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 </w:t>
            </w:r>
          </w:p>
        </w:tc>
      </w:tr>
      <w:tr w:rsidR="00E605CD">
        <w:trPr>
          <w:trHeight w:val="300"/>
        </w:trPr>
        <w:tc>
          <w:tcPr>
            <w:tcW w:w="250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3677"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Desarrollo corto</w:t>
            </w:r>
          </w:p>
        </w:tc>
      </w:tr>
      <w:tr w:rsidR="00E605CD">
        <w:trPr>
          <w:trHeight w:val="300"/>
        </w:trPr>
        <w:tc>
          <w:tcPr>
            <w:tcW w:w="250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3677"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 </w:t>
            </w:r>
          </w:p>
        </w:tc>
      </w:tr>
      <w:tr w:rsidR="00E605CD">
        <w:trPr>
          <w:trHeight w:val="315"/>
        </w:trPr>
        <w:tc>
          <w:tcPr>
            <w:tcW w:w="250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b/>
                <w:bCs/>
                <w:color w:val="000000"/>
                <w:lang w:eastAsia="es-AR"/>
              </w:rPr>
            </w:pPr>
          </w:p>
        </w:tc>
        <w:tc>
          <w:tcPr>
            <w:tcW w:w="3677" w:type="dxa"/>
            <w:tcBorders>
              <w:left w:val="single" w:sz="8" w:space="0" w:color="000001"/>
              <w:bottom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Caso clínico</w:t>
            </w:r>
          </w:p>
        </w:tc>
      </w:tr>
      <w:tr w:rsidR="00E605CD">
        <w:trPr>
          <w:trHeight w:val="300"/>
        </w:trPr>
        <w:tc>
          <w:tcPr>
            <w:tcW w:w="2502" w:type="dxa"/>
            <w:vMerge w:val="restart"/>
            <w:tcBorders>
              <w:left w:val="single" w:sz="8" w:space="0" w:color="000001"/>
              <w:bottom w:val="single" w:sz="8" w:space="0" w:color="000001"/>
            </w:tcBorders>
            <w:shd w:val="clear" w:color="auto" w:fill="auto"/>
            <w:tcMar>
              <w:left w:w="60" w:type="dxa"/>
            </w:tcMar>
            <w:vAlign w:val="center"/>
          </w:tcPr>
          <w:p w:rsidR="00E605CD" w:rsidRDefault="000B5151">
            <w:pPr>
              <w:spacing w:after="0" w:line="240" w:lineRule="auto"/>
              <w:jc w:val="center"/>
              <w:rPr>
                <w:rFonts w:eastAsia="Times New Roman"/>
                <w:color w:val="000000"/>
                <w:lang w:eastAsia="es-AR"/>
              </w:rPr>
            </w:pPr>
            <w:r>
              <w:rPr>
                <w:rFonts w:eastAsia="Times New Roman"/>
                <w:b/>
                <w:color w:val="000000"/>
                <w:lang w:eastAsia="es-AR"/>
              </w:rPr>
              <w:t>HABILIDADES/DESTREZAS</w:t>
            </w:r>
          </w:p>
        </w:tc>
        <w:tc>
          <w:tcPr>
            <w:tcW w:w="3677"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Observación directa</w:t>
            </w:r>
          </w:p>
        </w:tc>
      </w:tr>
      <w:tr w:rsidR="00E605CD">
        <w:trPr>
          <w:trHeight w:val="300"/>
        </w:trPr>
        <w:tc>
          <w:tcPr>
            <w:tcW w:w="250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color w:val="000000"/>
                <w:lang w:eastAsia="es-AR"/>
              </w:rPr>
            </w:pPr>
          </w:p>
        </w:tc>
        <w:tc>
          <w:tcPr>
            <w:tcW w:w="3677"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 </w:t>
            </w:r>
          </w:p>
        </w:tc>
      </w:tr>
      <w:tr w:rsidR="00E605CD">
        <w:trPr>
          <w:trHeight w:val="300"/>
        </w:trPr>
        <w:tc>
          <w:tcPr>
            <w:tcW w:w="250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color w:val="000000"/>
                <w:lang w:eastAsia="es-AR"/>
              </w:rPr>
            </w:pPr>
          </w:p>
        </w:tc>
        <w:tc>
          <w:tcPr>
            <w:tcW w:w="3677"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Mini-Cex</w:t>
            </w:r>
          </w:p>
        </w:tc>
      </w:tr>
      <w:tr w:rsidR="00E605CD">
        <w:trPr>
          <w:trHeight w:val="300"/>
        </w:trPr>
        <w:tc>
          <w:tcPr>
            <w:tcW w:w="250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color w:val="000000"/>
                <w:lang w:eastAsia="es-AR"/>
              </w:rPr>
            </w:pPr>
          </w:p>
        </w:tc>
        <w:tc>
          <w:tcPr>
            <w:tcW w:w="3677" w:type="dxa"/>
            <w:tcBorders>
              <w:left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 </w:t>
            </w:r>
          </w:p>
        </w:tc>
      </w:tr>
      <w:tr w:rsidR="00E605CD">
        <w:trPr>
          <w:trHeight w:val="315"/>
        </w:trPr>
        <w:tc>
          <w:tcPr>
            <w:tcW w:w="2502" w:type="dxa"/>
            <w:vMerge/>
            <w:tcBorders>
              <w:left w:val="single" w:sz="8" w:space="0" w:color="000001"/>
              <w:bottom w:val="single" w:sz="8" w:space="0" w:color="000001"/>
            </w:tcBorders>
            <w:shd w:val="clear" w:color="auto" w:fill="auto"/>
            <w:tcMar>
              <w:left w:w="60" w:type="dxa"/>
            </w:tcMar>
            <w:vAlign w:val="center"/>
          </w:tcPr>
          <w:p w:rsidR="00E605CD" w:rsidRDefault="00E605CD">
            <w:pPr>
              <w:snapToGrid w:val="0"/>
              <w:spacing w:after="0" w:line="240" w:lineRule="auto"/>
              <w:rPr>
                <w:rFonts w:eastAsia="Times New Roman"/>
                <w:color w:val="000000"/>
                <w:lang w:eastAsia="es-AR"/>
              </w:rPr>
            </w:pPr>
          </w:p>
        </w:tc>
        <w:tc>
          <w:tcPr>
            <w:tcW w:w="3677" w:type="dxa"/>
            <w:tcBorders>
              <w:left w:val="single" w:sz="8" w:space="0" w:color="000001"/>
              <w:bottom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Portfolio del docente y del Residente</w:t>
            </w:r>
          </w:p>
        </w:tc>
      </w:tr>
      <w:tr w:rsidR="00E605CD">
        <w:trPr>
          <w:trHeight w:val="315"/>
        </w:trPr>
        <w:tc>
          <w:tcPr>
            <w:tcW w:w="2502" w:type="dxa"/>
            <w:tcBorders>
              <w:left w:val="single" w:sz="8" w:space="0" w:color="000001"/>
              <w:bottom w:val="single" w:sz="8" w:space="0" w:color="000001"/>
            </w:tcBorders>
            <w:shd w:val="clear" w:color="auto" w:fill="auto"/>
            <w:tcMar>
              <w:left w:w="60" w:type="dxa"/>
            </w:tcMar>
            <w:vAlign w:val="bottom"/>
          </w:tcPr>
          <w:p w:rsidR="00E605CD" w:rsidRDefault="000B5151">
            <w:pPr>
              <w:spacing w:after="0" w:line="240" w:lineRule="auto"/>
              <w:jc w:val="center"/>
              <w:rPr>
                <w:rFonts w:eastAsia="Times New Roman"/>
                <w:color w:val="000000"/>
                <w:lang w:eastAsia="es-AR"/>
              </w:rPr>
            </w:pPr>
            <w:r>
              <w:rPr>
                <w:rFonts w:eastAsia="Times New Roman"/>
                <w:b/>
                <w:bCs/>
                <w:color w:val="000000"/>
                <w:lang w:eastAsia="es-AR"/>
              </w:rPr>
              <w:t>APTITUDES Y VALORES</w:t>
            </w:r>
          </w:p>
        </w:tc>
        <w:tc>
          <w:tcPr>
            <w:tcW w:w="3677" w:type="dxa"/>
            <w:tcBorders>
              <w:left w:val="single" w:sz="8" w:space="0" w:color="000001"/>
              <w:bottom w:val="single" w:sz="8" w:space="0" w:color="000001"/>
              <w:right w:val="single" w:sz="8" w:space="0" w:color="000001"/>
            </w:tcBorders>
            <w:shd w:val="clear" w:color="auto" w:fill="auto"/>
            <w:tcMar>
              <w:left w:w="60" w:type="dxa"/>
            </w:tcMar>
            <w:vAlign w:val="bottom"/>
          </w:tcPr>
          <w:p w:rsidR="00E605CD" w:rsidRDefault="000B5151">
            <w:pPr>
              <w:spacing w:after="0" w:line="240" w:lineRule="auto"/>
            </w:pPr>
            <w:r>
              <w:rPr>
                <w:rFonts w:eastAsia="Times New Roman"/>
                <w:color w:val="000000"/>
                <w:lang w:eastAsia="es-AR"/>
              </w:rPr>
              <w:t>Evaluación 180°</w:t>
            </w:r>
          </w:p>
        </w:tc>
      </w:tr>
    </w:tbl>
    <w:p w:rsidR="00E605CD" w:rsidRDefault="00E605CD">
      <w:pPr>
        <w:ind w:left="720"/>
        <w:rPr>
          <w:b/>
          <w:u w:val="single"/>
        </w:rPr>
      </w:pPr>
    </w:p>
    <w:p w:rsidR="00E605CD" w:rsidRDefault="00E605CD">
      <w:pPr>
        <w:ind w:left="720"/>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E605CD">
      <w:pPr>
        <w:rPr>
          <w:b/>
          <w:u w:val="single"/>
        </w:rPr>
      </w:pPr>
    </w:p>
    <w:p w:rsidR="00E605CD" w:rsidRDefault="000B5151">
      <w:pPr>
        <w:rPr>
          <w:rFonts w:cs="Arial"/>
        </w:rPr>
      </w:pPr>
      <w:r>
        <w:rPr>
          <w:b/>
          <w:u w:val="single"/>
        </w:rPr>
        <w:t>CARGA HORARIA</w:t>
      </w:r>
    </w:p>
    <w:p w:rsidR="00E605CD" w:rsidRDefault="000B5151">
      <w:pPr>
        <w:pStyle w:val="Prrafodelista"/>
        <w:spacing w:after="0" w:line="360" w:lineRule="auto"/>
        <w:ind w:left="0"/>
        <w:jc w:val="both"/>
        <w:rPr>
          <w:rFonts w:cs="Arial"/>
        </w:rPr>
      </w:pPr>
      <w:r>
        <w:rPr>
          <w:rFonts w:cs="Arial"/>
        </w:rPr>
        <w:t>Lunes a Viernes 08:00 a 17:00 hs (este horario puede ser modificado según el funcionamiento de los servicios de la sede, p. ej. de 07:00 a 16:00 hs; no superando la carga horaria diaria de 9 hs, incluyendo el almuerzo).</w:t>
      </w:r>
    </w:p>
    <w:p w:rsidR="00E605CD" w:rsidRDefault="000B5151">
      <w:pPr>
        <w:pStyle w:val="Prrafodelista"/>
        <w:spacing w:after="0" w:line="360" w:lineRule="auto"/>
        <w:ind w:left="0"/>
        <w:jc w:val="both"/>
        <w:rPr>
          <w:rFonts w:cs="Arial"/>
        </w:rPr>
      </w:pPr>
      <w:r>
        <w:rPr>
          <w:rFonts w:cs="Arial"/>
        </w:rPr>
        <w:t>Sábado: 08:00 a 12:00 hs</w:t>
      </w:r>
    </w:p>
    <w:p w:rsidR="00E605CD" w:rsidRDefault="000B5151">
      <w:pPr>
        <w:pStyle w:val="Prrafodelista"/>
        <w:spacing w:after="0" w:line="360" w:lineRule="auto"/>
        <w:ind w:left="0"/>
        <w:jc w:val="both"/>
        <w:rPr>
          <w:rFonts w:cs="Arial"/>
          <w:u w:val="single"/>
        </w:rPr>
      </w:pPr>
      <w:r>
        <w:rPr>
          <w:rFonts w:cs="Arial"/>
        </w:rPr>
        <w:t>Guardias:</w:t>
      </w:r>
    </w:p>
    <w:p w:rsidR="00E605CD" w:rsidRDefault="000B5151">
      <w:pPr>
        <w:pStyle w:val="Prrafodelista"/>
        <w:numPr>
          <w:ilvl w:val="0"/>
          <w:numId w:val="23"/>
        </w:numPr>
        <w:spacing w:after="0" w:line="360" w:lineRule="auto"/>
        <w:ind w:left="720" w:firstLine="0"/>
        <w:jc w:val="both"/>
        <w:rPr>
          <w:rFonts w:cs="Calibri"/>
        </w:rPr>
      </w:pPr>
      <w:r>
        <w:rPr>
          <w:rFonts w:cs="Arial"/>
          <w:u w:val="single"/>
        </w:rPr>
        <w:t>Si son diurnas</w:t>
      </w:r>
      <w:r>
        <w:rPr>
          <w:rFonts w:cs="Arial"/>
        </w:rPr>
        <w:t>:</w:t>
      </w:r>
      <w:r>
        <w:rPr>
          <w:rFonts w:cs="Arial"/>
        </w:rPr>
        <w:tab/>
        <w:t>Primer año: 8 guardias/mes</w:t>
      </w:r>
    </w:p>
    <w:p w:rsidR="00E605CD" w:rsidRDefault="000B5151">
      <w:pPr>
        <w:pStyle w:val="Prrafodelista"/>
        <w:spacing w:after="0" w:line="360" w:lineRule="auto"/>
        <w:ind w:left="993"/>
        <w:jc w:val="both"/>
        <w:rPr>
          <w:rFonts w:cs="Calibri"/>
        </w:rPr>
      </w:pPr>
      <w:r>
        <w:rPr>
          <w:rFonts w:cs="Arial"/>
        </w:rPr>
        <w:tab/>
      </w:r>
      <w:r>
        <w:rPr>
          <w:rFonts w:cs="Arial"/>
        </w:rPr>
        <w:tab/>
      </w:r>
      <w:r>
        <w:rPr>
          <w:rFonts w:cs="Arial"/>
        </w:rPr>
        <w:tab/>
        <w:t>Segundo año: 6 guardias/mes</w:t>
      </w:r>
    </w:p>
    <w:p w:rsidR="00E605CD" w:rsidRDefault="000B5151">
      <w:pPr>
        <w:pStyle w:val="Prrafodelista"/>
        <w:spacing w:after="0" w:line="360" w:lineRule="auto"/>
        <w:ind w:left="993"/>
        <w:jc w:val="both"/>
        <w:rPr>
          <w:rFonts w:cs="Arial"/>
          <w:b/>
          <w:u w:val="single"/>
        </w:rPr>
      </w:pPr>
      <w:r>
        <w:rPr>
          <w:rFonts w:cs="Arial"/>
        </w:rPr>
        <w:tab/>
      </w:r>
      <w:r>
        <w:rPr>
          <w:rFonts w:cs="Arial"/>
        </w:rPr>
        <w:tab/>
      </w:r>
      <w:r>
        <w:rPr>
          <w:rFonts w:cs="Arial"/>
        </w:rPr>
        <w:tab/>
        <w:t>Tercer año: 4 guardias/mes</w:t>
      </w:r>
    </w:p>
    <w:p w:rsidR="00E605CD" w:rsidRDefault="00E605CD">
      <w:pPr>
        <w:ind w:left="720"/>
        <w:jc w:val="both"/>
        <w:rPr>
          <w:rFonts w:cs="Arial"/>
          <w:b/>
          <w:u w:val="single"/>
        </w:rPr>
      </w:pPr>
    </w:p>
    <w:p w:rsidR="00E605CD" w:rsidRDefault="000B5151">
      <w:pPr>
        <w:numPr>
          <w:ilvl w:val="0"/>
          <w:numId w:val="23"/>
        </w:numPr>
        <w:ind w:firstLine="0"/>
        <w:jc w:val="both"/>
        <w:rPr>
          <w:rFonts w:cs="Arial"/>
        </w:rPr>
      </w:pPr>
      <w:r>
        <w:rPr>
          <w:rFonts w:cs="Arial"/>
          <w:u w:val="single"/>
        </w:rPr>
        <w:t>Sin son nocturnas</w:t>
      </w:r>
      <w:r>
        <w:rPr>
          <w:rFonts w:cs="Arial"/>
        </w:rPr>
        <w:t xml:space="preserve">: </w:t>
      </w:r>
      <w:r>
        <w:rPr>
          <w:rFonts w:cs="Arial"/>
        </w:rPr>
        <w:tab/>
        <w:t>Primer año   8 guardias/mes</w:t>
      </w:r>
    </w:p>
    <w:p w:rsidR="00E605CD" w:rsidRDefault="000B5151">
      <w:pPr>
        <w:tabs>
          <w:tab w:val="left" w:pos="2445"/>
        </w:tabs>
        <w:jc w:val="both"/>
        <w:rPr>
          <w:rFonts w:cs="Arial"/>
        </w:rPr>
      </w:pPr>
      <w:r>
        <w:rPr>
          <w:rFonts w:cs="Arial"/>
        </w:rPr>
        <w:tab/>
      </w:r>
      <w:r>
        <w:rPr>
          <w:rFonts w:cs="Arial"/>
        </w:rPr>
        <w:tab/>
      </w:r>
      <w:r>
        <w:rPr>
          <w:rFonts w:cs="Arial"/>
        </w:rPr>
        <w:tab/>
        <w:t>Segundo año  4 guardias/mes</w:t>
      </w:r>
    </w:p>
    <w:p w:rsidR="00E605CD" w:rsidRDefault="000B5151">
      <w:pPr>
        <w:tabs>
          <w:tab w:val="left" w:pos="2445"/>
        </w:tabs>
        <w:jc w:val="both"/>
      </w:pPr>
      <w:r>
        <w:rPr>
          <w:rFonts w:cs="Arial"/>
        </w:rPr>
        <w:tab/>
      </w:r>
      <w:r>
        <w:rPr>
          <w:rFonts w:cs="Arial"/>
        </w:rPr>
        <w:tab/>
      </w:r>
      <w:r>
        <w:rPr>
          <w:rFonts w:cs="Arial"/>
        </w:rPr>
        <w:tab/>
        <w:t>Tercer año  2 guardias/mes</w:t>
      </w:r>
    </w:p>
    <w:p w:rsidR="00E605CD" w:rsidRDefault="00E605CD">
      <w:pPr>
        <w:tabs>
          <w:tab w:val="left" w:pos="2445"/>
        </w:tabs>
      </w:pPr>
    </w:p>
    <w:p w:rsidR="00E605CD" w:rsidRDefault="00284FE9">
      <w:pPr>
        <w:tabs>
          <w:tab w:val="left" w:pos="2445"/>
        </w:tabs>
        <w:rPr>
          <w:lang w:val="es-US" w:eastAsia="es-MX"/>
        </w:rPr>
      </w:pPr>
      <w:r w:rsidRPr="00284FE9">
        <w:rPr>
          <w:lang w:val="es-US" w:eastAsia="es-MX"/>
        </w:rPr>
        <w:pict>
          <v:rect id=" 486" o:spid="_x0000_s1026" style="position:absolute;margin-left:-10.8pt;margin-top:10.7pt;width:430.25pt;height:143.75pt;z-index:251663360" strokeweight=".26mm">
            <v:fill color2="black" o:detectmouseclick="t"/>
            <v:textbox>
              <w:txbxContent>
                <w:p w:rsidR="00E605CD" w:rsidRDefault="00E605CD">
                  <w:pPr>
                    <w:pStyle w:val="Contenidodelmarco"/>
                  </w:pPr>
                </w:p>
              </w:txbxContent>
            </v:textbox>
          </v:rect>
        </w:pict>
      </w:r>
    </w:p>
    <w:p w:rsidR="00E605CD" w:rsidRDefault="000B5151">
      <w:pPr>
        <w:tabs>
          <w:tab w:val="left" w:pos="2445"/>
        </w:tabs>
        <w:rPr>
          <w:rFonts w:cs="Arial"/>
        </w:rPr>
      </w:pPr>
      <w:r>
        <w:rPr>
          <w:rFonts w:cs="Arial"/>
          <w:b/>
          <w:u w:val="single"/>
        </w:rPr>
        <w:t>Distribución de la carga horaria semanal</w:t>
      </w:r>
      <w:r>
        <w:rPr>
          <w:rFonts w:cs="Arial"/>
          <w:b/>
        </w:rPr>
        <w:t>:</w:t>
      </w:r>
    </w:p>
    <w:p w:rsidR="00E605CD" w:rsidRDefault="000B5151">
      <w:pPr>
        <w:pStyle w:val="Default"/>
        <w:spacing w:line="360" w:lineRule="auto"/>
        <w:rPr>
          <w:rFonts w:cs="Arial"/>
          <w:color w:val="00000A"/>
          <w:sz w:val="22"/>
          <w:szCs w:val="22"/>
        </w:rPr>
      </w:pPr>
      <w:r>
        <w:rPr>
          <w:rFonts w:cs="Arial"/>
          <w:color w:val="00000A"/>
          <w:sz w:val="22"/>
          <w:szCs w:val="22"/>
        </w:rPr>
        <w:t xml:space="preserve">60% Asistencial </w:t>
      </w:r>
    </w:p>
    <w:p w:rsidR="00E605CD" w:rsidRDefault="000B5151">
      <w:pPr>
        <w:pStyle w:val="Default"/>
        <w:spacing w:line="360" w:lineRule="auto"/>
        <w:rPr>
          <w:rFonts w:cs="Arial"/>
          <w:color w:val="00000A"/>
          <w:sz w:val="22"/>
          <w:szCs w:val="22"/>
        </w:rPr>
      </w:pPr>
      <w:r>
        <w:rPr>
          <w:rFonts w:cs="Arial"/>
          <w:color w:val="00000A"/>
          <w:sz w:val="22"/>
          <w:szCs w:val="22"/>
        </w:rPr>
        <w:t xml:space="preserve">10% Actividades teórico-prácticas </w:t>
      </w:r>
    </w:p>
    <w:p w:rsidR="00E605CD" w:rsidRDefault="000B5151">
      <w:pPr>
        <w:pStyle w:val="Default"/>
        <w:spacing w:line="360" w:lineRule="auto"/>
        <w:rPr>
          <w:rFonts w:cs="Arial"/>
          <w:color w:val="00000A"/>
          <w:sz w:val="22"/>
          <w:szCs w:val="22"/>
        </w:rPr>
      </w:pPr>
      <w:r>
        <w:rPr>
          <w:rFonts w:cs="Arial"/>
          <w:color w:val="00000A"/>
          <w:sz w:val="22"/>
          <w:szCs w:val="22"/>
        </w:rPr>
        <w:t xml:space="preserve">5% Gestión </w:t>
      </w:r>
    </w:p>
    <w:p w:rsidR="00E605CD" w:rsidRDefault="000B5151">
      <w:pPr>
        <w:pStyle w:val="Default"/>
        <w:spacing w:line="360" w:lineRule="auto"/>
        <w:rPr>
          <w:rFonts w:cs="Arial"/>
          <w:color w:val="00000A"/>
          <w:sz w:val="22"/>
          <w:szCs w:val="22"/>
        </w:rPr>
      </w:pPr>
      <w:r>
        <w:rPr>
          <w:rFonts w:cs="Arial"/>
          <w:color w:val="00000A"/>
          <w:sz w:val="22"/>
          <w:szCs w:val="22"/>
        </w:rPr>
        <w:t>15% Investigación clínica</w:t>
      </w:r>
    </w:p>
    <w:p w:rsidR="00E605CD" w:rsidRDefault="000B5151">
      <w:pPr>
        <w:pStyle w:val="Default"/>
        <w:spacing w:line="360" w:lineRule="auto"/>
      </w:pPr>
      <w:r>
        <w:rPr>
          <w:rFonts w:cs="Arial"/>
          <w:color w:val="00000A"/>
          <w:sz w:val="22"/>
          <w:szCs w:val="22"/>
        </w:rPr>
        <w:t>10% Almuerzo</w:t>
      </w:r>
    </w:p>
    <w:p w:rsidR="00E605CD" w:rsidRDefault="00E605CD"/>
    <w:p w:rsidR="00E605CD" w:rsidRDefault="00E605CD">
      <w:pPr>
        <w:spacing w:before="280" w:after="280" w:line="360" w:lineRule="atLeast"/>
        <w:ind w:right="480"/>
        <w:jc w:val="both"/>
        <w:textAlignment w:val="top"/>
        <w:rPr>
          <w:rFonts w:ascii="Arial" w:eastAsia="Times New Roman" w:hAnsi="Arial" w:cs="Arial"/>
          <w:color w:val="555555"/>
          <w:sz w:val="24"/>
          <w:szCs w:val="24"/>
          <w:lang w:eastAsia="es-AR"/>
        </w:rPr>
      </w:pPr>
    </w:p>
    <w:p w:rsidR="00E605CD" w:rsidRDefault="00E605CD">
      <w:pPr>
        <w:rPr>
          <w:rFonts w:ascii="Arial" w:hAnsi="Arial" w:cs="Arial"/>
          <w:b/>
          <w:sz w:val="24"/>
          <w:szCs w:val="24"/>
          <w:u w:val="single"/>
          <w:lang w:eastAsia="es-AR"/>
        </w:rPr>
      </w:pPr>
    </w:p>
    <w:p w:rsidR="00E605CD" w:rsidRDefault="00E605CD">
      <w:pPr>
        <w:rPr>
          <w:rFonts w:ascii="Arial" w:hAnsi="Arial" w:cs="Arial"/>
          <w:b/>
          <w:sz w:val="24"/>
          <w:szCs w:val="24"/>
          <w:u w:val="single"/>
          <w:lang w:eastAsia="es-AR"/>
        </w:rPr>
      </w:pPr>
    </w:p>
    <w:p w:rsidR="00E605CD" w:rsidRDefault="00E605CD">
      <w:pPr>
        <w:rPr>
          <w:rFonts w:ascii="Arial" w:hAnsi="Arial" w:cs="Arial"/>
          <w:b/>
          <w:sz w:val="24"/>
          <w:szCs w:val="24"/>
          <w:u w:val="single"/>
          <w:lang w:eastAsia="es-AR"/>
        </w:rPr>
      </w:pPr>
    </w:p>
    <w:p w:rsidR="00E605CD" w:rsidRDefault="00E605CD">
      <w:pPr>
        <w:rPr>
          <w:rFonts w:ascii="Arial" w:hAnsi="Arial" w:cs="Arial"/>
          <w:b/>
          <w:sz w:val="24"/>
          <w:szCs w:val="24"/>
          <w:u w:val="single"/>
          <w:lang w:eastAsia="es-AR"/>
        </w:rPr>
      </w:pPr>
    </w:p>
    <w:p w:rsidR="00E605CD" w:rsidRDefault="00E605CD">
      <w:pPr>
        <w:rPr>
          <w:rFonts w:ascii="Arial" w:hAnsi="Arial" w:cs="Arial"/>
          <w:b/>
          <w:sz w:val="24"/>
          <w:szCs w:val="24"/>
          <w:u w:val="single"/>
          <w:lang w:eastAsia="es-AR"/>
        </w:rPr>
      </w:pPr>
    </w:p>
    <w:p w:rsidR="00E605CD" w:rsidRDefault="000B5151">
      <w:pPr>
        <w:jc w:val="both"/>
        <w:rPr>
          <w:rFonts w:cs="Calibri"/>
          <w:color w:val="000000"/>
        </w:rPr>
      </w:pPr>
      <w:r>
        <w:rPr>
          <w:rFonts w:cs="Arial"/>
          <w:b/>
          <w:u w:val="single"/>
          <w:lang w:eastAsia="es-AR"/>
        </w:rPr>
        <w:t>BIBLIOGRAFÍA SUGERIDA</w:t>
      </w:r>
    </w:p>
    <w:p w:rsidR="00E605CD" w:rsidRDefault="000B5151">
      <w:pPr>
        <w:pStyle w:val="NormalWeb"/>
        <w:numPr>
          <w:ilvl w:val="0"/>
          <w:numId w:val="23"/>
        </w:numPr>
        <w:spacing w:before="0" w:after="0"/>
        <w:jc w:val="both"/>
        <w:rPr>
          <w:rFonts w:ascii="Calibri" w:hAnsi="Calibri" w:cs="Calibri"/>
          <w:color w:val="000000"/>
          <w:sz w:val="22"/>
          <w:szCs w:val="22"/>
        </w:rPr>
      </w:pPr>
      <w:r>
        <w:rPr>
          <w:rFonts w:ascii="Calibri" w:hAnsi="Calibri" w:cs="Calibri"/>
          <w:color w:val="000000"/>
          <w:sz w:val="22"/>
          <w:szCs w:val="22"/>
        </w:rPr>
        <w:t>Sans Sabrafén, J. - Besses Raebel, C. - Vives Corrons, J. L. “HEMATOLOGÍA CLÍNICA”- 5° Edición- Editorial Elsevier. Año 2006.</w:t>
      </w:r>
    </w:p>
    <w:p w:rsidR="00E605CD" w:rsidRDefault="000B5151">
      <w:pPr>
        <w:pStyle w:val="NormalWeb"/>
        <w:numPr>
          <w:ilvl w:val="0"/>
          <w:numId w:val="23"/>
        </w:numPr>
        <w:spacing w:before="0" w:after="0"/>
        <w:jc w:val="both"/>
      </w:pPr>
      <w:r>
        <w:rPr>
          <w:rFonts w:ascii="Calibri" w:hAnsi="Calibri" w:cs="Calibri"/>
          <w:color w:val="000000"/>
          <w:sz w:val="22"/>
          <w:szCs w:val="22"/>
        </w:rPr>
        <w:t>Rodak, B.- Carr, J. “ATLAS DE HEMATOLOGÍA CLÍNICA” – 4° Edición- Editorial Panamericana. Año 2016.</w:t>
      </w:r>
    </w:p>
    <w:p w:rsidR="00E605CD" w:rsidRDefault="000B5151">
      <w:pPr>
        <w:numPr>
          <w:ilvl w:val="0"/>
          <w:numId w:val="23"/>
        </w:numPr>
        <w:spacing w:after="0" w:line="240" w:lineRule="auto"/>
        <w:jc w:val="both"/>
      </w:pPr>
      <w:r>
        <w:t>Manual de Microbiología Clínica. Lennette-Balows.</w:t>
      </w:r>
    </w:p>
    <w:p w:rsidR="00E605CD" w:rsidRDefault="000B5151">
      <w:pPr>
        <w:numPr>
          <w:ilvl w:val="0"/>
          <w:numId w:val="23"/>
        </w:numPr>
        <w:spacing w:after="0" w:line="240" w:lineRule="auto"/>
        <w:jc w:val="both"/>
      </w:pPr>
      <w:r>
        <w:t>Diagnóstico Microbiológico de Koneman.</w:t>
      </w:r>
    </w:p>
    <w:p w:rsidR="00E605CD" w:rsidRDefault="000B5151">
      <w:pPr>
        <w:numPr>
          <w:ilvl w:val="0"/>
          <w:numId w:val="23"/>
        </w:numPr>
        <w:spacing w:after="0" w:line="240" w:lineRule="auto"/>
        <w:jc w:val="both"/>
        <w:rPr>
          <w:rFonts w:cs="Arial"/>
          <w:color w:val="000000"/>
        </w:rPr>
      </w:pPr>
      <w:r>
        <w:t>Infectología y Enfermedades infecciosas. Emilio Cecchini, Silvia E. González Ayala. Journal, 2011.</w:t>
      </w:r>
    </w:p>
    <w:p w:rsidR="00E605CD" w:rsidRDefault="000B5151">
      <w:pPr>
        <w:pStyle w:val="Prrafodelista"/>
        <w:numPr>
          <w:ilvl w:val="0"/>
          <w:numId w:val="23"/>
        </w:numPr>
        <w:spacing w:after="0" w:line="240" w:lineRule="auto"/>
        <w:jc w:val="both"/>
        <w:rPr>
          <w:rFonts w:cs="Arial"/>
          <w:color w:val="000000"/>
        </w:rPr>
      </w:pPr>
      <w:r>
        <w:rPr>
          <w:rFonts w:cs="Arial"/>
          <w:color w:val="000000"/>
        </w:rPr>
        <w:t xml:space="preserve">Virología Médica. G. Carballal y J.R. Oubiña. Editorial Corpus. 4° edición. Enero 2015. </w:t>
      </w:r>
    </w:p>
    <w:p w:rsidR="00E605CD" w:rsidRDefault="000B5151">
      <w:pPr>
        <w:pStyle w:val="Prrafodelista"/>
        <w:numPr>
          <w:ilvl w:val="0"/>
          <w:numId w:val="23"/>
        </w:numPr>
        <w:spacing w:after="0" w:line="240" w:lineRule="auto"/>
        <w:jc w:val="both"/>
        <w:rPr>
          <w:rFonts w:cs="Arial"/>
          <w:color w:val="000000"/>
        </w:rPr>
      </w:pPr>
      <w:r>
        <w:rPr>
          <w:rFonts w:cs="Arial"/>
          <w:color w:val="000000"/>
        </w:rPr>
        <w:t xml:space="preserve">TIPs: Temas de Infectología Pediátrica. Sociedad Argentina de Pediatría. </w:t>
      </w:r>
    </w:p>
    <w:p w:rsidR="00E605CD" w:rsidRDefault="000B5151">
      <w:pPr>
        <w:pStyle w:val="Prrafodelista"/>
        <w:numPr>
          <w:ilvl w:val="0"/>
          <w:numId w:val="23"/>
        </w:numPr>
        <w:spacing w:after="0" w:line="240" w:lineRule="auto"/>
        <w:jc w:val="both"/>
        <w:rPr>
          <w:rFonts w:cs="Arial"/>
          <w:color w:val="000000"/>
        </w:rPr>
      </w:pPr>
      <w:r>
        <w:rPr>
          <w:rFonts w:cs="Arial"/>
          <w:color w:val="000000"/>
        </w:rPr>
        <w:t>Curso de Diagnóstico Virológico Rápido. Instituto Malbrán. Noviembre 2011.</w:t>
      </w:r>
    </w:p>
    <w:p w:rsidR="00E605CD" w:rsidRDefault="000B5151">
      <w:pPr>
        <w:pStyle w:val="Prrafodelista"/>
        <w:numPr>
          <w:ilvl w:val="0"/>
          <w:numId w:val="23"/>
        </w:numPr>
        <w:spacing w:after="0" w:line="240" w:lineRule="auto"/>
        <w:jc w:val="both"/>
        <w:rPr>
          <w:rFonts w:cs="Arial"/>
          <w:color w:val="000000"/>
        </w:rPr>
      </w:pPr>
      <w:r>
        <w:rPr>
          <w:rFonts w:cs="Arial"/>
          <w:color w:val="000000"/>
        </w:rPr>
        <w:t xml:space="preserve">Virus: estudio molecular con orientación clínica. Shors. Editorial Panamericana. 1° edición. Año 2009. </w:t>
      </w:r>
    </w:p>
    <w:p w:rsidR="00E605CD" w:rsidRDefault="000B5151">
      <w:pPr>
        <w:pStyle w:val="Prrafodelista"/>
        <w:numPr>
          <w:ilvl w:val="0"/>
          <w:numId w:val="23"/>
        </w:numPr>
        <w:spacing w:after="0" w:line="240" w:lineRule="auto"/>
        <w:jc w:val="both"/>
        <w:rPr>
          <w:rFonts w:cs="Arial"/>
          <w:color w:val="000000"/>
        </w:rPr>
      </w:pPr>
      <w:r>
        <w:rPr>
          <w:rFonts w:cs="Arial"/>
          <w:color w:val="000000"/>
        </w:rPr>
        <w:t>Vacunas: guía práctica y orientación. Claudia Novello. 1° edición. Año 2014.</w:t>
      </w:r>
    </w:p>
    <w:p w:rsidR="00E605CD" w:rsidRDefault="000B5151">
      <w:pPr>
        <w:pStyle w:val="Prrafodelista"/>
        <w:numPr>
          <w:ilvl w:val="0"/>
          <w:numId w:val="23"/>
        </w:numPr>
        <w:spacing w:after="0" w:line="240" w:lineRule="auto"/>
        <w:jc w:val="both"/>
        <w:rPr>
          <w:rFonts w:eastAsia="Times New Roman" w:cs="Arial"/>
          <w:lang w:eastAsia="es-AR"/>
        </w:rPr>
      </w:pPr>
      <w:r>
        <w:rPr>
          <w:rFonts w:cs="Arial"/>
          <w:color w:val="000000"/>
        </w:rPr>
        <w:t xml:space="preserve">Material aportado por el servicio de acuerdo a las inquietudes del residente. (cursos, papers, reviews). </w:t>
      </w:r>
    </w:p>
    <w:p w:rsidR="00E605CD" w:rsidRDefault="000B5151">
      <w:pPr>
        <w:pStyle w:val="Prrafodelista"/>
        <w:numPr>
          <w:ilvl w:val="0"/>
          <w:numId w:val="23"/>
        </w:numPr>
        <w:shd w:val="clear" w:color="auto" w:fill="FFFFFF"/>
        <w:spacing w:after="0" w:line="240" w:lineRule="auto"/>
        <w:jc w:val="both"/>
        <w:rPr>
          <w:rFonts w:cs="Calibri"/>
        </w:rPr>
      </w:pPr>
      <w:r>
        <w:rPr>
          <w:rFonts w:eastAsia="Times New Roman" w:cs="Arial"/>
          <w:lang w:eastAsia="es-AR"/>
        </w:rPr>
        <w:t>M.C. Salinas Carmona. La Inmunología en la Salud y la Enfermedad. Ed Méd Panamericana. 2010</w:t>
      </w:r>
    </w:p>
    <w:p w:rsidR="00E605CD" w:rsidRDefault="000B5151">
      <w:pPr>
        <w:pStyle w:val="Encabezado2"/>
        <w:numPr>
          <w:ilvl w:val="0"/>
          <w:numId w:val="23"/>
        </w:numPr>
        <w:shd w:val="clear" w:color="auto" w:fill="FFFFFF"/>
        <w:spacing w:before="0" w:after="0"/>
        <w:jc w:val="both"/>
        <w:rPr>
          <w:rFonts w:cs="Arial"/>
        </w:rPr>
      </w:pPr>
      <w:r>
        <w:rPr>
          <w:rFonts w:ascii="Calibri" w:hAnsi="Calibri" w:cs="Calibri"/>
          <w:b w:val="0"/>
          <w:bCs w:val="0"/>
          <w:sz w:val="22"/>
          <w:szCs w:val="22"/>
        </w:rPr>
        <w:t>Roitt</w:t>
      </w:r>
      <w:r>
        <w:rPr>
          <w:rFonts w:ascii="Calibri" w:hAnsi="Calibri" w:cs="Calibri"/>
          <w:b w:val="0"/>
          <w:bCs w:val="0"/>
          <w:caps/>
          <w:sz w:val="22"/>
          <w:szCs w:val="22"/>
        </w:rPr>
        <w:t xml:space="preserve">. </w:t>
      </w:r>
      <w:r>
        <w:rPr>
          <w:rFonts w:ascii="Calibri" w:hAnsi="Calibri" w:cs="Calibri"/>
          <w:b w:val="0"/>
          <w:bCs w:val="0"/>
          <w:sz w:val="22"/>
          <w:szCs w:val="22"/>
        </w:rPr>
        <w:t>Inmunología: Fundamentos</w:t>
      </w:r>
      <w:r>
        <w:rPr>
          <w:rFonts w:ascii="Calibri" w:hAnsi="Calibri" w:cs="Calibri"/>
          <w:b w:val="0"/>
          <w:bCs w:val="0"/>
          <w:caps/>
          <w:sz w:val="22"/>
          <w:szCs w:val="22"/>
        </w:rPr>
        <w:t xml:space="preserve">. </w:t>
      </w:r>
      <w:r>
        <w:rPr>
          <w:rStyle w:val="tituloprincipal"/>
          <w:rFonts w:ascii="Calibri" w:hAnsi="Calibri" w:cs="Calibri"/>
          <w:sz w:val="22"/>
          <w:szCs w:val="22"/>
        </w:rPr>
        <w:t>Ed Méd Panamericana. 2003.</w:t>
      </w:r>
    </w:p>
    <w:p w:rsidR="00E605CD" w:rsidRDefault="000B5151">
      <w:pPr>
        <w:pStyle w:val="Prrafodelista"/>
        <w:numPr>
          <w:ilvl w:val="0"/>
          <w:numId w:val="23"/>
        </w:numPr>
        <w:spacing w:after="0" w:line="240" w:lineRule="auto"/>
        <w:jc w:val="both"/>
        <w:rPr>
          <w:rFonts w:cs="Arial"/>
        </w:rPr>
      </w:pPr>
      <w:r>
        <w:rPr>
          <w:rFonts w:cs="Arial"/>
        </w:rPr>
        <w:t>O. Carballo. ATLAS Anticuerpos Anti-nucleocitoplasmáticos (HEp-2). 2006.</w:t>
      </w:r>
    </w:p>
    <w:p w:rsidR="00E605CD" w:rsidRDefault="000B5151">
      <w:pPr>
        <w:pStyle w:val="Prrafodelista"/>
        <w:numPr>
          <w:ilvl w:val="0"/>
          <w:numId w:val="23"/>
        </w:numPr>
        <w:spacing w:after="0" w:line="240" w:lineRule="auto"/>
        <w:jc w:val="both"/>
        <w:rPr>
          <w:rFonts w:cs="Arial"/>
          <w:bCs/>
        </w:rPr>
      </w:pPr>
      <w:r>
        <w:rPr>
          <w:rFonts w:cs="Arial"/>
        </w:rPr>
        <w:t>Manual del VI Curso de laboratorio en las Enfermedades Autoinmunes. Hospital Aleman. 2002.</w:t>
      </w:r>
    </w:p>
    <w:p w:rsidR="00E605CD" w:rsidRDefault="000B5151">
      <w:pPr>
        <w:pStyle w:val="Prrafodelista"/>
        <w:numPr>
          <w:ilvl w:val="0"/>
          <w:numId w:val="23"/>
        </w:numPr>
        <w:spacing w:after="0" w:line="240" w:lineRule="auto"/>
        <w:jc w:val="both"/>
        <w:rPr>
          <w:rFonts w:cs="Arial"/>
        </w:rPr>
      </w:pPr>
      <w:r>
        <w:rPr>
          <w:rFonts w:cs="Arial"/>
          <w:bCs/>
        </w:rPr>
        <w:t xml:space="preserve">L. Fainboim, J. Geffner. </w:t>
      </w:r>
      <w:r>
        <w:rPr>
          <w:rStyle w:val="tituloprincipal"/>
          <w:rFonts w:cs="Arial"/>
          <w:bCs/>
        </w:rPr>
        <w:t>Introducción a la Inmunología Humana. Ed Méd Panamericana. 2011.</w:t>
      </w:r>
    </w:p>
    <w:p w:rsidR="00E605CD" w:rsidRDefault="000B5151">
      <w:pPr>
        <w:pStyle w:val="Prrafodelista"/>
        <w:numPr>
          <w:ilvl w:val="0"/>
          <w:numId w:val="23"/>
        </w:numPr>
        <w:shd w:val="clear" w:color="auto" w:fill="FFFFFF"/>
        <w:spacing w:after="0" w:line="240" w:lineRule="auto"/>
        <w:jc w:val="both"/>
      </w:pPr>
      <w:r>
        <w:rPr>
          <w:rFonts w:cs="Arial"/>
        </w:rPr>
        <w:t>G. Rabinovich. Inmunopatología molecular: nuevas fronteras de la medicina.</w:t>
      </w:r>
      <w:r>
        <w:rPr>
          <w:rStyle w:val="tituloprincipal"/>
          <w:rFonts w:cs="Arial"/>
          <w:bCs/>
        </w:rPr>
        <w:t>Ed. Méd. Panamericana.</w:t>
      </w:r>
      <w:r>
        <w:rPr>
          <w:rStyle w:val="xbe"/>
          <w:rFonts w:cs="Arial"/>
        </w:rPr>
        <w:t xml:space="preserve"> 2004.</w:t>
      </w:r>
    </w:p>
    <w:p w:rsidR="00E605CD" w:rsidRDefault="00284FE9">
      <w:pPr>
        <w:pStyle w:val="Prrafodelista"/>
        <w:numPr>
          <w:ilvl w:val="0"/>
          <w:numId w:val="23"/>
        </w:numPr>
        <w:spacing w:after="0" w:line="240" w:lineRule="auto"/>
        <w:jc w:val="both"/>
      </w:pPr>
      <w:hyperlink r:id="rId17">
        <w:r w:rsidR="000B5151">
          <w:rPr>
            <w:rStyle w:val="EnlacedeInternet"/>
            <w:rFonts w:cs="Arial"/>
            <w:b/>
            <w:lang w:val="en-US"/>
          </w:rPr>
          <w:t>www.anapatterns.org</w:t>
        </w:r>
      </w:hyperlink>
      <w:r w:rsidR="000B5151">
        <w:rPr>
          <w:rFonts w:cs="Arial"/>
          <w:b/>
          <w:lang w:val="en-US"/>
        </w:rPr>
        <w:t>:</w:t>
      </w:r>
      <w:r w:rsidR="000B5151">
        <w:rPr>
          <w:rFonts w:cs="Arial"/>
          <w:lang w:val="en-US"/>
        </w:rPr>
        <w:t xml:space="preserve"> ICAP (International Consensus on ANA patterns).</w:t>
      </w:r>
    </w:p>
    <w:p w:rsidR="00E605CD" w:rsidRDefault="000B5151">
      <w:pPr>
        <w:numPr>
          <w:ilvl w:val="0"/>
          <w:numId w:val="23"/>
        </w:numPr>
        <w:spacing w:after="0" w:line="240" w:lineRule="auto"/>
        <w:jc w:val="both"/>
      </w:pPr>
      <w:r>
        <w:t>Jara Albarrán, Antonino. Endocrinología. 2</w:t>
      </w:r>
      <w:r>
        <w:rPr>
          <w:u w:val="single"/>
          <w:vertAlign w:val="superscript"/>
        </w:rPr>
        <w:t>a</w:t>
      </w:r>
      <w:r>
        <w:t xml:space="preserve"> Edición. Editorial Panamericana. </w:t>
      </w:r>
    </w:p>
    <w:p w:rsidR="00E605CD" w:rsidRDefault="000B5151">
      <w:pPr>
        <w:numPr>
          <w:ilvl w:val="0"/>
          <w:numId w:val="23"/>
        </w:numPr>
        <w:spacing w:after="0" w:line="240" w:lineRule="auto"/>
        <w:jc w:val="both"/>
        <w:rPr>
          <w:rFonts w:cs="Arial"/>
          <w:lang w:eastAsia="es-AR"/>
        </w:rPr>
      </w:pPr>
      <w:r>
        <w:t>Williams. Tratado de Endocrinología. 13</w:t>
      </w:r>
      <w:r>
        <w:rPr>
          <w:u w:val="single"/>
          <w:vertAlign w:val="superscript"/>
        </w:rPr>
        <w:t xml:space="preserve"> a  </w:t>
      </w:r>
      <w:r>
        <w:t xml:space="preserve">Edición. Editorial Elsevier.  </w:t>
      </w:r>
    </w:p>
    <w:p w:rsidR="00E605CD" w:rsidRDefault="000B5151">
      <w:pPr>
        <w:pStyle w:val="Prrafodelista"/>
        <w:numPr>
          <w:ilvl w:val="0"/>
          <w:numId w:val="14"/>
        </w:numPr>
        <w:spacing w:after="0" w:line="240" w:lineRule="auto"/>
        <w:jc w:val="both"/>
        <w:rPr>
          <w:rFonts w:cs="Arial"/>
          <w:lang w:eastAsia="es-AR"/>
        </w:rPr>
      </w:pPr>
      <w:r>
        <w:rPr>
          <w:rFonts w:cs="Arial"/>
          <w:lang w:eastAsia="es-AR"/>
        </w:rPr>
        <w:t>MANUAL  TÉCNICO (American Association of Blood Bank) 17a Edición en español.</w:t>
      </w:r>
    </w:p>
    <w:p w:rsidR="00E605CD" w:rsidRDefault="000B5151">
      <w:pPr>
        <w:pStyle w:val="Prrafodelista"/>
        <w:numPr>
          <w:ilvl w:val="0"/>
          <w:numId w:val="14"/>
        </w:numPr>
        <w:spacing w:after="0" w:line="240" w:lineRule="auto"/>
        <w:jc w:val="both"/>
      </w:pPr>
      <w:r>
        <w:rPr>
          <w:rFonts w:cs="Arial"/>
          <w:lang w:eastAsia="es-AR"/>
        </w:rPr>
        <w:t xml:space="preserve">Sociedad Española de Transfusión. </w:t>
      </w:r>
      <w:hyperlink r:id="rId18">
        <w:r>
          <w:rPr>
            <w:rStyle w:val="EnlacedeInternet"/>
            <w:rFonts w:cs="Arial"/>
            <w:lang w:eastAsia="es-AR"/>
          </w:rPr>
          <w:t>www.sets.es</w:t>
        </w:r>
      </w:hyperlink>
    </w:p>
    <w:p w:rsidR="00E605CD" w:rsidRDefault="000B5151">
      <w:pPr>
        <w:pStyle w:val="Prrafodelista"/>
        <w:numPr>
          <w:ilvl w:val="0"/>
          <w:numId w:val="14"/>
        </w:numPr>
        <w:spacing w:after="0" w:line="240" w:lineRule="auto"/>
        <w:jc w:val="both"/>
      </w:pPr>
      <w:r>
        <w:rPr>
          <w:rFonts w:cs="Arial"/>
          <w:lang w:eastAsia="es-AR"/>
        </w:rPr>
        <w:t xml:space="preserve">Grupo-CIAMT </w:t>
      </w:r>
      <w:hyperlink r:id="rId19">
        <w:r>
          <w:rPr>
            <w:rStyle w:val="EnlacedeInternet"/>
            <w:rFonts w:cs="Arial"/>
            <w:lang w:eastAsia="es-AR"/>
          </w:rPr>
          <w:t>www.gciamt.org</w:t>
        </w:r>
      </w:hyperlink>
    </w:p>
    <w:p w:rsidR="00E605CD" w:rsidRDefault="000B5151">
      <w:pPr>
        <w:pStyle w:val="Prrafodelista"/>
        <w:numPr>
          <w:ilvl w:val="0"/>
          <w:numId w:val="14"/>
        </w:numPr>
        <w:spacing w:after="0" w:line="240" w:lineRule="auto"/>
        <w:jc w:val="both"/>
      </w:pPr>
      <w:r>
        <w:rPr>
          <w:rFonts w:cs="Arial"/>
          <w:lang w:val="en-US" w:eastAsia="es-AR"/>
        </w:rPr>
        <w:t xml:space="preserve">American Blood Centers </w:t>
      </w:r>
      <w:hyperlink r:id="rId20">
        <w:r>
          <w:rPr>
            <w:rStyle w:val="EnlacedeInternet"/>
            <w:rFonts w:cs="Arial"/>
            <w:lang w:val="en-US" w:eastAsia="es-AR"/>
          </w:rPr>
          <w:t>www.americasblood.org</w:t>
        </w:r>
      </w:hyperlink>
    </w:p>
    <w:p w:rsidR="00E605CD" w:rsidRDefault="000B5151">
      <w:pPr>
        <w:pStyle w:val="Prrafodelista"/>
        <w:numPr>
          <w:ilvl w:val="0"/>
          <w:numId w:val="14"/>
        </w:numPr>
        <w:spacing w:after="0" w:line="240" w:lineRule="auto"/>
        <w:jc w:val="both"/>
        <w:rPr>
          <w:rFonts w:cs="Arial"/>
          <w:lang w:val="en-US" w:eastAsia="es-AR"/>
        </w:rPr>
      </w:pPr>
      <w:r>
        <w:rPr>
          <w:rFonts w:cs="Arial"/>
          <w:lang w:val="en-US" w:eastAsia="es-AR"/>
        </w:rPr>
        <w:t>American Association of Blood Banks www.aabb.org</w:t>
      </w:r>
      <w:r>
        <w:rPr>
          <w:rFonts w:cs="Arial"/>
          <w:lang w:val="en-US" w:eastAsia="es-AR"/>
        </w:rPr>
        <w:tab/>
      </w:r>
    </w:p>
    <w:p w:rsidR="00E605CD" w:rsidRDefault="000B5151">
      <w:pPr>
        <w:pStyle w:val="Prrafodelista"/>
        <w:numPr>
          <w:ilvl w:val="0"/>
          <w:numId w:val="14"/>
        </w:numPr>
        <w:spacing w:after="0" w:line="240" w:lineRule="auto"/>
        <w:ind w:left="426" w:hanging="66"/>
        <w:jc w:val="both"/>
      </w:pPr>
      <w:r>
        <w:rPr>
          <w:rFonts w:cs="Arial"/>
          <w:lang w:eastAsia="es-AR"/>
        </w:rPr>
        <w:t xml:space="preserve">Asociación Argentina de Hemoterapia, Inmunohematologia y Terapia celular </w:t>
      </w:r>
      <w:hyperlink r:id="rId21">
        <w:r>
          <w:rPr>
            <w:rStyle w:val="EnlacedeInternet"/>
            <w:rFonts w:cs="Arial"/>
            <w:lang w:eastAsia="es-AR"/>
          </w:rPr>
          <w:t>www.aahi.org.ar</w:t>
        </w:r>
      </w:hyperlink>
    </w:p>
    <w:sectPr w:rsidR="00E605CD" w:rsidSect="00E605CD">
      <w:headerReference w:type="default" r:id="rId22"/>
      <w:footerReference w:type="default" r:id="rId23"/>
      <w:pgSz w:w="11906" w:h="16838"/>
      <w:pgMar w:top="1417" w:right="1701" w:bottom="1417" w:left="1701" w:header="720" w:footer="708" w:gutter="0"/>
      <w:pgBorders w:offsetFrom="page">
        <w:top w:val="single" w:sz="4" w:space="24" w:color="00000A"/>
        <w:left w:val="single" w:sz="4" w:space="24" w:color="00000A"/>
        <w:bottom w:val="single" w:sz="4" w:space="24" w:color="00000A"/>
        <w:right w:val="single" w:sz="4" w:space="24" w:color="00000A"/>
      </w:pgBorders>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60C" w:rsidRDefault="00AB660C" w:rsidP="00E605CD">
      <w:pPr>
        <w:spacing w:after="0" w:line="240" w:lineRule="auto"/>
      </w:pPr>
      <w:r>
        <w:separator/>
      </w:r>
    </w:p>
  </w:endnote>
  <w:endnote w:type="continuationSeparator" w:id="1">
    <w:p w:rsidR="00AB660C" w:rsidRDefault="00AB660C" w:rsidP="00E60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CD" w:rsidRDefault="00284FE9">
    <w:pPr>
      <w:pStyle w:val="Piedepgina"/>
      <w:jc w:val="right"/>
    </w:pPr>
    <w:r>
      <w:fldChar w:fldCharType="begin"/>
    </w:r>
    <w:r w:rsidR="000B5151">
      <w:instrText>PAGE</w:instrText>
    </w:r>
    <w:r>
      <w:fldChar w:fldCharType="separate"/>
    </w:r>
    <w:r w:rsidR="006D1153">
      <w:rPr>
        <w:noProof/>
      </w:rPr>
      <w:t>20</w:t>
    </w:r>
    <w:r>
      <w:fldChar w:fldCharType="end"/>
    </w:r>
  </w:p>
  <w:p w:rsidR="00E605CD" w:rsidRDefault="00E605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60C" w:rsidRDefault="00AB660C" w:rsidP="00E605CD">
      <w:pPr>
        <w:spacing w:after="0" w:line="240" w:lineRule="auto"/>
      </w:pPr>
      <w:r>
        <w:separator/>
      </w:r>
    </w:p>
  </w:footnote>
  <w:footnote w:type="continuationSeparator" w:id="1">
    <w:p w:rsidR="00AB660C" w:rsidRDefault="00AB660C" w:rsidP="00E60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CD" w:rsidRDefault="00E605CD">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4D6"/>
    <w:multiLevelType w:val="multilevel"/>
    <w:tmpl w:val="CF2668BE"/>
    <w:lvl w:ilvl="0">
      <w:start w:val="1"/>
      <w:numFmt w:val="decimal"/>
      <w:lvlText w:val="%1."/>
      <w:lvlJc w:val="left"/>
      <w:pPr>
        <w:tabs>
          <w:tab w:val="num" w:pos="708"/>
        </w:tabs>
        <w:ind w:left="644" w:hanging="360"/>
      </w:pPr>
      <w:rPr>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E32D79"/>
    <w:multiLevelType w:val="multilevel"/>
    <w:tmpl w:val="53D69386"/>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DF2CEF"/>
    <w:multiLevelType w:val="multilevel"/>
    <w:tmpl w:val="206EA6F6"/>
    <w:lvl w:ilvl="0">
      <w:start w:val="1"/>
      <w:numFmt w:val="bullet"/>
      <w:lvlText w:val=""/>
      <w:lvlJc w:val="left"/>
      <w:pPr>
        <w:tabs>
          <w:tab w:val="num" w:pos="708"/>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7210C01"/>
    <w:multiLevelType w:val="multilevel"/>
    <w:tmpl w:val="50589D92"/>
    <w:lvl w:ilvl="0">
      <w:start w:val="1"/>
      <w:numFmt w:val="bullet"/>
      <w:lvlText w:val=""/>
      <w:lvlJc w:val="left"/>
      <w:pPr>
        <w:tabs>
          <w:tab w:val="num" w:pos="708"/>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C255D0A"/>
    <w:multiLevelType w:val="multilevel"/>
    <w:tmpl w:val="21A887FA"/>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C8D1012"/>
    <w:multiLevelType w:val="multilevel"/>
    <w:tmpl w:val="6CC40F38"/>
    <w:lvl w:ilvl="0">
      <w:start w:val="1"/>
      <w:numFmt w:val="bullet"/>
      <w:lvlText w:val=""/>
      <w:lvlJc w:val="left"/>
      <w:pPr>
        <w:tabs>
          <w:tab w:val="num" w:pos="708"/>
        </w:tabs>
        <w:ind w:left="78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AE3A1C"/>
    <w:multiLevelType w:val="multilevel"/>
    <w:tmpl w:val="09544506"/>
    <w:lvl w:ilvl="0">
      <w:start w:val="1"/>
      <w:numFmt w:val="bullet"/>
      <w:lvlText w:val=""/>
      <w:lvlJc w:val="left"/>
      <w:pPr>
        <w:tabs>
          <w:tab w:val="num" w:pos="708"/>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4AB5CDF"/>
    <w:multiLevelType w:val="multilevel"/>
    <w:tmpl w:val="3CFC1612"/>
    <w:lvl w:ilvl="0">
      <w:start w:val="1"/>
      <w:numFmt w:val="bullet"/>
      <w:lvlText w:val=""/>
      <w:lvlJc w:val="left"/>
      <w:pPr>
        <w:ind w:left="720" w:hanging="360"/>
      </w:pPr>
      <w:rPr>
        <w:rFonts w:ascii="Symbol" w:hAnsi="Symbol" w:cs="Symbol" w:hint="default"/>
        <w:b/>
        <w:lang w:val="es-ES" w:eastAsia="es-A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63A31ED"/>
    <w:multiLevelType w:val="multilevel"/>
    <w:tmpl w:val="1B760190"/>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75B1A7B"/>
    <w:multiLevelType w:val="multilevel"/>
    <w:tmpl w:val="4E0EDD32"/>
    <w:lvl w:ilvl="0">
      <w:start w:val="1"/>
      <w:numFmt w:val="bullet"/>
      <w:lvlText w:val=""/>
      <w:lvlJc w:val="left"/>
      <w:pPr>
        <w:ind w:left="720" w:hanging="360"/>
      </w:pPr>
      <w:rPr>
        <w:rFonts w:ascii="Symbol" w:hAnsi="Symbol" w:cs="Symbol" w:hint="default"/>
        <w:szCs w:val="28"/>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C782145"/>
    <w:multiLevelType w:val="multilevel"/>
    <w:tmpl w:val="F6A825C8"/>
    <w:lvl w:ilvl="0">
      <w:start w:val="1"/>
      <w:numFmt w:val="upperLetter"/>
      <w:lvlText w:val="%1."/>
      <w:lvlJc w:val="left"/>
      <w:pPr>
        <w:tabs>
          <w:tab w:val="num" w:pos="708"/>
        </w:tabs>
        <w:ind w:left="360" w:hanging="360"/>
      </w:pPr>
      <w:rPr>
        <w:rFonts w:ascii="Calibri" w:hAnsi="Calibri" w:cs="Symbol"/>
        <w:b/>
        <w:sz w:val="22"/>
      </w:rPr>
    </w:lvl>
    <w:lvl w:ilvl="1">
      <w:start w:val="1"/>
      <w:numFmt w:val="decimal"/>
      <w:lvlText w:val="%1.%2."/>
      <w:lvlJc w:val="left"/>
      <w:pPr>
        <w:ind w:left="792" w:hanging="432"/>
      </w:pPr>
      <w:rPr>
        <w:rFonts w:cs="Courier New"/>
      </w:rPr>
    </w:lvl>
    <w:lvl w:ilvl="2">
      <w:start w:val="1"/>
      <w:numFmt w:val="decimal"/>
      <w:lvlText w:val="%1.%2.%3."/>
      <w:lvlJc w:val="left"/>
      <w:pPr>
        <w:tabs>
          <w:tab w:val="num" w:pos="1416"/>
        </w:tabs>
        <w:ind w:left="696" w:firstLine="24"/>
      </w:pPr>
      <w:rPr>
        <w:rFonts w:cs="Courier New"/>
      </w:rPr>
    </w:lvl>
    <w:lvl w:ilvl="3">
      <w:start w:val="1"/>
      <w:numFmt w:val="decimal"/>
      <w:suff w:val="nothing"/>
      <w:lvlText w:val="%1.%2.%3.%4."/>
      <w:lvlJc w:val="left"/>
      <w:pPr>
        <w:ind w:left="504" w:firstLine="384"/>
      </w:pPr>
      <w:rPr>
        <w:rFonts w:cs="Courier New"/>
      </w:rPr>
    </w:lvl>
    <w:lvl w:ilvl="4">
      <w:start w:val="1"/>
      <w:numFmt w:val="decimal"/>
      <w:suff w:val="nothing"/>
      <w:lvlText w:val="%1.%2.%3.%4.%5."/>
      <w:lvlJc w:val="left"/>
      <w:pPr>
        <w:ind w:left="1008" w:firstLine="36"/>
      </w:pPr>
      <w:rPr>
        <w:rFonts w:cs="Courier New"/>
      </w:rPr>
    </w:lvl>
    <w:lvl w:ilvl="5">
      <w:start w:val="1"/>
      <w:numFmt w:val="decimal"/>
      <w:suff w:val="nothing"/>
      <w:lvlText w:val="%1.%2.%3.%4.%5.%6."/>
      <w:lvlJc w:val="left"/>
      <w:pPr>
        <w:ind w:left="1512" w:firstLine="396"/>
      </w:pPr>
      <w:rPr>
        <w:rFonts w:cs="Courier New"/>
      </w:rPr>
    </w:lvl>
    <w:lvl w:ilvl="6">
      <w:start w:val="1"/>
      <w:numFmt w:val="decimal"/>
      <w:suff w:val="nothing"/>
      <w:lvlText w:val="%1.%2.%3.%4.%5.%6.%7."/>
      <w:lvlJc w:val="left"/>
      <w:pPr>
        <w:ind w:left="2016" w:firstLine="48"/>
      </w:pPr>
      <w:rPr>
        <w:rFonts w:cs="Courier New"/>
      </w:rPr>
    </w:lvl>
    <w:lvl w:ilvl="7">
      <w:start w:val="1"/>
      <w:numFmt w:val="decimal"/>
      <w:suff w:val="nothing"/>
      <w:lvlText w:val="%1.%2.%3.%4.%5.%6.%7.%8."/>
      <w:lvlJc w:val="left"/>
      <w:pPr>
        <w:ind w:left="2520" w:firstLine="408"/>
      </w:pPr>
      <w:rPr>
        <w:rFonts w:cs="Courier New"/>
      </w:rPr>
    </w:lvl>
    <w:lvl w:ilvl="8">
      <w:start w:val="1"/>
      <w:numFmt w:val="decimal"/>
      <w:suff w:val="nothing"/>
      <w:lvlText w:val="%1.%2.%3.%4.%5.%6.%7.%8.%9."/>
      <w:lvlJc w:val="left"/>
      <w:pPr>
        <w:ind w:left="3096" w:firstLine="504"/>
      </w:pPr>
      <w:rPr>
        <w:rFonts w:cs="Courier New"/>
      </w:rPr>
    </w:lvl>
  </w:abstractNum>
  <w:abstractNum w:abstractNumId="11">
    <w:nsid w:val="2FEC2410"/>
    <w:multiLevelType w:val="multilevel"/>
    <w:tmpl w:val="5C14F4EA"/>
    <w:lvl w:ilvl="0">
      <w:start w:val="1"/>
      <w:numFmt w:val="bullet"/>
      <w:lvlText w:val=""/>
      <w:lvlJc w:val="left"/>
      <w:pPr>
        <w:ind w:left="840" w:hanging="360"/>
      </w:pPr>
      <w:rPr>
        <w:rFonts w:ascii="Symbol" w:hAnsi="Symbol" w:cs="Arial" w:hint="default"/>
        <w:sz w:val="22"/>
        <w:lang w:val="es-ES" w:eastAsia="es-A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0333F72"/>
    <w:multiLevelType w:val="multilevel"/>
    <w:tmpl w:val="8D766F8A"/>
    <w:lvl w:ilvl="0">
      <w:start w:val="1"/>
      <w:numFmt w:val="lowerLetter"/>
      <w:lvlText w:val="%1)"/>
      <w:lvlJc w:val="left"/>
      <w:pPr>
        <w:ind w:left="720" w:hanging="360"/>
      </w:pPr>
      <w:rPr>
        <w:rFonts w:eastAsia="Times New Roman" w:cs="Symbol"/>
        <w:color w:val="000000"/>
        <w:sz w:val="22"/>
        <w:szCs w:val="22"/>
        <w:lang w:val="en-US" w:eastAsia="es-A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379545C"/>
    <w:multiLevelType w:val="multilevel"/>
    <w:tmpl w:val="4E9AC7EA"/>
    <w:lvl w:ilvl="0">
      <w:start w:val="1"/>
      <w:numFmt w:val="bullet"/>
      <w:lvlText w:val=""/>
      <w:lvlJc w:val="left"/>
      <w:pPr>
        <w:ind w:left="765"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69B1E62"/>
    <w:multiLevelType w:val="multilevel"/>
    <w:tmpl w:val="841226EC"/>
    <w:lvl w:ilvl="0">
      <w:start w:val="1"/>
      <w:numFmt w:val="bullet"/>
      <w:lvlText w:val=""/>
      <w:lvlJc w:val="left"/>
      <w:pPr>
        <w:tabs>
          <w:tab w:val="num" w:pos="708"/>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7242478"/>
    <w:multiLevelType w:val="multilevel"/>
    <w:tmpl w:val="71AC4DEE"/>
    <w:lvl w:ilvl="0">
      <w:start w:val="1"/>
      <w:numFmt w:val="bullet"/>
      <w:lvlText w:val=""/>
      <w:lvlJc w:val="left"/>
      <w:pPr>
        <w:ind w:left="720" w:hanging="360"/>
      </w:pPr>
      <w:rPr>
        <w:rFonts w:ascii="Symbol" w:hAnsi="Symbol" w:cs="Arial" w:hint="default"/>
        <w:b/>
        <w:bCs/>
        <w:i w:val="0"/>
        <w:iCs w:val="0"/>
        <w:caps w:val="0"/>
        <w:smallCaps w:val="0"/>
        <w:strike w:val="0"/>
        <w:dstrike w:val="0"/>
        <w:color w:val="000000"/>
        <w:spacing w:val="0"/>
        <w:w w:val="100"/>
        <w:position w:val="0"/>
        <w:sz w:val="24"/>
        <w:highlight w:val="whit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7847B0F"/>
    <w:multiLevelType w:val="multilevel"/>
    <w:tmpl w:val="7088987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8E90CB9"/>
    <w:multiLevelType w:val="multilevel"/>
    <w:tmpl w:val="84C84C22"/>
    <w:lvl w:ilvl="0">
      <w:start w:val="1"/>
      <w:numFmt w:val="bullet"/>
      <w:lvlText w:val="-"/>
      <w:lvlJc w:val="left"/>
      <w:pPr>
        <w:ind w:left="1068" w:hanging="360"/>
      </w:pPr>
      <w:rPr>
        <w:rFonts w:ascii="Arial" w:hAnsi="Aria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99E101A"/>
    <w:multiLevelType w:val="multilevel"/>
    <w:tmpl w:val="CE0E794C"/>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17149A6"/>
    <w:multiLevelType w:val="multilevel"/>
    <w:tmpl w:val="71C28E84"/>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5337898"/>
    <w:multiLevelType w:val="multilevel"/>
    <w:tmpl w:val="805242D0"/>
    <w:lvl w:ilvl="0">
      <w:start w:val="1"/>
      <w:numFmt w:val="decimal"/>
      <w:lvlText w:val="%1."/>
      <w:lvlJc w:val="left"/>
      <w:pPr>
        <w:ind w:left="720" w:hanging="360"/>
      </w:pPr>
      <w:rPr>
        <w:rFonts w:cs="Arial"/>
        <w:b/>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9464199"/>
    <w:multiLevelType w:val="multilevel"/>
    <w:tmpl w:val="7F66F966"/>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9A1798C"/>
    <w:multiLevelType w:val="multilevel"/>
    <w:tmpl w:val="88267F1C"/>
    <w:lvl w:ilvl="0">
      <w:start w:val="1"/>
      <w:numFmt w:val="bullet"/>
      <w:lvlText w:val=""/>
      <w:lvlJc w:val="left"/>
      <w:pPr>
        <w:ind w:left="765"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C8E709F"/>
    <w:multiLevelType w:val="multilevel"/>
    <w:tmpl w:val="B986EC70"/>
    <w:lvl w:ilvl="0">
      <w:start w:val="1"/>
      <w:numFmt w:val="bullet"/>
      <w:lvlText w:val=""/>
      <w:lvlJc w:val="left"/>
      <w:pPr>
        <w:tabs>
          <w:tab w:val="num" w:pos="708"/>
        </w:tabs>
        <w:ind w:left="720" w:hanging="360"/>
      </w:pPr>
      <w:rPr>
        <w:rFonts w:ascii="Symbol" w:hAnsi="Symbol" w:cs="Symbol" w:hint="default"/>
        <w:color w:val="000000"/>
        <w:lang w:eastAsia="es-A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EBC167B"/>
    <w:multiLevelType w:val="multilevel"/>
    <w:tmpl w:val="4CFE3888"/>
    <w:lvl w:ilvl="0">
      <w:start w:val="1"/>
      <w:numFmt w:val="bullet"/>
      <w:lvlText w:val=""/>
      <w:lvlJc w:val="left"/>
      <w:pPr>
        <w:tabs>
          <w:tab w:val="num" w:pos="708"/>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0E3361A"/>
    <w:multiLevelType w:val="multilevel"/>
    <w:tmpl w:val="75A80CC2"/>
    <w:lvl w:ilvl="0">
      <w:start w:val="1"/>
      <w:numFmt w:val="upperLetter"/>
      <w:lvlText w:val="%1."/>
      <w:lvlJc w:val="left"/>
      <w:pPr>
        <w:ind w:left="72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4196817"/>
    <w:multiLevelType w:val="multilevel"/>
    <w:tmpl w:val="F4A6191A"/>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4FA160D"/>
    <w:multiLevelType w:val="multilevel"/>
    <w:tmpl w:val="6382101C"/>
    <w:lvl w:ilvl="0">
      <w:start w:val="1"/>
      <w:numFmt w:val="bullet"/>
      <w:lvlText w:val=""/>
      <w:lvlJc w:val="left"/>
      <w:pPr>
        <w:tabs>
          <w:tab w:val="num" w:pos="708"/>
        </w:tabs>
        <w:ind w:left="720" w:hanging="360"/>
      </w:pPr>
      <w:rPr>
        <w:rFonts w:ascii="Symbol" w:hAnsi="Symbol" w:cs="Arial" w:hint="default"/>
        <w:b/>
        <w:bCs/>
        <w:i w:val="0"/>
        <w:iCs w:val="0"/>
        <w:caps w:val="0"/>
        <w:smallCaps w:val="0"/>
        <w:strike w:val="0"/>
        <w:dstrike w:val="0"/>
        <w:color w:val="000000"/>
        <w:spacing w:val="0"/>
        <w:w w:val="100"/>
        <w:position w:val="0"/>
        <w:sz w:val="24"/>
        <w:highlight w:val="whit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A1B67D2"/>
    <w:multiLevelType w:val="multilevel"/>
    <w:tmpl w:val="CCE2A70A"/>
    <w:lvl w:ilvl="0">
      <w:start w:val="1"/>
      <w:numFmt w:val="none"/>
      <w:suff w:val="nothing"/>
      <w:lvlText w:val=""/>
      <w:lvlJc w:val="left"/>
      <w:pPr>
        <w:tabs>
          <w:tab w:val="num" w:pos="432"/>
        </w:tabs>
        <w:ind w:left="432" w:hanging="432"/>
      </w:pPr>
    </w:lvl>
    <w:lvl w:ilvl="1">
      <w:start w:val="1"/>
      <w:numFmt w:val="none"/>
      <w:suff w:val="nothing"/>
      <w:lvlText w:val=""/>
      <w:lvlJc w:val="left"/>
      <w:pPr>
        <w:ind w:left="576" w:hanging="576"/>
      </w:pPr>
      <w:rPr>
        <w:rFonts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6A4B1F1C"/>
    <w:multiLevelType w:val="multilevel"/>
    <w:tmpl w:val="682A9560"/>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474669B"/>
    <w:multiLevelType w:val="multilevel"/>
    <w:tmpl w:val="39BA017C"/>
    <w:lvl w:ilvl="0">
      <w:start w:val="1"/>
      <w:numFmt w:val="bullet"/>
      <w:lvlText w:val=""/>
      <w:lvlJc w:val="left"/>
      <w:pPr>
        <w:ind w:left="720" w:hanging="360"/>
      </w:pPr>
      <w:rPr>
        <w:rFonts w:ascii="Symbol" w:hAnsi="Symbol" w:cs="Symbol" w:hint="default"/>
        <w:lang w:val="en-US" w:eastAsia="es-A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5F472FB"/>
    <w:multiLevelType w:val="multilevel"/>
    <w:tmpl w:val="C9D0A452"/>
    <w:lvl w:ilvl="0">
      <w:start w:val="1"/>
      <w:numFmt w:val="bullet"/>
      <w:lvlText w:val=""/>
      <w:lvlJc w:val="left"/>
      <w:pPr>
        <w:ind w:left="720" w:hanging="360"/>
      </w:pPr>
      <w:rPr>
        <w:rFonts w:ascii="Symbol" w:hAnsi="Symbol" w:cs="Symbol" w:hint="default"/>
        <w:b/>
        <w:lang w:eastAsia="es-A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6671B0B"/>
    <w:multiLevelType w:val="multilevel"/>
    <w:tmpl w:val="3D7646D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E3103D8"/>
    <w:multiLevelType w:val="multilevel"/>
    <w:tmpl w:val="5802E1E8"/>
    <w:lvl w:ilvl="0">
      <w:start w:val="1"/>
      <w:numFmt w:val="bullet"/>
      <w:lvlText w:val=""/>
      <w:lvlJc w:val="left"/>
      <w:pPr>
        <w:ind w:left="72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FCE45B3"/>
    <w:multiLevelType w:val="multilevel"/>
    <w:tmpl w:val="3A7ABB28"/>
    <w:lvl w:ilvl="0">
      <w:start w:val="1"/>
      <w:numFmt w:val="bullet"/>
      <w:lvlText w:val=""/>
      <w:lvlJc w:val="left"/>
      <w:pPr>
        <w:ind w:left="78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27"/>
  </w:num>
  <w:num w:numId="3">
    <w:abstractNumId w:val="10"/>
  </w:num>
  <w:num w:numId="4">
    <w:abstractNumId w:val="24"/>
  </w:num>
  <w:num w:numId="5">
    <w:abstractNumId w:val="8"/>
  </w:num>
  <w:num w:numId="6">
    <w:abstractNumId w:val="11"/>
  </w:num>
  <w:num w:numId="7">
    <w:abstractNumId w:val="17"/>
  </w:num>
  <w:num w:numId="8">
    <w:abstractNumId w:val="7"/>
  </w:num>
  <w:num w:numId="9">
    <w:abstractNumId w:val="1"/>
  </w:num>
  <w:num w:numId="10">
    <w:abstractNumId w:val="34"/>
  </w:num>
  <w:num w:numId="11">
    <w:abstractNumId w:val="19"/>
  </w:num>
  <w:num w:numId="12">
    <w:abstractNumId w:val="26"/>
  </w:num>
  <w:num w:numId="13">
    <w:abstractNumId w:val="4"/>
  </w:num>
  <w:num w:numId="14">
    <w:abstractNumId w:val="30"/>
  </w:num>
  <w:num w:numId="15">
    <w:abstractNumId w:val="9"/>
  </w:num>
  <w:num w:numId="16">
    <w:abstractNumId w:val="14"/>
  </w:num>
  <w:num w:numId="17">
    <w:abstractNumId w:val="23"/>
  </w:num>
  <w:num w:numId="18">
    <w:abstractNumId w:val="0"/>
  </w:num>
  <w:num w:numId="19">
    <w:abstractNumId w:val="29"/>
  </w:num>
  <w:num w:numId="20">
    <w:abstractNumId w:val="3"/>
  </w:num>
  <w:num w:numId="21">
    <w:abstractNumId w:val="18"/>
  </w:num>
  <w:num w:numId="22">
    <w:abstractNumId w:val="33"/>
  </w:num>
  <w:num w:numId="23">
    <w:abstractNumId w:val="5"/>
  </w:num>
  <w:num w:numId="24">
    <w:abstractNumId w:val="6"/>
  </w:num>
  <w:num w:numId="25">
    <w:abstractNumId w:val="12"/>
  </w:num>
  <w:num w:numId="26">
    <w:abstractNumId w:val="21"/>
  </w:num>
  <w:num w:numId="27">
    <w:abstractNumId w:val="20"/>
  </w:num>
  <w:num w:numId="28">
    <w:abstractNumId w:val="22"/>
  </w:num>
  <w:num w:numId="29">
    <w:abstractNumId w:val="25"/>
  </w:num>
  <w:num w:numId="30">
    <w:abstractNumId w:val="31"/>
  </w:num>
  <w:num w:numId="31">
    <w:abstractNumId w:val="16"/>
  </w:num>
  <w:num w:numId="32">
    <w:abstractNumId w:val="13"/>
  </w:num>
  <w:num w:numId="33">
    <w:abstractNumId w:val="32"/>
  </w:num>
  <w:num w:numId="34">
    <w:abstractNumId w:val="15"/>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defaultTabStop w:val="708"/>
  <w:hyphenationZone w:val="425"/>
  <w:characterSpacingControl w:val="doNotCompress"/>
  <w:footnotePr>
    <w:footnote w:id="0"/>
    <w:footnote w:id="1"/>
  </w:footnotePr>
  <w:endnotePr>
    <w:endnote w:id="0"/>
    <w:endnote w:id="1"/>
  </w:endnotePr>
  <w:compat/>
  <w:rsids>
    <w:rsidRoot w:val="00E605CD"/>
    <w:rsid w:val="000B5151"/>
    <w:rsid w:val="00284FE9"/>
    <w:rsid w:val="006D1153"/>
    <w:rsid w:val="009C65D1"/>
    <w:rsid w:val="00AB660C"/>
    <w:rsid w:val="00E605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CD"/>
    <w:pPr>
      <w:suppressAutoHyphens/>
      <w:spacing w:after="200" w:line="276" w:lineRule="auto"/>
    </w:pPr>
    <w:rPr>
      <w:rFonts w:ascii="Calibri" w:eastAsia="Calibri" w:hAnsi="Calibri"/>
      <w:sz w:val="22"/>
      <w:szCs w:val="22"/>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rsid w:val="00E605CD"/>
  </w:style>
  <w:style w:type="paragraph" w:customStyle="1" w:styleId="Encabezado2">
    <w:name w:val="Encabezado 2"/>
    <w:basedOn w:val="Normal"/>
    <w:qFormat/>
    <w:rsid w:val="00E605CD"/>
    <w:pPr>
      <w:spacing w:before="280" w:after="280" w:line="240" w:lineRule="auto"/>
      <w:ind w:left="576" w:hanging="576"/>
      <w:outlineLvl w:val="1"/>
    </w:pPr>
    <w:rPr>
      <w:rFonts w:ascii="Times New Roman" w:eastAsia="Times New Roman" w:hAnsi="Times New Roman"/>
      <w:b/>
      <w:bCs/>
      <w:sz w:val="36"/>
      <w:szCs w:val="36"/>
    </w:rPr>
  </w:style>
  <w:style w:type="paragraph" w:customStyle="1" w:styleId="Encabezado3">
    <w:name w:val="Encabezado 3"/>
    <w:basedOn w:val="Encabezado"/>
    <w:rsid w:val="00E605CD"/>
  </w:style>
  <w:style w:type="character" w:customStyle="1" w:styleId="WW8Num1z0">
    <w:name w:val="WW8Num1z0"/>
    <w:qFormat/>
    <w:rsid w:val="00E605CD"/>
    <w:rPr>
      <w:rFonts w:ascii="Symbol" w:hAnsi="Symbol" w:cs="Symbol"/>
    </w:rPr>
  </w:style>
  <w:style w:type="character" w:customStyle="1" w:styleId="WW8Num1z1">
    <w:name w:val="WW8Num1z1"/>
    <w:qFormat/>
    <w:rsid w:val="00E605CD"/>
    <w:rPr>
      <w:rFonts w:ascii="Courier New" w:hAnsi="Courier New" w:cs="Courier New"/>
    </w:rPr>
  </w:style>
  <w:style w:type="character" w:customStyle="1" w:styleId="WW8Num1z2">
    <w:name w:val="WW8Num1z2"/>
    <w:qFormat/>
    <w:rsid w:val="00E605CD"/>
    <w:rPr>
      <w:rFonts w:ascii="Wingdings" w:hAnsi="Wingdings" w:cs="Wingdings"/>
    </w:rPr>
  </w:style>
  <w:style w:type="character" w:customStyle="1" w:styleId="WW8Num1z3">
    <w:name w:val="WW8Num1z3"/>
    <w:qFormat/>
    <w:rsid w:val="00E605CD"/>
  </w:style>
  <w:style w:type="character" w:customStyle="1" w:styleId="WW8Num1z4">
    <w:name w:val="WW8Num1z4"/>
    <w:qFormat/>
    <w:rsid w:val="00E605CD"/>
  </w:style>
  <w:style w:type="character" w:customStyle="1" w:styleId="WW8Num1z5">
    <w:name w:val="WW8Num1z5"/>
    <w:qFormat/>
    <w:rsid w:val="00E605CD"/>
  </w:style>
  <w:style w:type="character" w:customStyle="1" w:styleId="WW8Num1z6">
    <w:name w:val="WW8Num1z6"/>
    <w:qFormat/>
    <w:rsid w:val="00E605CD"/>
  </w:style>
  <w:style w:type="character" w:customStyle="1" w:styleId="WW8Num1z7">
    <w:name w:val="WW8Num1z7"/>
    <w:qFormat/>
    <w:rsid w:val="00E605CD"/>
  </w:style>
  <w:style w:type="character" w:customStyle="1" w:styleId="WW8Num1z8">
    <w:name w:val="WW8Num1z8"/>
    <w:qFormat/>
    <w:rsid w:val="00E605CD"/>
  </w:style>
  <w:style w:type="character" w:customStyle="1" w:styleId="WW8Num2z0">
    <w:name w:val="WW8Num2z0"/>
    <w:qFormat/>
    <w:rsid w:val="00E605CD"/>
    <w:rPr>
      <w:rFonts w:ascii="Arial" w:eastAsia="Arial" w:hAnsi="Arial" w:cs="Arial"/>
      <w:i w:val="0"/>
      <w:iCs w:val="0"/>
      <w:caps w:val="0"/>
      <w:smallCaps w:val="0"/>
      <w:color w:val="000000"/>
      <w:spacing w:val="0"/>
      <w:w w:val="100"/>
      <w:position w:val="0"/>
      <w:sz w:val="24"/>
      <w:shd w:val="clear" w:color="auto" w:fill="FFFFFF"/>
      <w:vertAlign w:val="baseline"/>
    </w:rPr>
  </w:style>
  <w:style w:type="character" w:customStyle="1" w:styleId="WW8Num3z0">
    <w:name w:val="WW8Num3z0"/>
    <w:qFormat/>
    <w:rsid w:val="00E605CD"/>
    <w:rPr>
      <w:rFonts w:ascii="Symbol" w:hAnsi="Symbol" w:cs="Symbol"/>
    </w:rPr>
  </w:style>
  <w:style w:type="character" w:customStyle="1" w:styleId="WW8Num3z1">
    <w:name w:val="WW8Num3z1"/>
    <w:qFormat/>
    <w:rsid w:val="00E605CD"/>
    <w:rPr>
      <w:rFonts w:ascii="Courier New" w:hAnsi="Courier New" w:cs="Courier New"/>
    </w:rPr>
  </w:style>
  <w:style w:type="character" w:customStyle="1" w:styleId="WW8Num4z0">
    <w:name w:val="WW8Num4z0"/>
    <w:qFormat/>
    <w:rsid w:val="00E605CD"/>
    <w:rPr>
      <w:rFonts w:ascii="Symbol" w:hAnsi="Symbol" w:cs="Symbol"/>
    </w:rPr>
  </w:style>
  <w:style w:type="character" w:customStyle="1" w:styleId="WW8Num5z0">
    <w:name w:val="WW8Num5z0"/>
    <w:qFormat/>
    <w:rsid w:val="00E605CD"/>
    <w:rPr>
      <w:rFonts w:ascii="Symbol" w:hAnsi="Symbol" w:cs="Symbol"/>
      <w:sz w:val="22"/>
      <w:szCs w:val="22"/>
    </w:rPr>
  </w:style>
  <w:style w:type="character" w:customStyle="1" w:styleId="WW8Num6z0">
    <w:name w:val="WW8Num6z0"/>
    <w:qFormat/>
    <w:rsid w:val="00E605CD"/>
    <w:rPr>
      <w:rFonts w:ascii="Arial" w:eastAsia="Times New Roman" w:hAnsi="Arial" w:cs="Arial"/>
      <w:sz w:val="20"/>
      <w:lang w:val="es-ES" w:eastAsia="es-AR"/>
    </w:rPr>
  </w:style>
  <w:style w:type="character" w:customStyle="1" w:styleId="WW8Num7z0">
    <w:name w:val="WW8Num7z0"/>
    <w:qFormat/>
    <w:rsid w:val="00E605CD"/>
    <w:rPr>
      <w:rFonts w:ascii="Symbol" w:hAnsi="Symbol" w:cs="Symbol"/>
    </w:rPr>
  </w:style>
  <w:style w:type="character" w:customStyle="1" w:styleId="WW8Num8z0">
    <w:name w:val="WW8Num8z0"/>
    <w:qFormat/>
    <w:rsid w:val="00E605CD"/>
    <w:rPr>
      <w:rFonts w:ascii="Symbol" w:hAnsi="Symbol" w:cs="Symbol"/>
      <w:lang w:val="es-ES" w:eastAsia="es-AR"/>
    </w:rPr>
  </w:style>
  <w:style w:type="character" w:customStyle="1" w:styleId="WW8Num9z0">
    <w:name w:val="WW8Num9z0"/>
    <w:qFormat/>
    <w:rsid w:val="00E605CD"/>
    <w:rPr>
      <w:rFonts w:ascii="Symbol" w:hAnsi="Symbol" w:cs="Symbol"/>
    </w:rPr>
  </w:style>
  <w:style w:type="character" w:customStyle="1" w:styleId="WW8Num10z0">
    <w:name w:val="WW8Num10z0"/>
    <w:qFormat/>
    <w:rsid w:val="00E605CD"/>
    <w:rPr>
      <w:rFonts w:ascii="Symbol" w:hAnsi="Symbol" w:cs="Symbol"/>
    </w:rPr>
  </w:style>
  <w:style w:type="character" w:customStyle="1" w:styleId="WW8Num11z0">
    <w:name w:val="WW8Num11z0"/>
    <w:qFormat/>
    <w:rsid w:val="00E605CD"/>
    <w:rPr>
      <w:rFonts w:ascii="Symbol" w:hAnsi="Symbol" w:cs="Symbol"/>
    </w:rPr>
  </w:style>
  <w:style w:type="character" w:customStyle="1" w:styleId="WW8Num12z0">
    <w:name w:val="WW8Num12z0"/>
    <w:qFormat/>
    <w:rsid w:val="00E605CD"/>
    <w:rPr>
      <w:rFonts w:ascii="Symbol" w:hAnsi="Symbol" w:cs="Symbol"/>
    </w:rPr>
  </w:style>
  <w:style w:type="character" w:customStyle="1" w:styleId="WW8Num13z0">
    <w:name w:val="WW8Num13z0"/>
    <w:qFormat/>
    <w:rsid w:val="00E605CD"/>
    <w:rPr>
      <w:rFonts w:ascii="Symbol" w:hAnsi="Symbol" w:cs="Symbol"/>
    </w:rPr>
  </w:style>
  <w:style w:type="character" w:customStyle="1" w:styleId="WW8Num14z0">
    <w:name w:val="WW8Num14z0"/>
    <w:qFormat/>
    <w:rsid w:val="00E605CD"/>
    <w:rPr>
      <w:rFonts w:ascii="Symbol" w:hAnsi="Symbol" w:cs="Symbol"/>
      <w:lang w:val="en-US" w:eastAsia="es-AR"/>
    </w:rPr>
  </w:style>
  <w:style w:type="character" w:customStyle="1" w:styleId="WW8Num15z0">
    <w:name w:val="WW8Num15z0"/>
    <w:qFormat/>
    <w:rsid w:val="00E605CD"/>
    <w:rPr>
      <w:rFonts w:ascii="Symbol" w:hAnsi="Symbol" w:cs="Symbol"/>
      <w:szCs w:val="28"/>
      <w:lang w:val="es-ES"/>
    </w:rPr>
  </w:style>
  <w:style w:type="character" w:customStyle="1" w:styleId="WW8Num16z0">
    <w:name w:val="WW8Num16z0"/>
    <w:qFormat/>
    <w:rsid w:val="00E605CD"/>
    <w:rPr>
      <w:rFonts w:ascii="Symbol" w:hAnsi="Symbol" w:cs="Symbol"/>
    </w:rPr>
  </w:style>
  <w:style w:type="character" w:customStyle="1" w:styleId="WW8Num17z0">
    <w:name w:val="WW8Num17z0"/>
    <w:qFormat/>
    <w:rsid w:val="00E605CD"/>
    <w:rPr>
      <w:rFonts w:ascii="Symbol" w:eastAsia="Times New Roman" w:hAnsi="Symbol" w:cs="Symbol"/>
      <w:color w:val="000000"/>
      <w:lang w:eastAsia="es-AR"/>
    </w:rPr>
  </w:style>
  <w:style w:type="character" w:customStyle="1" w:styleId="WW8Num18z0">
    <w:name w:val="WW8Num18z0"/>
    <w:qFormat/>
    <w:rsid w:val="00E605CD"/>
    <w:rPr>
      <w:b/>
    </w:rPr>
  </w:style>
  <w:style w:type="character" w:customStyle="1" w:styleId="WW8Num19z0">
    <w:name w:val="WW8Num19z0"/>
    <w:qFormat/>
    <w:rsid w:val="00E605CD"/>
    <w:rPr>
      <w:rFonts w:ascii="Symbol" w:hAnsi="Symbol" w:cs="Symbol"/>
    </w:rPr>
  </w:style>
  <w:style w:type="character" w:customStyle="1" w:styleId="WW8Num20z0">
    <w:name w:val="WW8Num20z0"/>
    <w:qFormat/>
    <w:rsid w:val="00E605CD"/>
    <w:rPr>
      <w:rFonts w:ascii="Symbol" w:hAnsi="Symbol" w:cs="Symbol"/>
    </w:rPr>
  </w:style>
  <w:style w:type="character" w:customStyle="1" w:styleId="WW8Num21z0">
    <w:name w:val="WW8Num21z0"/>
    <w:qFormat/>
    <w:rsid w:val="00E605CD"/>
    <w:rPr>
      <w:rFonts w:ascii="Symbol" w:hAnsi="Symbol" w:cs="Symbol"/>
    </w:rPr>
  </w:style>
  <w:style w:type="character" w:customStyle="1" w:styleId="WW8Num22z0">
    <w:name w:val="WW8Num22z0"/>
    <w:qFormat/>
    <w:rsid w:val="00E605CD"/>
    <w:rPr>
      <w:b/>
    </w:rPr>
  </w:style>
  <w:style w:type="character" w:customStyle="1" w:styleId="WW8Num23z0">
    <w:name w:val="WW8Num23z0"/>
    <w:qFormat/>
    <w:rsid w:val="00E605CD"/>
    <w:rPr>
      <w:rFonts w:ascii="Symbol" w:hAnsi="Symbol" w:cs="Symbol"/>
      <w:sz w:val="20"/>
    </w:rPr>
  </w:style>
  <w:style w:type="character" w:customStyle="1" w:styleId="WW8Num24z0">
    <w:name w:val="WW8Num24z0"/>
    <w:qFormat/>
    <w:rsid w:val="00E605CD"/>
    <w:rPr>
      <w:rFonts w:ascii="Symbol" w:hAnsi="Symbol" w:cs="Symbol"/>
    </w:rPr>
  </w:style>
  <w:style w:type="character" w:customStyle="1" w:styleId="WW8Num25z0">
    <w:name w:val="WW8Num25z0"/>
    <w:qFormat/>
    <w:rsid w:val="00E605CD"/>
    <w:rPr>
      <w:rFonts w:ascii="Symbol" w:eastAsia="Times New Roman" w:hAnsi="Symbol" w:cs="Symbol"/>
      <w:color w:val="000000"/>
      <w:sz w:val="22"/>
      <w:szCs w:val="22"/>
      <w:lang w:val="en-US" w:eastAsia="es-AR"/>
    </w:rPr>
  </w:style>
  <w:style w:type="character" w:customStyle="1" w:styleId="WW8Num26z0">
    <w:name w:val="WW8Num26z0"/>
    <w:qFormat/>
    <w:rsid w:val="00E605CD"/>
    <w:rPr>
      <w:rFonts w:ascii="Symbol" w:hAnsi="Symbol" w:cs="Symbol"/>
    </w:rPr>
  </w:style>
  <w:style w:type="character" w:customStyle="1" w:styleId="WW8Num27z0">
    <w:name w:val="WW8Num27z0"/>
    <w:qFormat/>
    <w:rsid w:val="00E605CD"/>
    <w:rPr>
      <w:rFonts w:cs="Arial"/>
      <w:color w:val="000000"/>
    </w:rPr>
  </w:style>
  <w:style w:type="character" w:customStyle="1" w:styleId="WW8Num28z0">
    <w:name w:val="WW8Num28z0"/>
    <w:qFormat/>
    <w:rsid w:val="00E605CD"/>
    <w:rPr>
      <w:rFonts w:ascii="Symbol" w:hAnsi="Symbol" w:cs="Symbol"/>
    </w:rPr>
  </w:style>
  <w:style w:type="character" w:customStyle="1" w:styleId="WW8Num29z0">
    <w:name w:val="WW8Num29z0"/>
    <w:qFormat/>
    <w:rsid w:val="00E605CD"/>
    <w:rPr>
      <w:rFonts w:cs="Arial"/>
      <w:bCs/>
      <w:color w:val="000000"/>
    </w:rPr>
  </w:style>
  <w:style w:type="character" w:customStyle="1" w:styleId="WW8Num30z0">
    <w:name w:val="WW8Num30z0"/>
    <w:qFormat/>
    <w:rsid w:val="00E605CD"/>
    <w:rPr>
      <w:rFonts w:ascii="Symbol" w:hAnsi="Symbol" w:cs="Symbol"/>
      <w:lang w:eastAsia="es-AR"/>
    </w:rPr>
  </w:style>
  <w:style w:type="character" w:customStyle="1" w:styleId="WW8Num31z0">
    <w:name w:val="WW8Num31z0"/>
    <w:qFormat/>
    <w:rsid w:val="00E605CD"/>
  </w:style>
  <w:style w:type="character" w:customStyle="1" w:styleId="WW8Num32z0">
    <w:name w:val="WW8Num32z0"/>
    <w:qFormat/>
    <w:rsid w:val="00E605CD"/>
    <w:rPr>
      <w:rFonts w:ascii="Symbol" w:hAnsi="Symbol" w:cs="Symbol"/>
    </w:rPr>
  </w:style>
  <w:style w:type="character" w:customStyle="1" w:styleId="WW8Num33z0">
    <w:name w:val="WW8Num33z0"/>
    <w:qFormat/>
    <w:rsid w:val="00E605CD"/>
  </w:style>
  <w:style w:type="character" w:customStyle="1" w:styleId="WW8Num34z0">
    <w:name w:val="WW8Num34z0"/>
    <w:qFormat/>
    <w:rsid w:val="00E605CD"/>
    <w:rPr>
      <w:rFonts w:ascii="Arial" w:eastAsia="Arial" w:hAnsi="Arial" w:cs="Arial"/>
      <w:i w:val="0"/>
      <w:iCs w:val="0"/>
      <w:caps w:val="0"/>
      <w:smallCaps w:val="0"/>
      <w:color w:val="000000"/>
      <w:spacing w:val="0"/>
      <w:w w:val="100"/>
      <w:position w:val="0"/>
      <w:sz w:val="24"/>
      <w:shd w:val="clear" w:color="auto" w:fill="FFFFFF"/>
      <w:vertAlign w:val="baseline"/>
    </w:rPr>
  </w:style>
  <w:style w:type="character" w:customStyle="1" w:styleId="WW8Num35z0">
    <w:name w:val="WW8Num35z0"/>
    <w:qFormat/>
    <w:rsid w:val="00E605CD"/>
    <w:rPr>
      <w:rFonts w:ascii="Symbol" w:hAnsi="Symbol" w:cs="Symbol"/>
    </w:rPr>
  </w:style>
  <w:style w:type="character" w:customStyle="1" w:styleId="WW8Num2z1">
    <w:name w:val="WW8Num2z1"/>
    <w:qFormat/>
    <w:rsid w:val="00E605CD"/>
    <w:rPr>
      <w:rFonts w:cs="Arial Unicode MS"/>
      <w:caps w:val="0"/>
      <w:smallCaps w:val="0"/>
      <w:color w:val="000000"/>
      <w:spacing w:val="0"/>
      <w:w w:val="100"/>
      <w:position w:val="0"/>
      <w:sz w:val="24"/>
      <w:shd w:val="clear" w:color="auto" w:fill="FFFFFF"/>
      <w:vertAlign w:val="baseline"/>
    </w:rPr>
  </w:style>
  <w:style w:type="character" w:customStyle="1" w:styleId="WW8Num3z2">
    <w:name w:val="WW8Num3z2"/>
    <w:qFormat/>
    <w:rsid w:val="00E605CD"/>
    <w:rPr>
      <w:rFonts w:ascii="Wingdings" w:hAnsi="Wingdings" w:cs="Wingdings"/>
    </w:rPr>
  </w:style>
  <w:style w:type="character" w:customStyle="1" w:styleId="WW8Num4z1">
    <w:name w:val="WW8Num4z1"/>
    <w:qFormat/>
    <w:rsid w:val="00E605CD"/>
    <w:rPr>
      <w:rFonts w:ascii="Courier New" w:hAnsi="Courier New" w:cs="Courier New"/>
    </w:rPr>
  </w:style>
  <w:style w:type="character" w:customStyle="1" w:styleId="WW8Num4z2">
    <w:name w:val="WW8Num4z2"/>
    <w:qFormat/>
    <w:rsid w:val="00E605CD"/>
    <w:rPr>
      <w:rFonts w:ascii="Wingdings" w:hAnsi="Wingdings" w:cs="Wingdings"/>
    </w:rPr>
  </w:style>
  <w:style w:type="character" w:customStyle="1" w:styleId="WW8Num5z1">
    <w:name w:val="WW8Num5z1"/>
    <w:qFormat/>
    <w:rsid w:val="00E605CD"/>
    <w:rPr>
      <w:rFonts w:ascii="Courier New" w:hAnsi="Courier New" w:cs="Courier New"/>
    </w:rPr>
  </w:style>
  <w:style w:type="character" w:customStyle="1" w:styleId="WW8Num5z2">
    <w:name w:val="WW8Num5z2"/>
    <w:qFormat/>
    <w:rsid w:val="00E605CD"/>
    <w:rPr>
      <w:rFonts w:ascii="Wingdings" w:hAnsi="Wingdings" w:cs="Wingdings"/>
    </w:rPr>
  </w:style>
  <w:style w:type="character" w:customStyle="1" w:styleId="WW8Num6z1">
    <w:name w:val="WW8Num6z1"/>
    <w:qFormat/>
    <w:rsid w:val="00E605CD"/>
    <w:rPr>
      <w:rFonts w:ascii="Courier New" w:hAnsi="Courier New" w:cs="Courier New"/>
    </w:rPr>
  </w:style>
  <w:style w:type="character" w:customStyle="1" w:styleId="WW8Num6z2">
    <w:name w:val="WW8Num6z2"/>
    <w:qFormat/>
    <w:rsid w:val="00E605CD"/>
    <w:rPr>
      <w:rFonts w:ascii="Wingdings" w:hAnsi="Wingdings" w:cs="Wingdings"/>
    </w:rPr>
  </w:style>
  <w:style w:type="character" w:customStyle="1" w:styleId="WW8Num6z3">
    <w:name w:val="WW8Num6z3"/>
    <w:qFormat/>
    <w:rsid w:val="00E605CD"/>
    <w:rPr>
      <w:rFonts w:ascii="Symbol" w:hAnsi="Symbol" w:cs="Symbol"/>
    </w:rPr>
  </w:style>
  <w:style w:type="character" w:customStyle="1" w:styleId="WW8Num7z1">
    <w:name w:val="WW8Num7z1"/>
    <w:qFormat/>
    <w:rsid w:val="00E605CD"/>
    <w:rPr>
      <w:rFonts w:ascii="Courier New" w:hAnsi="Courier New" w:cs="Courier New"/>
    </w:rPr>
  </w:style>
  <w:style w:type="character" w:customStyle="1" w:styleId="WW8Num7z2">
    <w:name w:val="WW8Num7z2"/>
    <w:qFormat/>
    <w:rsid w:val="00E605CD"/>
    <w:rPr>
      <w:rFonts w:ascii="Wingdings" w:hAnsi="Wingdings" w:cs="Wingdings"/>
    </w:rPr>
  </w:style>
  <w:style w:type="character" w:customStyle="1" w:styleId="WW8Num8z1">
    <w:name w:val="WW8Num8z1"/>
    <w:qFormat/>
    <w:rsid w:val="00E605CD"/>
    <w:rPr>
      <w:rFonts w:ascii="Courier New" w:hAnsi="Courier New" w:cs="Courier New"/>
    </w:rPr>
  </w:style>
  <w:style w:type="character" w:customStyle="1" w:styleId="WW8Num8z2">
    <w:name w:val="WW8Num8z2"/>
    <w:qFormat/>
    <w:rsid w:val="00E605CD"/>
    <w:rPr>
      <w:rFonts w:ascii="Wingdings" w:hAnsi="Wingdings" w:cs="Wingdings"/>
    </w:rPr>
  </w:style>
  <w:style w:type="character" w:customStyle="1" w:styleId="WW8Num9z1">
    <w:name w:val="WW8Num9z1"/>
    <w:qFormat/>
    <w:rsid w:val="00E605CD"/>
    <w:rPr>
      <w:rFonts w:ascii="Courier New" w:hAnsi="Courier New" w:cs="Courier New"/>
    </w:rPr>
  </w:style>
  <w:style w:type="character" w:customStyle="1" w:styleId="WW8Num9z2">
    <w:name w:val="WW8Num9z2"/>
    <w:qFormat/>
    <w:rsid w:val="00E605CD"/>
    <w:rPr>
      <w:rFonts w:ascii="Wingdings" w:hAnsi="Wingdings" w:cs="Wingdings"/>
    </w:rPr>
  </w:style>
  <w:style w:type="character" w:customStyle="1" w:styleId="WW8Num10z1">
    <w:name w:val="WW8Num10z1"/>
    <w:qFormat/>
    <w:rsid w:val="00E605CD"/>
    <w:rPr>
      <w:rFonts w:ascii="Courier New" w:hAnsi="Courier New" w:cs="Courier New"/>
    </w:rPr>
  </w:style>
  <w:style w:type="character" w:customStyle="1" w:styleId="WW8Num10z2">
    <w:name w:val="WW8Num10z2"/>
    <w:qFormat/>
    <w:rsid w:val="00E605CD"/>
    <w:rPr>
      <w:rFonts w:ascii="Wingdings" w:hAnsi="Wingdings" w:cs="Wingdings"/>
    </w:rPr>
  </w:style>
  <w:style w:type="character" w:customStyle="1" w:styleId="WW8Num11z1">
    <w:name w:val="WW8Num11z1"/>
    <w:qFormat/>
    <w:rsid w:val="00E605CD"/>
    <w:rPr>
      <w:rFonts w:ascii="Courier New" w:hAnsi="Courier New" w:cs="Courier New"/>
    </w:rPr>
  </w:style>
  <w:style w:type="character" w:customStyle="1" w:styleId="WW8Num11z2">
    <w:name w:val="WW8Num11z2"/>
    <w:qFormat/>
    <w:rsid w:val="00E605CD"/>
    <w:rPr>
      <w:rFonts w:ascii="Wingdings" w:hAnsi="Wingdings" w:cs="Wingdings"/>
    </w:rPr>
  </w:style>
  <w:style w:type="character" w:customStyle="1" w:styleId="WW8Num12z1">
    <w:name w:val="WW8Num12z1"/>
    <w:qFormat/>
    <w:rsid w:val="00E605CD"/>
    <w:rPr>
      <w:rFonts w:ascii="Courier New" w:hAnsi="Courier New" w:cs="Courier New"/>
    </w:rPr>
  </w:style>
  <w:style w:type="character" w:customStyle="1" w:styleId="WW8Num12z2">
    <w:name w:val="WW8Num12z2"/>
    <w:qFormat/>
    <w:rsid w:val="00E605CD"/>
    <w:rPr>
      <w:rFonts w:ascii="Wingdings" w:hAnsi="Wingdings" w:cs="Wingdings"/>
    </w:rPr>
  </w:style>
  <w:style w:type="character" w:customStyle="1" w:styleId="WW8Num13z1">
    <w:name w:val="WW8Num13z1"/>
    <w:qFormat/>
    <w:rsid w:val="00E605CD"/>
    <w:rPr>
      <w:rFonts w:ascii="Courier New" w:hAnsi="Courier New" w:cs="Courier New"/>
    </w:rPr>
  </w:style>
  <w:style w:type="character" w:customStyle="1" w:styleId="WW8Num13z2">
    <w:name w:val="WW8Num13z2"/>
    <w:qFormat/>
    <w:rsid w:val="00E605CD"/>
    <w:rPr>
      <w:rFonts w:ascii="Wingdings" w:hAnsi="Wingdings" w:cs="Wingdings"/>
    </w:rPr>
  </w:style>
  <w:style w:type="character" w:customStyle="1" w:styleId="WW8Num14z1">
    <w:name w:val="WW8Num14z1"/>
    <w:qFormat/>
    <w:rsid w:val="00E605CD"/>
    <w:rPr>
      <w:rFonts w:ascii="Courier New" w:hAnsi="Courier New" w:cs="Courier New"/>
    </w:rPr>
  </w:style>
  <w:style w:type="character" w:customStyle="1" w:styleId="WW8Num14z2">
    <w:name w:val="WW8Num14z2"/>
    <w:qFormat/>
    <w:rsid w:val="00E605CD"/>
    <w:rPr>
      <w:rFonts w:ascii="Wingdings" w:hAnsi="Wingdings" w:cs="Wingdings"/>
    </w:rPr>
  </w:style>
  <w:style w:type="character" w:customStyle="1" w:styleId="WW8Num15z1">
    <w:name w:val="WW8Num15z1"/>
    <w:qFormat/>
    <w:rsid w:val="00E605CD"/>
    <w:rPr>
      <w:rFonts w:ascii="Courier New" w:hAnsi="Courier New" w:cs="Courier New"/>
    </w:rPr>
  </w:style>
  <w:style w:type="character" w:customStyle="1" w:styleId="WW8Num15z2">
    <w:name w:val="WW8Num15z2"/>
    <w:qFormat/>
    <w:rsid w:val="00E605CD"/>
    <w:rPr>
      <w:rFonts w:ascii="Wingdings" w:hAnsi="Wingdings" w:cs="Wingdings"/>
    </w:rPr>
  </w:style>
  <w:style w:type="character" w:customStyle="1" w:styleId="WW8Num16z1">
    <w:name w:val="WW8Num16z1"/>
    <w:qFormat/>
    <w:rsid w:val="00E605CD"/>
    <w:rPr>
      <w:rFonts w:ascii="Courier New" w:hAnsi="Courier New" w:cs="Courier New"/>
    </w:rPr>
  </w:style>
  <w:style w:type="character" w:customStyle="1" w:styleId="WW8Num16z2">
    <w:name w:val="WW8Num16z2"/>
    <w:qFormat/>
    <w:rsid w:val="00E605CD"/>
    <w:rPr>
      <w:rFonts w:ascii="Wingdings" w:hAnsi="Wingdings" w:cs="Wingdings"/>
    </w:rPr>
  </w:style>
  <w:style w:type="character" w:customStyle="1" w:styleId="WW8Num17z1">
    <w:name w:val="WW8Num17z1"/>
    <w:qFormat/>
    <w:rsid w:val="00E605CD"/>
    <w:rPr>
      <w:rFonts w:ascii="Courier New" w:hAnsi="Courier New" w:cs="Courier New"/>
    </w:rPr>
  </w:style>
  <w:style w:type="character" w:customStyle="1" w:styleId="WW8Num17z2">
    <w:name w:val="WW8Num17z2"/>
    <w:qFormat/>
    <w:rsid w:val="00E605CD"/>
    <w:rPr>
      <w:rFonts w:ascii="Wingdings" w:hAnsi="Wingdings" w:cs="Wingdings"/>
    </w:rPr>
  </w:style>
  <w:style w:type="character" w:customStyle="1" w:styleId="WW8Num18z1">
    <w:name w:val="WW8Num18z1"/>
    <w:qFormat/>
    <w:rsid w:val="00E605CD"/>
  </w:style>
  <w:style w:type="character" w:customStyle="1" w:styleId="WW8Num18z2">
    <w:name w:val="WW8Num18z2"/>
    <w:qFormat/>
    <w:rsid w:val="00E605CD"/>
  </w:style>
  <w:style w:type="character" w:customStyle="1" w:styleId="WW8Num18z3">
    <w:name w:val="WW8Num18z3"/>
    <w:qFormat/>
    <w:rsid w:val="00E605CD"/>
  </w:style>
  <w:style w:type="character" w:customStyle="1" w:styleId="WW8Num18z4">
    <w:name w:val="WW8Num18z4"/>
    <w:qFormat/>
    <w:rsid w:val="00E605CD"/>
  </w:style>
  <w:style w:type="character" w:customStyle="1" w:styleId="WW8Num18z5">
    <w:name w:val="WW8Num18z5"/>
    <w:qFormat/>
    <w:rsid w:val="00E605CD"/>
  </w:style>
  <w:style w:type="character" w:customStyle="1" w:styleId="WW8Num18z6">
    <w:name w:val="WW8Num18z6"/>
    <w:qFormat/>
    <w:rsid w:val="00E605CD"/>
  </w:style>
  <w:style w:type="character" w:customStyle="1" w:styleId="WW8Num18z7">
    <w:name w:val="WW8Num18z7"/>
    <w:qFormat/>
    <w:rsid w:val="00E605CD"/>
  </w:style>
  <w:style w:type="character" w:customStyle="1" w:styleId="WW8Num18z8">
    <w:name w:val="WW8Num18z8"/>
    <w:qFormat/>
    <w:rsid w:val="00E605CD"/>
  </w:style>
  <w:style w:type="character" w:customStyle="1" w:styleId="WW8Num19z1">
    <w:name w:val="WW8Num19z1"/>
    <w:qFormat/>
    <w:rsid w:val="00E605CD"/>
    <w:rPr>
      <w:rFonts w:ascii="Courier New" w:hAnsi="Courier New" w:cs="Courier New"/>
    </w:rPr>
  </w:style>
  <w:style w:type="character" w:customStyle="1" w:styleId="WW8Num19z2">
    <w:name w:val="WW8Num19z2"/>
    <w:qFormat/>
    <w:rsid w:val="00E605CD"/>
    <w:rPr>
      <w:rFonts w:ascii="Wingdings" w:hAnsi="Wingdings" w:cs="Wingdings"/>
    </w:rPr>
  </w:style>
  <w:style w:type="character" w:customStyle="1" w:styleId="WW8Num20z1">
    <w:name w:val="WW8Num20z1"/>
    <w:qFormat/>
    <w:rsid w:val="00E605CD"/>
    <w:rPr>
      <w:rFonts w:ascii="Courier New" w:hAnsi="Courier New" w:cs="Courier New"/>
    </w:rPr>
  </w:style>
  <w:style w:type="character" w:customStyle="1" w:styleId="WW8Num20z2">
    <w:name w:val="WW8Num20z2"/>
    <w:qFormat/>
    <w:rsid w:val="00E605CD"/>
    <w:rPr>
      <w:rFonts w:ascii="Wingdings" w:hAnsi="Wingdings" w:cs="Wingdings"/>
    </w:rPr>
  </w:style>
  <w:style w:type="character" w:customStyle="1" w:styleId="WW8Num21z1">
    <w:name w:val="WW8Num21z1"/>
    <w:qFormat/>
    <w:rsid w:val="00E605CD"/>
    <w:rPr>
      <w:rFonts w:ascii="Courier New" w:hAnsi="Courier New" w:cs="Courier New"/>
    </w:rPr>
  </w:style>
  <w:style w:type="character" w:customStyle="1" w:styleId="WW8Num21z2">
    <w:name w:val="WW8Num21z2"/>
    <w:qFormat/>
    <w:rsid w:val="00E605CD"/>
    <w:rPr>
      <w:rFonts w:ascii="Wingdings" w:hAnsi="Wingdings" w:cs="Wingdings"/>
    </w:rPr>
  </w:style>
  <w:style w:type="character" w:customStyle="1" w:styleId="WW8Num22z1">
    <w:name w:val="WW8Num22z1"/>
    <w:qFormat/>
    <w:rsid w:val="00E605CD"/>
  </w:style>
  <w:style w:type="character" w:customStyle="1" w:styleId="WW8Num22z2">
    <w:name w:val="WW8Num22z2"/>
    <w:qFormat/>
    <w:rsid w:val="00E605CD"/>
  </w:style>
  <w:style w:type="character" w:customStyle="1" w:styleId="WW8Num22z3">
    <w:name w:val="WW8Num22z3"/>
    <w:qFormat/>
    <w:rsid w:val="00E605CD"/>
  </w:style>
  <w:style w:type="character" w:customStyle="1" w:styleId="WW8Num22z4">
    <w:name w:val="WW8Num22z4"/>
    <w:qFormat/>
    <w:rsid w:val="00E605CD"/>
  </w:style>
  <w:style w:type="character" w:customStyle="1" w:styleId="WW8Num22z5">
    <w:name w:val="WW8Num22z5"/>
    <w:qFormat/>
    <w:rsid w:val="00E605CD"/>
  </w:style>
  <w:style w:type="character" w:customStyle="1" w:styleId="WW8Num22z6">
    <w:name w:val="WW8Num22z6"/>
    <w:qFormat/>
    <w:rsid w:val="00E605CD"/>
  </w:style>
  <w:style w:type="character" w:customStyle="1" w:styleId="WW8Num22z7">
    <w:name w:val="WW8Num22z7"/>
    <w:qFormat/>
    <w:rsid w:val="00E605CD"/>
  </w:style>
  <w:style w:type="character" w:customStyle="1" w:styleId="WW8Num22z8">
    <w:name w:val="WW8Num22z8"/>
    <w:qFormat/>
    <w:rsid w:val="00E605CD"/>
  </w:style>
  <w:style w:type="character" w:customStyle="1" w:styleId="WW8Num23z1">
    <w:name w:val="WW8Num23z1"/>
    <w:qFormat/>
    <w:rsid w:val="00E605CD"/>
    <w:rPr>
      <w:rFonts w:ascii="Courier New" w:hAnsi="Courier New" w:cs="Courier New"/>
    </w:rPr>
  </w:style>
  <w:style w:type="character" w:customStyle="1" w:styleId="WW8Num23z2">
    <w:name w:val="WW8Num23z2"/>
    <w:qFormat/>
    <w:rsid w:val="00E605CD"/>
    <w:rPr>
      <w:rFonts w:ascii="Wingdings" w:hAnsi="Wingdings" w:cs="Wingdings"/>
    </w:rPr>
  </w:style>
  <w:style w:type="character" w:customStyle="1" w:styleId="WW8Num24z1">
    <w:name w:val="WW8Num24z1"/>
    <w:qFormat/>
    <w:rsid w:val="00E605CD"/>
    <w:rPr>
      <w:rFonts w:ascii="Courier New" w:hAnsi="Courier New" w:cs="Courier New"/>
    </w:rPr>
  </w:style>
  <w:style w:type="character" w:customStyle="1" w:styleId="WW8Num24z2">
    <w:name w:val="WW8Num24z2"/>
    <w:qFormat/>
    <w:rsid w:val="00E605CD"/>
    <w:rPr>
      <w:rFonts w:ascii="Wingdings" w:hAnsi="Wingdings" w:cs="Wingdings"/>
    </w:rPr>
  </w:style>
  <w:style w:type="character" w:customStyle="1" w:styleId="WW8Num25z1">
    <w:name w:val="WW8Num25z1"/>
    <w:qFormat/>
    <w:rsid w:val="00E605CD"/>
    <w:rPr>
      <w:rFonts w:ascii="Courier New" w:hAnsi="Courier New" w:cs="Courier New"/>
    </w:rPr>
  </w:style>
  <w:style w:type="character" w:customStyle="1" w:styleId="WW8Num25z2">
    <w:name w:val="WW8Num25z2"/>
    <w:qFormat/>
    <w:rsid w:val="00E605CD"/>
    <w:rPr>
      <w:rFonts w:ascii="Wingdings" w:hAnsi="Wingdings" w:cs="Wingdings"/>
    </w:rPr>
  </w:style>
  <w:style w:type="character" w:customStyle="1" w:styleId="WW8Num26z1">
    <w:name w:val="WW8Num26z1"/>
    <w:qFormat/>
    <w:rsid w:val="00E605CD"/>
    <w:rPr>
      <w:rFonts w:ascii="Courier New" w:hAnsi="Courier New" w:cs="Courier New"/>
    </w:rPr>
  </w:style>
  <w:style w:type="character" w:customStyle="1" w:styleId="WW8Num26z2">
    <w:name w:val="WW8Num26z2"/>
    <w:qFormat/>
    <w:rsid w:val="00E605CD"/>
    <w:rPr>
      <w:rFonts w:ascii="Wingdings" w:hAnsi="Wingdings" w:cs="Wingdings"/>
    </w:rPr>
  </w:style>
  <w:style w:type="character" w:customStyle="1" w:styleId="WW8Num27z1">
    <w:name w:val="WW8Num27z1"/>
    <w:qFormat/>
    <w:rsid w:val="00E605CD"/>
  </w:style>
  <w:style w:type="character" w:customStyle="1" w:styleId="WW8Num27z2">
    <w:name w:val="WW8Num27z2"/>
    <w:qFormat/>
    <w:rsid w:val="00E605CD"/>
  </w:style>
  <w:style w:type="character" w:customStyle="1" w:styleId="WW8Num27z3">
    <w:name w:val="WW8Num27z3"/>
    <w:qFormat/>
    <w:rsid w:val="00E605CD"/>
  </w:style>
  <w:style w:type="character" w:customStyle="1" w:styleId="WW8Num27z4">
    <w:name w:val="WW8Num27z4"/>
    <w:qFormat/>
    <w:rsid w:val="00E605CD"/>
  </w:style>
  <w:style w:type="character" w:customStyle="1" w:styleId="WW8Num27z5">
    <w:name w:val="WW8Num27z5"/>
    <w:qFormat/>
    <w:rsid w:val="00E605CD"/>
  </w:style>
  <w:style w:type="character" w:customStyle="1" w:styleId="WW8Num27z6">
    <w:name w:val="WW8Num27z6"/>
    <w:qFormat/>
    <w:rsid w:val="00E605CD"/>
  </w:style>
  <w:style w:type="character" w:customStyle="1" w:styleId="WW8Num27z7">
    <w:name w:val="WW8Num27z7"/>
    <w:qFormat/>
    <w:rsid w:val="00E605CD"/>
  </w:style>
  <w:style w:type="character" w:customStyle="1" w:styleId="WW8Num27z8">
    <w:name w:val="WW8Num27z8"/>
    <w:qFormat/>
    <w:rsid w:val="00E605CD"/>
  </w:style>
  <w:style w:type="character" w:customStyle="1" w:styleId="WW8Num28z1">
    <w:name w:val="WW8Num28z1"/>
    <w:qFormat/>
    <w:rsid w:val="00E605CD"/>
    <w:rPr>
      <w:rFonts w:ascii="Courier New" w:hAnsi="Courier New" w:cs="Courier New"/>
    </w:rPr>
  </w:style>
  <w:style w:type="character" w:customStyle="1" w:styleId="WW8Num28z2">
    <w:name w:val="WW8Num28z2"/>
    <w:qFormat/>
    <w:rsid w:val="00E605CD"/>
    <w:rPr>
      <w:rFonts w:ascii="Wingdings" w:hAnsi="Wingdings" w:cs="Wingdings"/>
    </w:rPr>
  </w:style>
  <w:style w:type="character" w:customStyle="1" w:styleId="WW8Num29z1">
    <w:name w:val="WW8Num29z1"/>
    <w:qFormat/>
    <w:rsid w:val="00E605CD"/>
  </w:style>
  <w:style w:type="character" w:customStyle="1" w:styleId="WW8Num29z2">
    <w:name w:val="WW8Num29z2"/>
    <w:qFormat/>
    <w:rsid w:val="00E605CD"/>
  </w:style>
  <w:style w:type="character" w:customStyle="1" w:styleId="WW8Num29z3">
    <w:name w:val="WW8Num29z3"/>
    <w:qFormat/>
    <w:rsid w:val="00E605CD"/>
  </w:style>
  <w:style w:type="character" w:customStyle="1" w:styleId="WW8Num29z4">
    <w:name w:val="WW8Num29z4"/>
    <w:qFormat/>
    <w:rsid w:val="00E605CD"/>
  </w:style>
  <w:style w:type="character" w:customStyle="1" w:styleId="WW8Num29z5">
    <w:name w:val="WW8Num29z5"/>
    <w:qFormat/>
    <w:rsid w:val="00E605CD"/>
  </w:style>
  <w:style w:type="character" w:customStyle="1" w:styleId="WW8Num29z6">
    <w:name w:val="WW8Num29z6"/>
    <w:qFormat/>
    <w:rsid w:val="00E605CD"/>
  </w:style>
  <w:style w:type="character" w:customStyle="1" w:styleId="WW8Num29z7">
    <w:name w:val="WW8Num29z7"/>
    <w:qFormat/>
    <w:rsid w:val="00E605CD"/>
  </w:style>
  <w:style w:type="character" w:customStyle="1" w:styleId="WW8Num29z8">
    <w:name w:val="WW8Num29z8"/>
    <w:qFormat/>
    <w:rsid w:val="00E605CD"/>
  </w:style>
  <w:style w:type="character" w:customStyle="1" w:styleId="WW8Num30z1">
    <w:name w:val="WW8Num30z1"/>
    <w:qFormat/>
    <w:rsid w:val="00E605CD"/>
    <w:rPr>
      <w:rFonts w:ascii="Courier New" w:hAnsi="Courier New" w:cs="Courier New"/>
    </w:rPr>
  </w:style>
  <w:style w:type="character" w:customStyle="1" w:styleId="WW8Num30z2">
    <w:name w:val="WW8Num30z2"/>
    <w:qFormat/>
    <w:rsid w:val="00E605CD"/>
    <w:rPr>
      <w:rFonts w:ascii="Wingdings" w:hAnsi="Wingdings" w:cs="Wingdings"/>
    </w:rPr>
  </w:style>
  <w:style w:type="character" w:customStyle="1" w:styleId="WW8Num31z1">
    <w:name w:val="WW8Num31z1"/>
    <w:qFormat/>
    <w:rsid w:val="00E605CD"/>
  </w:style>
  <w:style w:type="character" w:customStyle="1" w:styleId="WW8Num31z2">
    <w:name w:val="WW8Num31z2"/>
    <w:qFormat/>
    <w:rsid w:val="00E605CD"/>
  </w:style>
  <w:style w:type="character" w:customStyle="1" w:styleId="WW8Num31z3">
    <w:name w:val="WW8Num31z3"/>
    <w:qFormat/>
    <w:rsid w:val="00E605CD"/>
  </w:style>
  <w:style w:type="character" w:customStyle="1" w:styleId="WW8Num31z4">
    <w:name w:val="WW8Num31z4"/>
    <w:qFormat/>
    <w:rsid w:val="00E605CD"/>
  </w:style>
  <w:style w:type="character" w:customStyle="1" w:styleId="WW8Num31z5">
    <w:name w:val="WW8Num31z5"/>
    <w:qFormat/>
    <w:rsid w:val="00E605CD"/>
  </w:style>
  <w:style w:type="character" w:customStyle="1" w:styleId="WW8Num31z6">
    <w:name w:val="WW8Num31z6"/>
    <w:qFormat/>
    <w:rsid w:val="00E605CD"/>
  </w:style>
  <w:style w:type="character" w:customStyle="1" w:styleId="WW8Num31z7">
    <w:name w:val="WW8Num31z7"/>
    <w:qFormat/>
    <w:rsid w:val="00E605CD"/>
  </w:style>
  <w:style w:type="character" w:customStyle="1" w:styleId="WW8Num31z8">
    <w:name w:val="WW8Num31z8"/>
    <w:qFormat/>
    <w:rsid w:val="00E605CD"/>
  </w:style>
  <w:style w:type="character" w:customStyle="1" w:styleId="WW8Num32z1">
    <w:name w:val="WW8Num32z1"/>
    <w:qFormat/>
    <w:rsid w:val="00E605CD"/>
    <w:rPr>
      <w:rFonts w:ascii="Calibri" w:eastAsia="Calibri" w:hAnsi="Calibri" w:cs="Times New Roman"/>
    </w:rPr>
  </w:style>
  <w:style w:type="character" w:customStyle="1" w:styleId="WW8Num32z2">
    <w:name w:val="WW8Num32z2"/>
    <w:qFormat/>
    <w:rsid w:val="00E605CD"/>
    <w:rPr>
      <w:rFonts w:ascii="Wingdings" w:hAnsi="Wingdings" w:cs="Wingdings"/>
    </w:rPr>
  </w:style>
  <w:style w:type="character" w:customStyle="1" w:styleId="WW8Num32z4">
    <w:name w:val="WW8Num32z4"/>
    <w:qFormat/>
    <w:rsid w:val="00E605CD"/>
    <w:rPr>
      <w:rFonts w:ascii="Courier New" w:hAnsi="Courier New" w:cs="Courier New"/>
    </w:rPr>
  </w:style>
  <w:style w:type="character" w:customStyle="1" w:styleId="WW8Num33z1">
    <w:name w:val="WW8Num33z1"/>
    <w:qFormat/>
    <w:rsid w:val="00E605CD"/>
  </w:style>
  <w:style w:type="character" w:customStyle="1" w:styleId="WW8Num33z2">
    <w:name w:val="WW8Num33z2"/>
    <w:qFormat/>
    <w:rsid w:val="00E605CD"/>
  </w:style>
  <w:style w:type="character" w:customStyle="1" w:styleId="WW8Num33z3">
    <w:name w:val="WW8Num33z3"/>
    <w:qFormat/>
    <w:rsid w:val="00E605CD"/>
  </w:style>
  <w:style w:type="character" w:customStyle="1" w:styleId="WW8Num33z4">
    <w:name w:val="WW8Num33z4"/>
    <w:qFormat/>
    <w:rsid w:val="00E605CD"/>
  </w:style>
  <w:style w:type="character" w:customStyle="1" w:styleId="WW8Num33z5">
    <w:name w:val="WW8Num33z5"/>
    <w:qFormat/>
    <w:rsid w:val="00E605CD"/>
  </w:style>
  <w:style w:type="character" w:customStyle="1" w:styleId="WW8Num33z6">
    <w:name w:val="WW8Num33z6"/>
    <w:qFormat/>
    <w:rsid w:val="00E605CD"/>
  </w:style>
  <w:style w:type="character" w:customStyle="1" w:styleId="WW8Num33z7">
    <w:name w:val="WW8Num33z7"/>
    <w:qFormat/>
    <w:rsid w:val="00E605CD"/>
  </w:style>
  <w:style w:type="character" w:customStyle="1" w:styleId="WW8Num33z8">
    <w:name w:val="WW8Num33z8"/>
    <w:qFormat/>
    <w:rsid w:val="00E605CD"/>
  </w:style>
  <w:style w:type="character" w:customStyle="1" w:styleId="WW8Num34z1">
    <w:name w:val="WW8Num34z1"/>
    <w:qFormat/>
    <w:rsid w:val="00E605CD"/>
    <w:rPr>
      <w:rFonts w:cs="Arial Unicode MS"/>
      <w:caps w:val="0"/>
      <w:smallCaps w:val="0"/>
      <w:color w:val="000000"/>
      <w:spacing w:val="0"/>
      <w:w w:val="100"/>
      <w:position w:val="0"/>
      <w:sz w:val="24"/>
      <w:shd w:val="clear" w:color="auto" w:fill="FFFFFF"/>
      <w:vertAlign w:val="baseline"/>
    </w:rPr>
  </w:style>
  <w:style w:type="character" w:customStyle="1" w:styleId="WW8Num35z1">
    <w:name w:val="WW8Num35z1"/>
    <w:qFormat/>
    <w:rsid w:val="00E605CD"/>
    <w:rPr>
      <w:rFonts w:ascii="Courier New" w:hAnsi="Courier New" w:cs="Courier New"/>
    </w:rPr>
  </w:style>
  <w:style w:type="character" w:customStyle="1" w:styleId="WW8Num35z2">
    <w:name w:val="WW8Num35z2"/>
    <w:qFormat/>
    <w:rsid w:val="00E605CD"/>
    <w:rPr>
      <w:rFonts w:ascii="Wingdings" w:hAnsi="Wingdings" w:cs="Wingdings"/>
    </w:rPr>
  </w:style>
  <w:style w:type="character" w:customStyle="1" w:styleId="WW8Num36z0">
    <w:name w:val="WW8Num36z0"/>
    <w:qFormat/>
    <w:rsid w:val="00E605CD"/>
    <w:rPr>
      <w:rFonts w:ascii="Symbol" w:hAnsi="Symbol" w:cs="Symbol"/>
    </w:rPr>
  </w:style>
  <w:style w:type="character" w:customStyle="1" w:styleId="WW8Num36z1">
    <w:name w:val="WW8Num36z1"/>
    <w:qFormat/>
    <w:rsid w:val="00E605CD"/>
    <w:rPr>
      <w:rFonts w:ascii="Courier New" w:hAnsi="Courier New" w:cs="Courier New"/>
    </w:rPr>
  </w:style>
  <w:style w:type="character" w:customStyle="1" w:styleId="WW8Num36z2">
    <w:name w:val="WW8Num36z2"/>
    <w:qFormat/>
    <w:rsid w:val="00E605CD"/>
    <w:rPr>
      <w:rFonts w:ascii="Wingdings" w:hAnsi="Wingdings" w:cs="Wingdings"/>
    </w:rPr>
  </w:style>
  <w:style w:type="character" w:customStyle="1" w:styleId="WW8Num37z0">
    <w:name w:val="WW8Num37z0"/>
    <w:qFormat/>
    <w:rsid w:val="00E605CD"/>
    <w:rPr>
      <w:rFonts w:ascii="Symbol" w:hAnsi="Symbol" w:cs="Symbol"/>
    </w:rPr>
  </w:style>
  <w:style w:type="character" w:customStyle="1" w:styleId="WW8Num37z1">
    <w:name w:val="WW8Num37z1"/>
    <w:qFormat/>
    <w:rsid w:val="00E605CD"/>
    <w:rPr>
      <w:rFonts w:ascii="Courier New" w:hAnsi="Courier New" w:cs="Courier New"/>
    </w:rPr>
  </w:style>
  <w:style w:type="character" w:customStyle="1" w:styleId="WW8Num37z2">
    <w:name w:val="WW8Num37z2"/>
    <w:qFormat/>
    <w:rsid w:val="00E605CD"/>
    <w:rPr>
      <w:rFonts w:ascii="Wingdings" w:hAnsi="Wingdings" w:cs="Wingdings"/>
    </w:rPr>
  </w:style>
  <w:style w:type="character" w:customStyle="1" w:styleId="WW8Num38z0">
    <w:name w:val="WW8Num38z0"/>
    <w:qFormat/>
    <w:rsid w:val="00E605CD"/>
    <w:rPr>
      <w:rFonts w:ascii="Symbol" w:hAnsi="Symbol" w:cs="Symbol"/>
    </w:rPr>
  </w:style>
  <w:style w:type="character" w:customStyle="1" w:styleId="WW8Num38z1">
    <w:name w:val="WW8Num38z1"/>
    <w:qFormat/>
    <w:rsid w:val="00E605CD"/>
    <w:rPr>
      <w:rFonts w:ascii="Courier New" w:hAnsi="Courier New" w:cs="Courier New"/>
    </w:rPr>
  </w:style>
  <w:style w:type="character" w:customStyle="1" w:styleId="WW8Num38z2">
    <w:name w:val="WW8Num38z2"/>
    <w:qFormat/>
    <w:rsid w:val="00E605CD"/>
    <w:rPr>
      <w:rFonts w:ascii="Wingdings" w:hAnsi="Wingdings" w:cs="Wingdings"/>
    </w:rPr>
  </w:style>
  <w:style w:type="character" w:customStyle="1" w:styleId="WW8Num39z0">
    <w:name w:val="WW8Num39z0"/>
    <w:qFormat/>
    <w:rsid w:val="00E605CD"/>
    <w:rPr>
      <w:rFonts w:ascii="Symbol" w:hAnsi="Symbol" w:cs="Symbol"/>
    </w:rPr>
  </w:style>
  <w:style w:type="character" w:customStyle="1" w:styleId="WW8Num39z1">
    <w:name w:val="WW8Num39z1"/>
    <w:qFormat/>
    <w:rsid w:val="00E605CD"/>
    <w:rPr>
      <w:rFonts w:ascii="Courier New" w:hAnsi="Courier New" w:cs="Courier New"/>
    </w:rPr>
  </w:style>
  <w:style w:type="character" w:customStyle="1" w:styleId="WW8Num39z2">
    <w:name w:val="WW8Num39z2"/>
    <w:qFormat/>
    <w:rsid w:val="00E605CD"/>
    <w:rPr>
      <w:rFonts w:ascii="Wingdings" w:hAnsi="Wingdings" w:cs="Wingdings"/>
    </w:rPr>
  </w:style>
  <w:style w:type="character" w:customStyle="1" w:styleId="WW8Num40z0">
    <w:name w:val="WW8Num40z0"/>
    <w:qFormat/>
    <w:rsid w:val="00E605CD"/>
    <w:rPr>
      <w:rFonts w:ascii="Symbol" w:hAnsi="Symbol" w:cs="Symbol"/>
    </w:rPr>
  </w:style>
  <w:style w:type="character" w:customStyle="1" w:styleId="WW8Num40z1">
    <w:name w:val="WW8Num40z1"/>
    <w:qFormat/>
    <w:rsid w:val="00E605CD"/>
    <w:rPr>
      <w:rFonts w:ascii="Courier New" w:hAnsi="Courier New" w:cs="Courier New"/>
    </w:rPr>
  </w:style>
  <w:style w:type="character" w:customStyle="1" w:styleId="WW8Num40z2">
    <w:name w:val="WW8Num40z2"/>
    <w:qFormat/>
    <w:rsid w:val="00E605CD"/>
    <w:rPr>
      <w:rFonts w:ascii="Wingdings" w:hAnsi="Wingdings" w:cs="Wingdings"/>
    </w:rPr>
  </w:style>
  <w:style w:type="character" w:customStyle="1" w:styleId="Fuentedeprrafopredeter1">
    <w:name w:val="Fuente de párrafo predeter.1"/>
    <w:qFormat/>
    <w:rsid w:val="00E605CD"/>
  </w:style>
  <w:style w:type="character" w:customStyle="1" w:styleId="EncabezadoCar">
    <w:name w:val="Encabezado Car"/>
    <w:qFormat/>
    <w:rsid w:val="00E605CD"/>
    <w:rPr>
      <w:sz w:val="22"/>
      <w:szCs w:val="22"/>
    </w:rPr>
  </w:style>
  <w:style w:type="character" w:customStyle="1" w:styleId="PiedepginaCar">
    <w:name w:val="Pie de página Car"/>
    <w:qFormat/>
    <w:rsid w:val="00E605CD"/>
    <w:rPr>
      <w:sz w:val="22"/>
      <w:szCs w:val="22"/>
    </w:rPr>
  </w:style>
  <w:style w:type="character" w:customStyle="1" w:styleId="Ttulo2Car">
    <w:name w:val="Título 2 Car"/>
    <w:qFormat/>
    <w:rsid w:val="00E605CD"/>
    <w:rPr>
      <w:rFonts w:ascii="Times New Roman" w:eastAsia="Times New Roman" w:hAnsi="Times New Roman" w:cs="Times New Roman"/>
      <w:b/>
      <w:bCs/>
      <w:sz w:val="36"/>
      <w:szCs w:val="36"/>
    </w:rPr>
  </w:style>
  <w:style w:type="character" w:customStyle="1" w:styleId="EnlacedeInternet">
    <w:name w:val="Enlace de Internet"/>
    <w:rsid w:val="00E605CD"/>
    <w:rPr>
      <w:color w:val="0000FF"/>
      <w:u w:val="single"/>
    </w:rPr>
  </w:style>
  <w:style w:type="character" w:customStyle="1" w:styleId="tituloprincipal">
    <w:name w:val="tituloprincipal"/>
    <w:qFormat/>
    <w:rsid w:val="00E605CD"/>
  </w:style>
  <w:style w:type="character" w:customStyle="1" w:styleId="xbe">
    <w:name w:val="_xbe"/>
    <w:qFormat/>
    <w:rsid w:val="00E605CD"/>
  </w:style>
  <w:style w:type="character" w:styleId="Refdecomentario">
    <w:name w:val="annotation reference"/>
    <w:uiPriority w:val="99"/>
    <w:semiHidden/>
    <w:unhideWhenUsed/>
    <w:qFormat/>
    <w:rsid w:val="0044190F"/>
    <w:rPr>
      <w:sz w:val="16"/>
      <w:szCs w:val="16"/>
    </w:rPr>
  </w:style>
  <w:style w:type="character" w:customStyle="1" w:styleId="TextocomentarioCar">
    <w:name w:val="Texto comentario Car"/>
    <w:link w:val="Textocomentario"/>
    <w:uiPriority w:val="99"/>
    <w:semiHidden/>
    <w:qFormat/>
    <w:rsid w:val="0044190F"/>
    <w:rPr>
      <w:rFonts w:ascii="Calibri" w:eastAsia="Calibri" w:hAnsi="Calibri"/>
      <w:lang w:eastAsia="zh-CN"/>
    </w:rPr>
  </w:style>
  <w:style w:type="character" w:customStyle="1" w:styleId="AsuntodelcomentarioCar">
    <w:name w:val="Asunto del comentario Car"/>
    <w:link w:val="Asuntodelcomentario"/>
    <w:uiPriority w:val="99"/>
    <w:semiHidden/>
    <w:qFormat/>
    <w:rsid w:val="0044190F"/>
    <w:rPr>
      <w:rFonts w:ascii="Calibri" w:eastAsia="Calibri" w:hAnsi="Calibri"/>
      <w:b/>
      <w:bCs/>
      <w:lang w:eastAsia="zh-CN"/>
    </w:rPr>
  </w:style>
  <w:style w:type="character" w:customStyle="1" w:styleId="TextodegloboCar">
    <w:name w:val="Texto de globo Car"/>
    <w:link w:val="Textodeglobo"/>
    <w:uiPriority w:val="99"/>
    <w:semiHidden/>
    <w:qFormat/>
    <w:rsid w:val="0044190F"/>
    <w:rPr>
      <w:rFonts w:ascii="Tahoma" w:eastAsia="Calibri" w:hAnsi="Tahoma" w:cs="Tahoma"/>
      <w:sz w:val="16"/>
      <w:szCs w:val="16"/>
      <w:lang w:eastAsia="zh-CN"/>
    </w:rPr>
  </w:style>
  <w:style w:type="character" w:customStyle="1" w:styleId="ListLabel1">
    <w:name w:val="ListLabel 1"/>
    <w:qFormat/>
    <w:rsid w:val="00E605CD"/>
    <w:rPr>
      <w:rFonts w:ascii="Calibri" w:hAnsi="Calibri" w:cs="Symbol"/>
      <w:b/>
      <w:sz w:val="22"/>
    </w:rPr>
  </w:style>
  <w:style w:type="character" w:customStyle="1" w:styleId="ListLabel2">
    <w:name w:val="ListLabel 2"/>
    <w:qFormat/>
    <w:rsid w:val="00E605CD"/>
    <w:rPr>
      <w:rFonts w:cs="Courier New"/>
    </w:rPr>
  </w:style>
  <w:style w:type="character" w:customStyle="1" w:styleId="ListLabel3">
    <w:name w:val="ListLabel 3"/>
    <w:qFormat/>
    <w:rsid w:val="00E605CD"/>
    <w:rPr>
      <w:rFonts w:cs="Wingdings"/>
    </w:rPr>
  </w:style>
  <w:style w:type="character" w:customStyle="1" w:styleId="ListLabel4">
    <w:name w:val="ListLabel 4"/>
    <w:qFormat/>
    <w:rsid w:val="00E605CD"/>
    <w:rPr>
      <w:rFonts w:cs="Arial"/>
      <w:b/>
      <w:bCs/>
      <w:i w:val="0"/>
      <w:iCs w:val="0"/>
      <w:caps w:val="0"/>
      <w:smallCaps w:val="0"/>
      <w:strike w:val="0"/>
      <w:dstrike w:val="0"/>
      <w:color w:val="000000"/>
      <w:spacing w:val="0"/>
      <w:w w:val="100"/>
      <w:position w:val="0"/>
      <w:sz w:val="24"/>
      <w:highlight w:val="white"/>
      <w:vertAlign w:val="baseline"/>
    </w:rPr>
  </w:style>
  <w:style w:type="character" w:customStyle="1" w:styleId="ListLabel5">
    <w:name w:val="ListLabel 5"/>
    <w:qFormat/>
    <w:rsid w:val="00E605CD"/>
    <w:rPr>
      <w:rFonts w:cs="Symbol"/>
      <w:sz w:val="22"/>
      <w:szCs w:val="22"/>
    </w:rPr>
  </w:style>
  <w:style w:type="character" w:customStyle="1" w:styleId="ListLabel6">
    <w:name w:val="ListLabel 6"/>
    <w:qFormat/>
    <w:rsid w:val="00E605CD"/>
    <w:rPr>
      <w:rFonts w:cs="Arial"/>
      <w:sz w:val="22"/>
      <w:lang w:val="es-ES" w:eastAsia="es-AR"/>
    </w:rPr>
  </w:style>
  <w:style w:type="character" w:customStyle="1" w:styleId="ListLabel7">
    <w:name w:val="ListLabel 7"/>
    <w:qFormat/>
    <w:rsid w:val="00E605CD"/>
    <w:rPr>
      <w:rFonts w:cs="Symbol"/>
      <w:b/>
      <w:lang w:val="es-ES" w:eastAsia="es-AR"/>
    </w:rPr>
  </w:style>
  <w:style w:type="character" w:customStyle="1" w:styleId="ListLabel8">
    <w:name w:val="ListLabel 8"/>
    <w:qFormat/>
    <w:rsid w:val="00E605CD"/>
    <w:rPr>
      <w:rFonts w:cs="Symbol"/>
      <w:lang w:val="en-US" w:eastAsia="es-AR"/>
    </w:rPr>
  </w:style>
  <w:style w:type="character" w:customStyle="1" w:styleId="ListLabel9">
    <w:name w:val="ListLabel 9"/>
    <w:qFormat/>
    <w:rsid w:val="00E605CD"/>
    <w:rPr>
      <w:rFonts w:cs="Symbol"/>
      <w:szCs w:val="28"/>
      <w:lang w:val="es-ES"/>
    </w:rPr>
  </w:style>
  <w:style w:type="character" w:customStyle="1" w:styleId="ListLabel10">
    <w:name w:val="ListLabel 10"/>
    <w:qFormat/>
    <w:rsid w:val="00E605CD"/>
    <w:rPr>
      <w:rFonts w:cs="Symbol"/>
      <w:color w:val="000000"/>
      <w:lang w:eastAsia="es-AR"/>
    </w:rPr>
  </w:style>
  <w:style w:type="character" w:customStyle="1" w:styleId="ListLabel11">
    <w:name w:val="ListLabel 11"/>
    <w:qFormat/>
    <w:rsid w:val="00E605CD"/>
    <w:rPr>
      <w:b/>
      <w:sz w:val="20"/>
    </w:rPr>
  </w:style>
  <w:style w:type="character" w:customStyle="1" w:styleId="ListLabel12">
    <w:name w:val="ListLabel 12"/>
    <w:qFormat/>
    <w:rsid w:val="00E605CD"/>
    <w:rPr>
      <w:rFonts w:ascii="Calibri" w:hAnsi="Calibri" w:cs="Symbol"/>
      <w:b/>
      <w:sz w:val="22"/>
    </w:rPr>
  </w:style>
  <w:style w:type="character" w:customStyle="1" w:styleId="ListLabel13">
    <w:name w:val="ListLabel 13"/>
    <w:qFormat/>
    <w:rsid w:val="00E605CD"/>
    <w:rPr>
      <w:rFonts w:eastAsia="Times New Roman" w:cs="Symbol"/>
      <w:color w:val="000000"/>
      <w:sz w:val="22"/>
      <w:szCs w:val="22"/>
      <w:lang w:val="en-US" w:eastAsia="es-AR"/>
    </w:rPr>
  </w:style>
  <w:style w:type="character" w:customStyle="1" w:styleId="ListLabel14">
    <w:name w:val="ListLabel 14"/>
    <w:qFormat/>
    <w:rsid w:val="00E605CD"/>
    <w:rPr>
      <w:rFonts w:cs="Arial"/>
      <w:b/>
      <w:color w:val="000000"/>
    </w:rPr>
  </w:style>
  <w:style w:type="character" w:customStyle="1" w:styleId="ListLabel15">
    <w:name w:val="ListLabel 15"/>
    <w:qFormat/>
    <w:rsid w:val="00E605CD"/>
    <w:rPr>
      <w:rFonts w:cs="Arial"/>
      <w:b/>
      <w:bCs/>
      <w:color w:val="000000"/>
    </w:rPr>
  </w:style>
  <w:style w:type="character" w:customStyle="1" w:styleId="ListLabel16">
    <w:name w:val="ListLabel 16"/>
    <w:qFormat/>
    <w:rsid w:val="00E605CD"/>
    <w:rPr>
      <w:rFonts w:cs="Symbol"/>
      <w:b/>
      <w:lang w:eastAsia="es-AR"/>
    </w:rPr>
  </w:style>
  <w:style w:type="paragraph" w:styleId="Encabezado">
    <w:name w:val="header"/>
    <w:basedOn w:val="Normal"/>
    <w:next w:val="Cuerpodetexto"/>
    <w:qFormat/>
    <w:rsid w:val="00E605CD"/>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E605CD"/>
    <w:pPr>
      <w:spacing w:after="120"/>
    </w:pPr>
  </w:style>
  <w:style w:type="paragraph" w:styleId="Lista">
    <w:name w:val="List"/>
    <w:basedOn w:val="Cuerpodetexto"/>
    <w:rsid w:val="00E605CD"/>
    <w:rPr>
      <w:rFonts w:cs="Mangal"/>
    </w:rPr>
  </w:style>
  <w:style w:type="paragraph" w:customStyle="1" w:styleId="Leyenda">
    <w:name w:val="Leyenda"/>
    <w:basedOn w:val="Normal"/>
    <w:rsid w:val="00E605CD"/>
    <w:pPr>
      <w:suppressLineNumbers/>
      <w:spacing w:before="120" w:after="120"/>
    </w:pPr>
    <w:rPr>
      <w:rFonts w:cs="Mangal"/>
      <w:i/>
      <w:iCs/>
      <w:sz w:val="24"/>
      <w:szCs w:val="24"/>
    </w:rPr>
  </w:style>
  <w:style w:type="paragraph" w:customStyle="1" w:styleId="ndice">
    <w:name w:val="Índice"/>
    <w:basedOn w:val="Normal"/>
    <w:qFormat/>
    <w:rsid w:val="00E605CD"/>
    <w:pPr>
      <w:suppressLineNumbers/>
    </w:pPr>
    <w:rPr>
      <w:rFonts w:cs="Mangal"/>
    </w:rPr>
  </w:style>
  <w:style w:type="paragraph" w:customStyle="1" w:styleId="Encabezado10">
    <w:name w:val="Encabezado1"/>
    <w:basedOn w:val="Normal"/>
    <w:qFormat/>
    <w:rsid w:val="00E605CD"/>
    <w:pPr>
      <w:keepNext/>
      <w:spacing w:before="240" w:after="120"/>
    </w:pPr>
    <w:rPr>
      <w:rFonts w:ascii="Arial" w:eastAsia="Lucida Sans Unicode" w:hAnsi="Arial" w:cs="Mangal"/>
      <w:sz w:val="28"/>
      <w:szCs w:val="28"/>
    </w:rPr>
  </w:style>
  <w:style w:type="paragraph" w:styleId="Epgrafe">
    <w:name w:val="caption"/>
    <w:basedOn w:val="Normal"/>
    <w:qFormat/>
    <w:rsid w:val="00E605CD"/>
    <w:pPr>
      <w:suppressLineNumbers/>
      <w:spacing w:before="120" w:after="120"/>
    </w:pPr>
    <w:rPr>
      <w:rFonts w:cs="Mangal"/>
      <w:i/>
      <w:iCs/>
      <w:sz w:val="24"/>
      <w:szCs w:val="24"/>
    </w:rPr>
  </w:style>
  <w:style w:type="paragraph" w:customStyle="1" w:styleId="Encabezamiento">
    <w:name w:val="Encabezamiento"/>
    <w:basedOn w:val="Normal"/>
    <w:rsid w:val="00E605CD"/>
    <w:pPr>
      <w:tabs>
        <w:tab w:val="center" w:pos="4419"/>
        <w:tab w:val="right" w:pos="8838"/>
      </w:tabs>
      <w:spacing w:after="0" w:line="240" w:lineRule="auto"/>
    </w:pPr>
  </w:style>
  <w:style w:type="paragraph" w:customStyle="1" w:styleId="Default">
    <w:name w:val="Default"/>
    <w:qFormat/>
    <w:rsid w:val="00E605CD"/>
    <w:pPr>
      <w:suppressAutoHyphens/>
    </w:pPr>
    <w:rPr>
      <w:rFonts w:ascii="Calibri" w:eastAsia="Calibri" w:hAnsi="Calibri" w:cs="Calibri"/>
      <w:color w:val="000000"/>
      <w:sz w:val="24"/>
      <w:szCs w:val="24"/>
      <w:lang w:val="es-AR" w:eastAsia="zh-CN"/>
    </w:rPr>
  </w:style>
  <w:style w:type="paragraph" w:styleId="Piedepgina">
    <w:name w:val="footer"/>
    <w:basedOn w:val="Normal"/>
    <w:rsid w:val="00E605CD"/>
    <w:pPr>
      <w:tabs>
        <w:tab w:val="center" w:pos="4419"/>
        <w:tab w:val="right" w:pos="8838"/>
      </w:tabs>
    </w:pPr>
  </w:style>
  <w:style w:type="paragraph" w:styleId="Prrafodelista">
    <w:name w:val="List Paragraph"/>
    <w:basedOn w:val="Normal"/>
    <w:qFormat/>
    <w:rsid w:val="00E605CD"/>
    <w:pPr>
      <w:ind w:left="720"/>
      <w:contextualSpacing/>
    </w:pPr>
  </w:style>
  <w:style w:type="paragraph" w:customStyle="1" w:styleId="Cuerpo">
    <w:name w:val="Cuerpo"/>
    <w:qFormat/>
    <w:rsid w:val="00E605CD"/>
    <w:pPr>
      <w:suppressAutoHyphens/>
    </w:pPr>
    <w:rPr>
      <w:rFonts w:eastAsia="Arial Unicode MS" w:cs="Arial Unicode MS"/>
      <w:color w:val="000000"/>
      <w:sz w:val="24"/>
      <w:szCs w:val="24"/>
      <w:lang w:val="en-US" w:eastAsia="zh-CN"/>
    </w:rPr>
  </w:style>
  <w:style w:type="paragraph" w:styleId="NormalWeb">
    <w:name w:val="Normal (Web)"/>
    <w:basedOn w:val="Normal"/>
    <w:qFormat/>
    <w:rsid w:val="00E605CD"/>
    <w:pPr>
      <w:spacing w:before="280" w:after="280" w:line="240" w:lineRule="auto"/>
    </w:pPr>
    <w:rPr>
      <w:rFonts w:ascii="Times New Roman" w:eastAsia="Times New Roman" w:hAnsi="Times New Roman"/>
      <w:sz w:val="24"/>
      <w:szCs w:val="24"/>
    </w:rPr>
  </w:style>
  <w:style w:type="paragraph" w:customStyle="1" w:styleId="Contenidodelmarco">
    <w:name w:val="Contenido del marco"/>
    <w:basedOn w:val="Normal"/>
    <w:qFormat/>
    <w:rsid w:val="00E605CD"/>
  </w:style>
  <w:style w:type="paragraph" w:customStyle="1" w:styleId="Contenidodelatabla">
    <w:name w:val="Contenido de la tabla"/>
    <w:basedOn w:val="Normal"/>
    <w:qFormat/>
    <w:rsid w:val="00E605CD"/>
    <w:pPr>
      <w:suppressLineNumbers/>
    </w:pPr>
  </w:style>
  <w:style w:type="paragraph" w:customStyle="1" w:styleId="Encabezadodelatabla">
    <w:name w:val="Encabezado de la tabla"/>
    <w:basedOn w:val="Contenidodelatabla"/>
    <w:qFormat/>
    <w:rsid w:val="00E605CD"/>
    <w:pPr>
      <w:jc w:val="center"/>
    </w:pPr>
    <w:rPr>
      <w:b/>
      <w:bCs/>
    </w:rPr>
  </w:style>
  <w:style w:type="paragraph" w:styleId="Textocomentario">
    <w:name w:val="annotation text"/>
    <w:basedOn w:val="Normal"/>
    <w:link w:val="TextocomentarioCar"/>
    <w:uiPriority w:val="99"/>
    <w:semiHidden/>
    <w:unhideWhenUsed/>
    <w:qFormat/>
    <w:rsid w:val="0044190F"/>
    <w:rPr>
      <w:sz w:val="20"/>
      <w:szCs w:val="20"/>
    </w:rPr>
  </w:style>
  <w:style w:type="paragraph" w:styleId="Asuntodelcomentario">
    <w:name w:val="annotation subject"/>
    <w:basedOn w:val="Textocomentario"/>
    <w:link w:val="AsuntodelcomentarioCar"/>
    <w:uiPriority w:val="99"/>
    <w:semiHidden/>
    <w:unhideWhenUsed/>
    <w:qFormat/>
    <w:rsid w:val="0044190F"/>
    <w:rPr>
      <w:b/>
      <w:bCs/>
    </w:rPr>
  </w:style>
  <w:style w:type="paragraph" w:styleId="Textodeglobo">
    <w:name w:val="Balloon Text"/>
    <w:basedOn w:val="Normal"/>
    <w:link w:val="TextodegloboCar"/>
    <w:uiPriority w:val="99"/>
    <w:semiHidden/>
    <w:unhideWhenUsed/>
    <w:qFormat/>
    <w:rsid w:val="0044190F"/>
    <w:pPr>
      <w:spacing w:after="0" w:line="240" w:lineRule="auto"/>
    </w:pPr>
    <w:rPr>
      <w:rFonts w:ascii="Tahoma" w:hAnsi="Tahoma" w:cs="Tahoma"/>
      <w:sz w:val="16"/>
      <w:szCs w:val="16"/>
    </w:rPr>
  </w:style>
  <w:style w:type="paragraph" w:styleId="Cita">
    <w:name w:val="Quote"/>
    <w:basedOn w:val="Normal"/>
    <w:qFormat/>
    <w:rsid w:val="00E605CD"/>
  </w:style>
  <w:style w:type="paragraph" w:styleId="Ttulo">
    <w:name w:val="Title"/>
    <w:basedOn w:val="Encabezado"/>
    <w:rsid w:val="00E605CD"/>
  </w:style>
  <w:style w:type="paragraph" w:styleId="Subttulo">
    <w:name w:val="Subtitle"/>
    <w:basedOn w:val="Encabezado"/>
    <w:rsid w:val="00E605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sets.es/" TargetMode="External"/><Relationship Id="rId3" Type="http://schemas.openxmlformats.org/officeDocument/2006/relationships/settings" Target="settings.xml"/><Relationship Id="rId21" Type="http://schemas.openxmlformats.org/officeDocument/2006/relationships/hyperlink" Target="http://www.aahi.org.ar/"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www.anapattern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www.americasbloo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hyperlink" Target="http://www.gciamt.org/"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13069</Words>
  <Characters>71880</Characters>
  <Application>Microsoft Office Word</Application>
  <DocSecurity>0</DocSecurity>
  <Lines>599</Lines>
  <Paragraphs>169</Paragraphs>
  <ScaleCrop>false</ScaleCrop>
  <Company>Hewlett-Packard</Company>
  <LinksUpToDate>false</LinksUpToDate>
  <CharactersWithSpaces>84780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monicagbiscardi</dc:creator>
  <cp:lastModifiedBy>Usuario de Windows</cp:lastModifiedBy>
  <cp:revision>2</cp:revision>
  <cp:lastPrinted>2019-06-04T07:13:00Z</cp:lastPrinted>
  <dcterms:created xsi:type="dcterms:W3CDTF">2022-02-23T13:02:00Z</dcterms:created>
  <dcterms:modified xsi:type="dcterms:W3CDTF">2022-02-23T13:02:00Z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