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 w:val="0"/>
          <w:sz w:val="24"/>
          <w:szCs w:val="22"/>
          <w:lang w:val="es-ES" w:eastAsia="en-US"/>
        </w:rPr>
        <w:id w:val="-294833840"/>
        <w:docPartObj>
          <w:docPartGallery w:val="Bibliographies"/>
          <w:docPartUnique/>
        </w:docPartObj>
      </w:sdtPr>
      <w:sdtEndPr>
        <w:rPr>
          <w:sz w:val="20"/>
          <w:szCs w:val="20"/>
          <w:lang w:val="es-AR"/>
        </w:rPr>
      </w:sdtEndPr>
      <w:sdtContent>
        <w:p w:rsidR="008D43AB" w:rsidRDefault="00A6670E" w:rsidP="008D43AB">
          <w:pPr>
            <w:pStyle w:val="Ttulo1"/>
            <w:ind w:left="0" w:firstLine="0"/>
            <w:rPr>
              <w:lang w:val="es-ES"/>
            </w:rPr>
          </w:pPr>
          <w:r>
            <w:rPr>
              <w:lang w:val="es-ES"/>
            </w:rPr>
            <w:t xml:space="preserve">BIBLIOGRAFÍA </w:t>
          </w:r>
          <w:r w:rsidR="00F83AEB">
            <w:rPr>
              <w:lang w:val="es-ES"/>
            </w:rPr>
            <w:t>PSICOLOGÍA POS BÁSICA</w:t>
          </w:r>
        </w:p>
        <w:p w:rsidR="008D43AB" w:rsidRPr="008D43AB" w:rsidRDefault="008D43AB" w:rsidP="008D43AB">
          <w:pPr>
            <w:rPr>
              <w:sz w:val="20"/>
              <w:szCs w:val="20"/>
              <w:lang w:val="es-ES" w:eastAsia="es-ES"/>
            </w:rPr>
          </w:pP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Lacan, J. (1956-1957).Clase II: Las tres formas de la falta de objeto. En J.-A. Miller (Ed), </w:t>
          </w:r>
          <w:r w:rsidRPr="00F83AEB">
            <w:rPr>
              <w:i/>
              <w:sz w:val="20"/>
              <w:szCs w:val="20"/>
            </w:rPr>
            <w:t xml:space="preserve">El seminario de Jacques Lacan. Libro 4. La Relación de Objeto </w:t>
          </w:r>
          <w:r w:rsidRPr="00F83AEB">
            <w:rPr>
              <w:sz w:val="20"/>
              <w:szCs w:val="20"/>
            </w:rPr>
            <w:t>(pp. 27-41). Editorial Paidós.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Lacan, J. (1956-1957). Clase III: El significante y el espíritu Santo. En J.-A. Miller (Ed), </w:t>
          </w:r>
          <w:r w:rsidRPr="00F83AEB">
            <w:rPr>
              <w:i/>
              <w:sz w:val="20"/>
              <w:szCs w:val="20"/>
            </w:rPr>
            <w:t xml:space="preserve">El seminario de Jacques Lacan. Libro 4. La Relación de Objeto </w:t>
          </w:r>
          <w:r w:rsidRPr="00F83AEB">
            <w:rPr>
              <w:sz w:val="20"/>
              <w:szCs w:val="20"/>
            </w:rPr>
            <w:t>(pp. 43-60). Editorial Paidós.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Lacan, J. (1956-1957).Clase IV: La dialéctica de la frustración. En J.-A. Miller (Ed), </w:t>
          </w:r>
          <w:r w:rsidRPr="00F83AEB">
            <w:rPr>
              <w:i/>
              <w:sz w:val="20"/>
              <w:szCs w:val="20"/>
            </w:rPr>
            <w:t xml:space="preserve">El seminario de Jacques Lacan. Libro 4. La Relación de Objeto </w:t>
          </w:r>
          <w:r w:rsidRPr="00F83AEB">
            <w:rPr>
              <w:sz w:val="20"/>
              <w:szCs w:val="20"/>
            </w:rPr>
            <w:t>(pp. 61-77). Editorial Paidós.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Lacan, J. (1956-1957).Clase XIII: Del complejo de castración. En J.-A. Miller (Ed), </w:t>
          </w:r>
          <w:r w:rsidRPr="00F83AEB">
            <w:rPr>
              <w:i/>
              <w:sz w:val="20"/>
              <w:szCs w:val="20"/>
            </w:rPr>
            <w:t xml:space="preserve">El seminario de Jacques Lacan. Libro 4. La Relación de Objeto </w:t>
          </w:r>
          <w:r w:rsidRPr="00F83AEB">
            <w:rPr>
              <w:sz w:val="20"/>
              <w:szCs w:val="20"/>
            </w:rPr>
            <w:t>(pp. 217-232). Editorial Paidós.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>Lacan, J. (1964). Clase V: Tyche y Automaton. En J.-A. Miller (Ed</w:t>
          </w:r>
          <w:r w:rsidRPr="00F83AEB">
            <w:rPr>
              <w:i/>
              <w:sz w:val="20"/>
              <w:szCs w:val="20"/>
            </w:rPr>
            <w:t>), El seminario de Jacques Lacan. Libro 11. Los cuatro conceptos fundamentales del psicoanálisis</w:t>
          </w:r>
          <w:r w:rsidRPr="00F83AEB">
            <w:rPr>
              <w:sz w:val="20"/>
              <w:szCs w:val="20"/>
            </w:rPr>
            <w:t xml:space="preserve"> (pp. 61-72). Editorial Paidós.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>Lacan, J. (1964). Clase XVI: El sujeto y el otro: la alienación. En J.-A. Miller (Ed</w:t>
          </w:r>
          <w:r w:rsidRPr="00F83AEB">
            <w:rPr>
              <w:i/>
              <w:sz w:val="20"/>
              <w:szCs w:val="20"/>
            </w:rPr>
            <w:t>), El seminario de Jacques Lacan. Libro 11. Los cuatro conceptos fundamentales del psicoanálisis</w:t>
          </w:r>
          <w:r w:rsidRPr="00F83AEB">
            <w:rPr>
              <w:sz w:val="20"/>
              <w:szCs w:val="20"/>
            </w:rPr>
            <w:t xml:space="preserve"> (pp. 211-223). Editorial Paidós.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>Lares, M. J. y Gainza, P. (2011). El juego sitúa al niño. En M. J. Lares y P. Gainza (Ed),</w:t>
          </w:r>
          <w:r w:rsidRPr="00F83AEB">
            <w:rPr>
              <w:i/>
              <w:sz w:val="20"/>
              <w:szCs w:val="20"/>
            </w:rPr>
            <w:t>Conversaciones con Jorge Fukelman. Psicoanálisis: juego e infancia</w:t>
          </w:r>
          <w:r w:rsidRPr="00F83AEB">
            <w:rPr>
              <w:sz w:val="20"/>
              <w:szCs w:val="20"/>
            </w:rPr>
            <w:t xml:space="preserve"> (pp. 6-27). Editorial Lumen.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Laurent, E. (1999). El niño y su madre. En E. Laurent (Ed), </w:t>
          </w:r>
          <w:r w:rsidRPr="00F83AEB">
            <w:rPr>
              <w:i/>
              <w:sz w:val="20"/>
              <w:szCs w:val="20"/>
            </w:rPr>
            <w:t>Hay un fin de análisis para los niños</w:t>
          </w:r>
          <w:r w:rsidRPr="00F83AEB">
            <w:rPr>
              <w:sz w:val="20"/>
              <w:szCs w:val="20"/>
            </w:rPr>
            <w:t xml:space="preserve"> (pp. 13-21). Editorial: Colección Diva. 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Laurent, E. (1999). Hay un fin de análisis para los niños. En E. Laurent (Ed), </w:t>
          </w:r>
          <w:r w:rsidRPr="00F83AEB">
            <w:rPr>
              <w:i/>
              <w:sz w:val="20"/>
              <w:szCs w:val="20"/>
            </w:rPr>
            <w:t>Hay un fin de análisis para los niños</w:t>
          </w:r>
          <w:r w:rsidRPr="00F83AEB">
            <w:rPr>
              <w:sz w:val="20"/>
              <w:szCs w:val="20"/>
            </w:rPr>
            <w:t xml:space="preserve"> (pp. 23-42). Editorial: Colección Diva. 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Marcelli, D. y Ajuriaguerra, J. (1996). Capítulo 11: Psicopatología del juego. En D. Marcelli y J. de Ajuriaguerra (Ed), </w:t>
          </w:r>
          <w:r w:rsidRPr="00F83AEB">
            <w:rPr>
              <w:i/>
              <w:sz w:val="20"/>
              <w:szCs w:val="20"/>
            </w:rPr>
            <w:t>Manual Psicopatología del niño</w:t>
          </w:r>
          <w:r w:rsidRPr="00F83AEB">
            <w:rPr>
              <w:sz w:val="20"/>
              <w:szCs w:val="20"/>
            </w:rPr>
            <w:t xml:space="preserve"> (pp. 205-216). Editorial Masson, S. A.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Marcelli, D. y Ajuriaguerra, J. (1996). Capítulo 16: Psicosis infantiles. En D. Marcelli y J. de Ajuriaguerra (Ed), </w:t>
          </w:r>
          <w:r w:rsidRPr="00F83AEB">
            <w:rPr>
              <w:i/>
              <w:sz w:val="20"/>
              <w:szCs w:val="20"/>
            </w:rPr>
            <w:t>Manual Psicopatología del niño</w:t>
          </w:r>
          <w:r w:rsidRPr="00F83AEB">
            <w:rPr>
              <w:sz w:val="20"/>
              <w:szCs w:val="20"/>
            </w:rPr>
            <w:t xml:space="preserve"> (pp. 291 a 331). Editorial Masson, S. A.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Marcelli, D. y Ajuriaguerra, J. (1996). Capítulo 18: La depresión en el niño. En D. Marcelli y J. de Ajuriaguerra (Ed), </w:t>
          </w:r>
          <w:r w:rsidRPr="00F83AEB">
            <w:rPr>
              <w:i/>
              <w:sz w:val="20"/>
              <w:szCs w:val="20"/>
            </w:rPr>
            <w:t>Manual Psicopatología del niño</w:t>
          </w:r>
          <w:r w:rsidRPr="00F83AEB">
            <w:rPr>
              <w:sz w:val="20"/>
              <w:szCs w:val="20"/>
            </w:rPr>
            <w:t xml:space="preserve"> (pp. 359-373). Editorial Masson, S. A.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>Miller, J-A. (2005). El niño, entre la mujer y la madre. Revista Virtualia N°13, pp 2-5. Disponible en http://www.revistavirtualia.com/articulos/562/virtualia-13/el-nino-entre-la-mujer-y-la-madre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>Miller, J.-A. (2010). Desarrollo y estructura (1992). En J.-A. Miller (Ed),</w:t>
          </w:r>
          <w:r w:rsidRPr="00F83AEB">
            <w:rPr>
              <w:i/>
              <w:sz w:val="20"/>
              <w:szCs w:val="20"/>
            </w:rPr>
            <w:t>Conferencias Porteñas Tomo 2</w:t>
          </w:r>
          <w:r w:rsidRPr="00F83AEB">
            <w:rPr>
              <w:sz w:val="20"/>
              <w:szCs w:val="20"/>
            </w:rPr>
            <w:t xml:space="preserve"> (pp. 205-208). Editorial Paidós.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Miller, J.-A. (2017). El niño y el saber. En J.-A. Miller (Ed), </w:t>
          </w:r>
          <w:r w:rsidRPr="00F83AEB">
            <w:rPr>
              <w:i/>
              <w:sz w:val="20"/>
              <w:szCs w:val="20"/>
            </w:rPr>
            <w:t>Los miedos de los niños</w:t>
          </w:r>
          <w:r w:rsidRPr="00F83AEB">
            <w:rPr>
              <w:sz w:val="20"/>
              <w:szCs w:val="20"/>
            </w:rPr>
            <w:t xml:space="preserve"> (pp.19-25). Editorial Paidós. 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>Miller, Jcques-Alain (2020). En dirección a la adolescencia. En J.-A. Miller (Ed),</w:t>
          </w:r>
          <w:r w:rsidRPr="00F83AEB">
            <w:rPr>
              <w:i/>
              <w:sz w:val="20"/>
              <w:szCs w:val="20"/>
            </w:rPr>
            <w:t>De la infancia a la adolescencia</w:t>
          </w:r>
          <w:r w:rsidRPr="00F83AEB">
            <w:rPr>
              <w:sz w:val="20"/>
              <w:szCs w:val="20"/>
            </w:rPr>
            <w:t>,1ra Ed. Editorial Paidós.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Mitre, J. (2014). Introducción. En J. Mitre (Ed), </w:t>
          </w:r>
          <w:r w:rsidRPr="00F83AEB">
            <w:rPr>
              <w:i/>
              <w:sz w:val="20"/>
              <w:szCs w:val="20"/>
            </w:rPr>
            <w:t>La adolescencia: esa edad decisiva. Una perspectiva clínica desde el psicoanálisis lacaniano</w:t>
          </w:r>
          <w:r w:rsidRPr="00F83AEB">
            <w:rPr>
              <w:sz w:val="20"/>
              <w:szCs w:val="20"/>
            </w:rPr>
            <w:t>. Editorial: Grama Ediciones.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Mitre, J. (2014). Capítulo 3: Psicoanálisis con adolescentes: ¿Hay algo específico? En J. Mitre (Ed), </w:t>
          </w:r>
          <w:r w:rsidRPr="00F83AEB">
            <w:rPr>
              <w:i/>
              <w:sz w:val="20"/>
              <w:szCs w:val="20"/>
            </w:rPr>
            <w:t>La adolescencia: esa edad decisiva. Una perspectiva clínica desde el psicoanálisis lacaniano</w:t>
          </w:r>
          <w:r w:rsidRPr="00F83AEB">
            <w:rPr>
              <w:sz w:val="20"/>
              <w:szCs w:val="20"/>
            </w:rPr>
            <w:t>. Editorial: Grama Ediciones.</w:t>
          </w:r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Mitre, J. (2014). Capítulo 5: El adolescente como extranjero de su tiempo. En J. Mitre (Ed), </w:t>
          </w:r>
          <w:r w:rsidRPr="00F83AEB">
            <w:rPr>
              <w:i/>
              <w:sz w:val="20"/>
              <w:szCs w:val="20"/>
            </w:rPr>
            <w:t>La adolescencia: esa edad decisiva. Una perspectiva clínica desde el psicoanálisis lacaniano</w:t>
          </w:r>
          <w:r w:rsidRPr="00F83AEB">
            <w:rPr>
              <w:sz w:val="20"/>
              <w:szCs w:val="20"/>
            </w:rPr>
            <w:t>. Editorial: Grama Ediciones.</w:t>
          </w:r>
          <w:bookmarkStart w:id="0" w:name="_GoBack"/>
          <w:bookmarkEnd w:id="0"/>
        </w:p>
        <w:p w:rsidR="00F83AEB" w:rsidRPr="00F83AEB" w:rsidRDefault="00F83AEB" w:rsidP="00F83AEB">
          <w:pPr>
            <w:ind w:left="720" w:hanging="720"/>
            <w:jc w:val="both"/>
            <w:rPr>
              <w:sz w:val="20"/>
              <w:szCs w:val="20"/>
            </w:rPr>
          </w:pPr>
          <w:r w:rsidRPr="00F83AEB">
            <w:rPr>
              <w:sz w:val="20"/>
              <w:szCs w:val="20"/>
            </w:rPr>
            <w:t xml:space="preserve">Cottet, S. (2017). OFNI: Objetos Fóbicos No Identificados. En J.-A. Miller (Ed), </w:t>
          </w:r>
          <w:r w:rsidRPr="00F83AEB">
            <w:rPr>
              <w:i/>
              <w:sz w:val="20"/>
              <w:szCs w:val="20"/>
            </w:rPr>
            <w:t>Los miedos de los niños</w:t>
          </w:r>
          <w:r w:rsidRPr="00F83AEB">
            <w:rPr>
              <w:sz w:val="20"/>
              <w:szCs w:val="20"/>
            </w:rPr>
            <w:t xml:space="preserve"> (pp.121-128). Editorial Paidós. </w:t>
          </w:r>
        </w:p>
        <w:p w:rsidR="00F83AEB" w:rsidRPr="00103F45" w:rsidRDefault="00F83AEB" w:rsidP="00F83AEB"/>
        <w:p w:rsidR="00F83AEB" w:rsidRPr="00103F45" w:rsidRDefault="00F83AEB" w:rsidP="00F83AEB"/>
        <w:p w:rsidR="006667C4" w:rsidRPr="006667C4" w:rsidRDefault="006667C4" w:rsidP="006667C4">
          <w:pPr>
            <w:spacing w:line="352" w:lineRule="auto"/>
            <w:rPr>
              <w:sz w:val="20"/>
              <w:szCs w:val="20"/>
            </w:rPr>
            <w:sectPr w:rsidR="006667C4" w:rsidRPr="006667C4" w:rsidSect="006667C4">
              <w:headerReference w:type="default" r:id="rId8"/>
              <w:footerReference w:type="default" r:id="rId9"/>
              <w:pgSz w:w="11910" w:h="16840"/>
              <w:pgMar w:top="1400" w:right="780" w:bottom="640" w:left="720" w:header="468" w:footer="444" w:gutter="0"/>
              <w:pgNumType w:start="1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spacing w:before="6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6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AÑO2013</w:t>
          </w:r>
        </w:p>
        <w:p w:rsidR="006667C4" w:rsidRPr="006667C4" w:rsidRDefault="006667C4" w:rsidP="006667C4">
          <w:pPr>
            <w:pStyle w:val="Textoindependiente"/>
            <w:spacing w:before="9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2"/>
            </w:numPr>
            <w:tabs>
              <w:tab w:val="left" w:pos="300"/>
            </w:tabs>
            <w:autoSpaceDE w:val="0"/>
            <w:autoSpaceDN w:val="0"/>
            <w:spacing w:before="1" w:after="0" w:line="355" w:lineRule="auto"/>
            <w:ind w:right="203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Consenso Nacional de Dermatitis Atópica 2013. Comité Nacional de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Dermatología.Disponibleen:</w:t>
          </w:r>
          <w:hyperlink r:id="rId10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p: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80"/>
                <w:sz w:val="20"/>
                <w:szCs w:val="20"/>
                <w:u w:val="single" w:color="0462C1"/>
              </w:rPr>
              <w:t>//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4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0"/>
                <w:sz w:val="20"/>
                <w:szCs w:val="20"/>
                <w:u w:val="single" w:color="0462C1"/>
              </w:rPr>
              <w:t>fe</w:t>
            </w:r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0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0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so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o_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de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3"/>
                <w:sz w:val="20"/>
                <w:szCs w:val="20"/>
                <w:u w:val="single" w:color="0462C1"/>
              </w:rPr>
              <w:t>rm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5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15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31"/>
                <w:sz w:val="20"/>
                <w:szCs w:val="20"/>
                <w:u w:val="single" w:color="0462C1"/>
              </w:rPr>
              <w:t>it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4"/>
                <w:sz w:val="20"/>
                <w:szCs w:val="20"/>
                <w:u w:val="single" w:color="0462C1"/>
              </w:rPr>
              <w:t>_a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pi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a_</w:t>
            </w:r>
            <w:r w:rsidRPr="006667C4">
              <w:rPr>
                <w:rFonts w:ascii="Times New Roman" w:hAnsi="Times New Roman" w:cs="Times New Roman"/>
                <w:color w:val="0462C1"/>
                <w:w w:val="99"/>
                <w:sz w:val="20"/>
                <w:szCs w:val="20"/>
                <w:u w:val="single" w:color="0462C1"/>
              </w:rPr>
              <w:t>2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99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w w:val="99"/>
                <w:sz w:val="20"/>
                <w:szCs w:val="20"/>
                <w:u w:val="single" w:color="0462C1"/>
              </w:rPr>
              <w:t>1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4.pdf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2"/>
            </w:numPr>
            <w:tabs>
              <w:tab w:val="left" w:pos="356"/>
            </w:tabs>
            <w:autoSpaceDE w:val="0"/>
            <w:autoSpaceDN w:val="0"/>
            <w:spacing w:before="4" w:after="0" w:line="355" w:lineRule="auto"/>
            <w:ind w:right="27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Consenso sobre enfermedades infecciosas regionales en la Argentina. Recomendaciones de laSociedad Argentina de Pediatría- Comité Nacional de Infectología. Capítulos sobre Hantavirus(página 103) y Dengue (página 409). Año 2012-13. Disponible en: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h</w:t>
          </w:r>
          <w:r w:rsidRPr="006667C4">
            <w:rPr>
              <w:rFonts w:ascii="Times New Roman" w:hAnsi="Times New Roman" w:cs="Times New Roman"/>
              <w:spacing w:val="-1"/>
              <w:w w:val="142"/>
              <w:sz w:val="20"/>
              <w:szCs w:val="20"/>
            </w:rPr>
            <w:t>tt</w:t>
          </w:r>
          <w:r w:rsidRPr="006667C4">
            <w:rPr>
              <w:rFonts w:ascii="Times New Roman" w:hAnsi="Times New Roman" w:cs="Times New Roman"/>
              <w:w w:val="104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04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05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spacing w:val="-2"/>
              <w:w w:val="180"/>
              <w:sz w:val="20"/>
              <w:szCs w:val="20"/>
            </w:rPr>
            <w:t>/</w:t>
          </w:r>
          <w:hyperlink r:id="rId11"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w</w:t>
            </w:r>
          </w:hyperlink>
          <w:hyperlink r:id="rId12"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5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ob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fe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r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m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da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de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nfecc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osa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-r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g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en-la-argentina.pdf</w:t>
          </w:r>
        </w:p>
        <w:p w:rsidR="006667C4" w:rsidRPr="006667C4" w:rsidRDefault="006667C4" w:rsidP="006667C4">
          <w:pPr>
            <w:pStyle w:val="Textoindependiente"/>
            <w:spacing w:before="6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AÑO2014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00"/>
            </w:tabs>
            <w:autoSpaceDE w:val="0"/>
            <w:autoSpaceDN w:val="0"/>
            <w:spacing w:before="116" w:after="0" w:line="355" w:lineRule="auto"/>
            <w:ind w:right="774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05"/>
              <w:sz w:val="20"/>
              <w:szCs w:val="20"/>
            </w:rPr>
            <w:t>Infeccionesdepielypartesblandasenpediatría:consensosobrediagnósticoytratamiento.Parte1:Introducción. Metodología. Epidemiología. Formas de presentación clínica: impétigo, foliculitis,erisipela, forúnculo y carbunclo. Comité Nacional de Infectología. Archivos Argentinos de Pediatría.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2</w:t>
          </w:r>
          <w:r w:rsidRPr="006667C4">
            <w:rPr>
              <w:rFonts w:ascii="Times New Roman" w:hAnsi="Times New Roman" w:cs="Times New Roman"/>
              <w:spacing w:val="3"/>
              <w:w w:val="102"/>
              <w:sz w:val="20"/>
              <w:szCs w:val="20"/>
            </w:rPr>
            <w:t>01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4</w:t>
          </w:r>
          <w:r w:rsidRPr="006667C4">
            <w:rPr>
              <w:rFonts w:ascii="Times New Roman" w:hAnsi="Times New Roman" w:cs="Times New Roman"/>
              <w:w w:val="102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3"/>
              <w:w w:val="102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spacing w:val="2"/>
              <w:w w:val="10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w w:val="102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3"/>
              <w:w w:val="102"/>
              <w:sz w:val="20"/>
              <w:szCs w:val="20"/>
            </w:rPr>
            <w:t>po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spacing w:val="2"/>
              <w:w w:val="10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02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spacing w:val="2"/>
              <w:w w:val="10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w w:val="102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13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4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bl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ic</w:t>
            </w:r>
            <w:r w:rsidRPr="006667C4">
              <w:rPr>
                <w:rFonts w:ascii="Times New Roman" w:hAnsi="Times New Roman" w:cs="Times New Roman"/>
                <w:spacing w:val="-2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v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w w:val="94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94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4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</w:rPr>
              <w:t>v11</w:t>
            </w:r>
            <w:r w:rsidRPr="006667C4">
              <w:rPr>
                <w:rFonts w:ascii="Times New Roman" w:hAnsi="Times New Roman" w:cs="Times New Roman"/>
                <w:spacing w:val="-1"/>
                <w:w w:val="91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</w:rPr>
              <w:t>n1</w:t>
            </w:r>
            <w:r w:rsidRPr="006667C4">
              <w:rPr>
                <w:rFonts w:ascii="Times New Roman" w:hAnsi="Times New Roman" w:cs="Times New Roman"/>
                <w:spacing w:val="-1"/>
                <w:w w:val="91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56"/>
            </w:tabs>
            <w:autoSpaceDE w:val="0"/>
            <w:autoSpaceDN w:val="0"/>
            <w:spacing w:before="5" w:after="0" w:line="355" w:lineRule="auto"/>
            <w:ind w:right="94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Infeccionesdepielypartesblandasenpediatría:consensosobrediagnósticoytratamiento.Parte 2: Celulitis, ectima y ectima gangrenoso, celulitis necrotizantes. ArchivosArgentinosde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Pediatría. 2014. Disponibleen:</w:t>
          </w:r>
          <w:hyperlink r:id="rId14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7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: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8"/>
                <w:sz w:val="20"/>
                <w:szCs w:val="20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sz w:val="20"/>
                <w:szCs w:val="20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sz w:val="20"/>
                <w:szCs w:val="20"/>
                <w:u w:val="single" w:color="0462C1"/>
              </w:rPr>
              <w:t>sa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3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u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bl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7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5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4"/>
                <w:w w:val="115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sz w:val="20"/>
                <w:szCs w:val="20"/>
                <w:u w:val="single" w:color="0462C1"/>
              </w:rPr>
              <w:t>v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5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sa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4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3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3"/>
                <w:sz w:val="20"/>
                <w:szCs w:val="20"/>
                <w:u w:val="single" w:color="0462C1"/>
              </w:rPr>
              <w:t>/2</w:t>
            </w:r>
            <w:r w:rsidRPr="006667C4">
              <w:rPr>
                <w:rFonts w:ascii="Times New Roman" w:hAnsi="Times New Roman" w:cs="Times New Roman"/>
                <w:color w:val="0462C1"/>
                <w:w w:val="94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94"/>
                <w:sz w:val="20"/>
                <w:szCs w:val="20"/>
                <w:u w:val="single" w:color="0462C1"/>
              </w:rPr>
              <w:t>1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4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91"/>
                <w:sz w:val="20"/>
                <w:szCs w:val="20"/>
                <w:u w:val="single" w:color="0462C1"/>
              </w:rPr>
              <w:t>v112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91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2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61"/>
                <w:sz w:val="20"/>
                <w:szCs w:val="20"/>
                <w:u w:val="single" w:color="0462C1"/>
              </w:rPr>
              <w:t>1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8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18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w w:val="129"/>
                <w:sz w:val="20"/>
                <w:szCs w:val="20"/>
                <w:u w:val="single" w:color="0462C1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58"/>
            </w:tabs>
            <w:autoSpaceDE w:val="0"/>
            <w:autoSpaceDN w:val="0"/>
            <w:spacing w:before="1" w:after="0" w:line="355" w:lineRule="auto"/>
            <w:ind w:right="70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Guíadediagnósticoytratamientodepacientesconfibrosisquística.Actualización.Comités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Nacionales deNeumonología, Nutrición,Gastroenterología yGrupodeTrabajodeKinesiología.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15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2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di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12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y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tratamiento-de-pacientescon-fibrosis-qu-iacutestica-actualizaci-oacuten.pdf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70"/>
            </w:tabs>
            <w:autoSpaceDE w:val="0"/>
            <w:autoSpaceDN w:val="0"/>
            <w:spacing w:before="4" w:after="0" w:line="240" w:lineRule="auto"/>
            <w:ind w:left="369" w:hanging="27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Actualizacióndelconsensosobreconstanciadesaluddelniñoydeladolescenteparala</w:t>
          </w:r>
        </w:p>
        <w:p w:rsidR="006667C4" w:rsidRPr="006667C4" w:rsidRDefault="006667C4" w:rsidP="006667C4">
          <w:pPr>
            <w:pStyle w:val="Textoindependiente"/>
            <w:spacing w:before="26" w:line="360" w:lineRule="auto"/>
            <w:ind w:right="545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5"/>
            </w:rPr>
            <w:t>realización de actividades físicas y/o deportivas. Archivos Argentinos de Pediatría. 2014.</w:t>
          </w:r>
          <w:r w:rsidRPr="006667C4">
            <w:rPr>
              <w:rFonts w:ascii="Times New Roman" w:hAnsi="Times New Roman" w:cs="Times New Roman"/>
              <w:spacing w:val="2"/>
              <w:w w:val="113"/>
            </w:rPr>
            <w:t>D</w:t>
          </w:r>
          <w:r w:rsidRPr="006667C4">
            <w:rPr>
              <w:rFonts w:ascii="Times New Roman" w:hAnsi="Times New Roman" w:cs="Times New Roman"/>
              <w:w w:val="113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b</w:t>
          </w:r>
          <w:r w:rsidRPr="006667C4">
            <w:rPr>
              <w:rFonts w:ascii="Times New Roman" w:hAnsi="Times New Roman" w:cs="Times New Roman"/>
              <w:w w:val="113"/>
            </w:rPr>
            <w:t>le</w:t>
          </w:r>
          <w:r w:rsidRPr="006667C4">
            <w:rPr>
              <w:rFonts w:ascii="Times New Roman" w:hAnsi="Times New Roman" w:cs="Times New Roman"/>
              <w:spacing w:val="-2"/>
              <w:w w:val="104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</w:rPr>
            <w:t>n</w:t>
          </w:r>
          <w:r w:rsidRPr="006667C4">
            <w:rPr>
              <w:rFonts w:ascii="Times New Roman" w:hAnsi="Times New Roman" w:cs="Times New Roman"/>
              <w:w w:val="91"/>
            </w:rPr>
            <w:t>:</w:t>
          </w:r>
          <w:hyperlink r:id="rId16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42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u w:val="single" w:color="0462C1"/>
              </w:rPr>
              <w:t>p: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u w:val="single" w:color="0462C1"/>
              </w:rPr>
              <w:t>//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8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4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u w:val="single" w:color="0462C1"/>
              </w:rPr>
              <w:t>rg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31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31"/>
                <w:u w:val="single" w:color="0462C1"/>
              </w:rPr>
              <w:t>u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ad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4"/>
                <w:w w:val="102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96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3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4"/>
                <w:w w:val="113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u w:val="single" w:color="0462C1"/>
              </w:rPr>
              <w:t>_a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42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u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z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5"/>
                <w:w w:val="107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5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5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21"/>
                <w:u w:val="single" w:color="0462C1"/>
              </w:rPr>
              <w:t>-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5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w w:val="121"/>
                <w:u w:val="single" w:color="0462C1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07"/>
            </w:rPr>
            <w:t xml:space="preserve">consenso- </w:t>
          </w:r>
          <w:r w:rsidRPr="006667C4">
            <w:rPr>
              <w:rFonts w:ascii="Times New Roman" w:hAnsi="Times New Roman" w:cs="Times New Roman"/>
              <w:spacing w:val="-1"/>
              <w:w w:val="110"/>
            </w:rPr>
            <w:t xml:space="preserve">sobre-constancia-de-salud-del-nino-y-del-adolescente-para-la-realizacion- </w:t>
          </w:r>
          <w:r w:rsidRPr="006667C4">
            <w:rPr>
              <w:rFonts w:ascii="Times New Roman" w:hAnsi="Times New Roman" w:cs="Times New Roman"/>
              <w:w w:val="110"/>
            </w:rPr>
            <w:t>de-actividades-fisicas-yo-</w:t>
          </w:r>
          <w:r w:rsidRPr="006667C4">
            <w:rPr>
              <w:rFonts w:ascii="Times New Roman" w:hAnsi="Times New Roman" w:cs="Times New Roman"/>
              <w:w w:val="115"/>
            </w:rPr>
            <w:t>deportivas-73.pdf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1"/>
            </w:numPr>
            <w:tabs>
              <w:tab w:val="left" w:pos="370"/>
            </w:tabs>
            <w:autoSpaceDE w:val="0"/>
            <w:autoSpaceDN w:val="0"/>
            <w:spacing w:before="1" w:after="0" w:line="352" w:lineRule="auto"/>
            <w:ind w:right="37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Consensode tratamientodel síndrome nefrótico enlainfancia.ArchivosArgentinosdePediatría.2014.Disponibleen:</w:t>
          </w:r>
          <w:hyperlink r:id="rId17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https://www.sap.org.ar/uploads/consensos/consenso-de-tratamiento-del-s-iacutendrome-nefr-</w:t>
            </w:r>
          </w:hyperlink>
          <w:hyperlink r:id="rId18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oacutetico-en-la-infancia-2014.pdf</w:t>
            </w:r>
          </w:hyperlink>
        </w:p>
        <w:p w:rsidR="006667C4" w:rsidRPr="006667C4" w:rsidRDefault="006667C4" w:rsidP="006667C4">
          <w:pPr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spacing w:before="7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ind w:left="167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AÑO2015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0"/>
            </w:numPr>
            <w:tabs>
              <w:tab w:val="left" w:pos="303"/>
            </w:tabs>
            <w:autoSpaceDE w:val="0"/>
            <w:autoSpaceDN w:val="0"/>
            <w:spacing w:before="113" w:after="0" w:line="352" w:lineRule="auto"/>
            <w:ind w:right="996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Obesidad:guíasparasuabordajeclínico.ComitéNacionaldeNutrición.2015.Disponible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19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4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so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ida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d_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gu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_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completo_para_web.pdf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0"/>
            </w:numPr>
            <w:tabs>
              <w:tab w:val="left" w:pos="353"/>
            </w:tabs>
            <w:autoSpaceDE w:val="0"/>
            <w:autoSpaceDN w:val="0"/>
            <w:spacing w:before="9" w:after="0" w:line="355" w:lineRule="auto"/>
            <w:ind w:right="45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Recomendaciones para elmanejo de las infecciones respiratorias agudas bajas en menores de 2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años.ComitéNacionaldeNeumonología,ComitéNacionaldeInfectologíayComitédeMedicinaInterna. SAP. Disponible en:</w:t>
          </w:r>
          <w:hyperlink r:id="rId20"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4"/>
                <w:w w:val="118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18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21"/>
                <w:sz w:val="20"/>
                <w:szCs w:val="20"/>
              </w:rPr>
              <w:t>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0"/>
            </w:numPr>
            <w:tabs>
              <w:tab w:val="left" w:pos="353"/>
            </w:tabs>
            <w:autoSpaceDE w:val="0"/>
            <w:autoSpaceDN w:val="0"/>
            <w:spacing w:before="4" w:after="0" w:line="345" w:lineRule="auto"/>
            <w:ind w:right="122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Enfermedad de Kawasaki: consenso interdisciplinario e intersociedades (guía práctica clínica) SAP.Disponible en:</w:t>
          </w:r>
        </w:p>
        <w:p w:rsidR="006667C4" w:rsidRPr="006667C4" w:rsidRDefault="006667C4" w:rsidP="006667C4">
          <w:pPr>
            <w:pStyle w:val="Textoindependiente"/>
            <w:spacing w:before="12" w:line="360" w:lineRule="auto"/>
            <w:ind w:right="109"/>
            <w:rPr>
              <w:rFonts w:ascii="Times New Roman" w:hAnsi="Times New Roman" w:cs="Times New Roman"/>
            </w:rPr>
          </w:pPr>
          <w:hyperlink r:id="rId21">
            <w:r w:rsidRPr="006667C4">
              <w:rPr>
                <w:rFonts w:ascii="Times New Roman" w:hAnsi="Times New Roman" w:cs="Times New Roman"/>
                <w:color w:val="0462C1"/>
                <w:w w:val="95"/>
                <w:u w:val="single" w:color="0462C1"/>
              </w:rPr>
              <w:t>https://www.sap.org.ar/uploads/consensos/enfermedad-de-kawasaki-consenso-interdisciplinario-e-intersociedades-</w:t>
            </w:r>
          </w:hyperlink>
          <w:hyperlink r:id="rId22">
            <w:r w:rsidRPr="006667C4">
              <w:rPr>
                <w:rFonts w:ascii="Times New Roman" w:hAnsi="Times New Roman" w:cs="Times New Roman"/>
                <w:color w:val="0462C1"/>
                <w:u w:val="single" w:color="0462C1"/>
              </w:rPr>
              <w:t>gu-iacutea-pr-aacutectica-cl-iacutenica.pdf</w:t>
            </w:r>
          </w:hyperlink>
        </w:p>
        <w:p w:rsidR="006667C4" w:rsidRPr="006667C4" w:rsidRDefault="006667C4" w:rsidP="006667C4">
          <w:pPr>
            <w:pStyle w:val="Textoindependiente"/>
            <w:spacing w:before="1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AÑO2016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00"/>
            </w:tabs>
            <w:autoSpaceDE w:val="0"/>
            <w:autoSpaceDN w:val="0"/>
            <w:spacing w:before="113" w:after="0" w:line="345" w:lineRule="auto"/>
            <w:ind w:right="137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Criteriosde diagnósticoy tratamiento de la tuberculosis infantil. ComitéNacional deNeumonología.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:</w:t>
          </w:r>
          <w:hyperlink r:id="rId23"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p: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3"/>
                <w:w w:val="118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4"/>
                <w:w w:val="118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26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37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37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3"/>
                <w:w w:val="94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94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6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6"/>
            </w:tabs>
            <w:autoSpaceDE w:val="0"/>
            <w:autoSpaceDN w:val="0"/>
            <w:spacing w:before="117" w:after="0" w:line="352" w:lineRule="auto"/>
            <w:ind w:right="33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 de diagnóstico y tratamiento: asma bronquial en niños ≥ 6 años. Actualización 2016. ComitéNacionaldeNeumonología,ComitéNacionaldeAlergia,ComitéNacionaldeMedicinaInterna,ComitéNacionalde Familia y SaludMental.Disponibleen:</w:t>
          </w:r>
        </w:p>
        <w:p w:rsidR="006667C4" w:rsidRPr="006667C4" w:rsidRDefault="006667C4" w:rsidP="006667C4">
          <w:pPr>
            <w:pStyle w:val="Textoindependiente"/>
            <w:tabs>
              <w:tab w:val="left" w:pos="8466"/>
            </w:tabs>
            <w:spacing w:before="7" w:line="357" w:lineRule="auto"/>
            <w:ind w:right="736"/>
            <w:rPr>
              <w:rFonts w:ascii="Times New Roman" w:hAnsi="Times New Roman" w:cs="Times New Roman"/>
            </w:rPr>
          </w:pPr>
          <w:hyperlink r:id="rId24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7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3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23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u w:val="single" w:color="0000FF"/>
              </w:rPr>
              <w:t>sa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rg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31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1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pl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37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7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5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di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u w:val="single" w:color="0000FF"/>
              </w:rPr>
              <w:t>y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</w:hyperlink>
          <w:r w:rsidRPr="006667C4">
            <w:rPr>
              <w:rFonts w:ascii="Times New Roman" w:hAnsi="Times New Roman" w:cs="Times New Roman"/>
              <w:color w:val="0000FF"/>
            </w:rPr>
            <w:tab/>
          </w:r>
          <w:hyperlink r:id="rId25">
            <w:r w:rsidRPr="006667C4">
              <w:rPr>
                <w:rFonts w:ascii="Times New Roman" w:hAnsi="Times New Roman" w:cs="Times New Roman"/>
                <w:color w:val="0000FF"/>
                <w:spacing w:val="-5"/>
                <w:w w:val="113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u w:val="single" w:color="0000FF"/>
              </w:rPr>
              <w:t>ta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3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13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u w:val="single" w:color="0000FF"/>
              </w:rPr>
              <w:t>-</w:t>
            </w:r>
          </w:hyperlink>
          <w:hyperlink r:id="rId26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asma-bronquial-en-ni-ntildeos-ge-6-a-ntildeos-actualizaci-oacuten-</w:t>
            </w:r>
          </w:hyperlink>
          <w:hyperlink r:id="rId27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2016.pdf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8"/>
            </w:tabs>
            <w:autoSpaceDE w:val="0"/>
            <w:autoSpaceDN w:val="0"/>
            <w:spacing w:before="95" w:after="0" w:line="352" w:lineRule="auto"/>
            <w:ind w:right="1146" w:firstLine="0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el cuidado del niño con traqueostomía. Archivos Argentinos de Pediatría. 2016.Disponible en:</w:t>
          </w:r>
          <w:hyperlink r:id="rId28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https://www.sap.org.ar/uploads/consensos/consensos_consenso-sobre-el-cuidado-del-</w:t>
            </w:r>
          </w:hyperlink>
          <w:hyperlink r:id="rId29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nino-con-traqueostomia-74.pdf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8"/>
            </w:tabs>
            <w:autoSpaceDE w:val="0"/>
            <w:autoSpaceDN w:val="0"/>
            <w:spacing w:before="98" w:after="0" w:line="343" w:lineRule="auto"/>
            <w:ind w:right="161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Consensodeescoliosisidiopáticadeladolescente.ArchivosArgentinosdePediatría.2016.Disponibleen:</w:t>
          </w:r>
          <w:hyperlink r:id="rId30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https://www.sap.org.ar/uploads/consensos/e-actualizaci-oacuten-2016.pdf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9"/>
            </w:numPr>
            <w:tabs>
              <w:tab w:val="left" w:pos="358"/>
            </w:tabs>
            <w:autoSpaceDE w:val="0"/>
            <w:autoSpaceDN w:val="0"/>
            <w:spacing w:before="106" w:after="0" w:line="343" w:lineRule="auto"/>
            <w:ind w:right="118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Consensosobremobiliarioinfantilseguro.Archivos Argentinos dePediatría.2016.Disponibleen:</w:t>
          </w:r>
          <w:hyperlink r:id="rId31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https://www.sap.org.ar/uploads/consensos/consenso-sobre-mobiliario-infantil-seguro-nbsp2016.pdf</w:t>
            </w:r>
          </w:hyperlink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AÑO2017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00"/>
            </w:tabs>
            <w:autoSpaceDE w:val="0"/>
            <w:autoSpaceDN w:val="0"/>
            <w:spacing w:before="111" w:after="0" w:line="352" w:lineRule="auto"/>
            <w:ind w:right="38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Deficiencia de hierro y anemia ferropénica. Guía para su prevención, diagnóstico y tratamiento.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ArchivosArgentinosdePediatría. 2017. Disponibleen:</w:t>
          </w:r>
          <w:hyperlink r:id="rId32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7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sa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31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1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pl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37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37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5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sos_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2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sz w:val="20"/>
                <w:szCs w:val="20"/>
                <w:u w:val="single" w:color="0000FF"/>
              </w:rPr>
              <w:t>y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33"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an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mi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a-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fe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rro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ca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-</w:t>
            </w:r>
          </w:hyperlink>
        </w:p>
        <w:p w:rsidR="006667C4" w:rsidRPr="006667C4" w:rsidRDefault="006667C4" w:rsidP="006667C4">
          <w:pPr>
            <w:spacing w:line="352" w:lineRule="auto"/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spacing w:before="26"/>
            <w:rPr>
              <w:rFonts w:ascii="Times New Roman" w:hAnsi="Times New Roman" w:cs="Times New Roman"/>
            </w:rPr>
          </w:pPr>
          <w:hyperlink r:id="rId34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guia-para-su-prevencion-diagnostico-y-tratamiento--71.pdf</w:t>
            </w:r>
          </w:hyperlink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6"/>
            </w:tabs>
            <w:autoSpaceDE w:val="0"/>
            <w:autoSpaceDN w:val="0"/>
            <w:spacing w:after="0" w:line="352" w:lineRule="auto"/>
            <w:ind w:right="45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 para el seguimiento del desarrollo infantil en la práctica pediátrica. ArchivosArgentinosde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trí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.2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0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1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7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1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35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p: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4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ui</w:t>
            </w:r>
            <w:r w:rsidRPr="006667C4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hyperlink r:id="rId36"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seguimiento-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del-desarrollo-infantil-en-la-practica-pediatrica-68.pdf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8"/>
            </w:tabs>
            <w:autoSpaceDE w:val="0"/>
            <w:autoSpaceDN w:val="0"/>
            <w:spacing w:before="4" w:after="0" w:line="355" w:lineRule="auto"/>
            <w:ind w:right="92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Colecho en el hogar, lactancia materna y muerte súbita del lactante. Recomendacionespara los profesionales de la salud. Archivos Argentinos de Pediatría. 2017. Disponible en: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h</w:t>
          </w:r>
          <w:r w:rsidRPr="006667C4">
            <w:rPr>
              <w:rFonts w:ascii="Times New Roman" w:hAnsi="Times New Roman" w:cs="Times New Roman"/>
              <w:spacing w:val="-1"/>
              <w:w w:val="142"/>
              <w:sz w:val="20"/>
              <w:szCs w:val="20"/>
            </w:rPr>
            <w:t>tt</w:t>
          </w:r>
          <w:r w:rsidRPr="006667C4">
            <w:rPr>
              <w:rFonts w:ascii="Times New Roman" w:hAnsi="Times New Roman" w:cs="Times New Roman"/>
              <w:w w:val="104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1"/>
              <w:w w:val="104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05"/>
              <w:sz w:val="20"/>
              <w:szCs w:val="20"/>
            </w:rPr>
            <w:t>:</w:t>
          </w:r>
          <w:r w:rsidRPr="006667C4">
            <w:rPr>
              <w:rFonts w:ascii="Times New Roman" w:hAnsi="Times New Roman" w:cs="Times New Roman"/>
              <w:w w:val="180"/>
              <w:sz w:val="20"/>
              <w:szCs w:val="20"/>
            </w:rPr>
            <w:t>//</w:t>
          </w:r>
          <w:hyperlink r:id="rId37"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4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3"/>
                <w:w w:val="131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31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ad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os</w:t>
            </w:r>
            <w:r w:rsidRPr="006667C4">
              <w:rPr>
                <w:rFonts w:ascii="Times New Roman" w:hAnsi="Times New Roman" w:cs="Times New Roman"/>
                <w:spacing w:val="-4"/>
                <w:w w:val="104"/>
                <w:sz w:val="20"/>
                <w:szCs w:val="20"/>
              </w:rPr>
              <w:t>_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3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3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el</w:t>
            </w:r>
            <w:r w:rsidRPr="006667C4">
              <w:rPr>
                <w:rFonts w:ascii="Times New Roman" w:hAnsi="Times New Roman" w:cs="Times New Roman"/>
                <w:spacing w:val="-2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ga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r-</w:t>
            </w:r>
          </w:hyperlink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ac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ta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nc</w:t>
          </w:r>
          <w:r w:rsidRPr="006667C4">
            <w:rPr>
              <w:rFonts w:ascii="Times New Roman" w:hAnsi="Times New Roman" w:cs="Times New Roman"/>
              <w:spacing w:val="4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materna-y-muerte-subita-del-lactante-recomendaciones-para-los-profesionales-de-la-salud-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75.pdf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8"/>
            </w:tabs>
            <w:autoSpaceDE w:val="0"/>
            <w:autoSpaceDN w:val="0"/>
            <w:spacing w:before="8" w:after="0" w:line="355" w:lineRule="auto"/>
            <w:ind w:right="82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para el uso adecuado de antibióticos en el niño menor de 36 meses con fiebre sin foco deinfección evidente. ArchivosArgentinosdePediatría. 2017. Disponibleen:</w:t>
          </w:r>
          <w:hyperlink r:id="rId38">
            <w:r w:rsidRPr="006667C4">
              <w:rPr>
                <w:rFonts w:ascii="Times New Roman" w:hAnsi="Times New Roman" w:cs="Times New Roman"/>
                <w:color w:val="0462C1"/>
                <w:w w:val="95"/>
                <w:sz w:val="20"/>
                <w:szCs w:val="20"/>
                <w:u w:val="single" w:color="0462C1"/>
              </w:rPr>
              <w:t>https://www.sap.org.ar/uploads/consensos/consensos_consenso-para-el-uso-adecuado-de-antibioticos-en-</w:t>
            </w:r>
          </w:hyperlink>
          <w:hyperlink r:id="rId39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el-nino-menor-de-36-meses-con-fiebre-sin-foco-de-infeccion-evidente-66.pdf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8"/>
            </w:numPr>
            <w:tabs>
              <w:tab w:val="left" w:pos="358"/>
            </w:tabs>
            <w:autoSpaceDE w:val="0"/>
            <w:autoSpaceDN w:val="0"/>
            <w:spacing w:before="5" w:after="0" w:line="352" w:lineRule="auto"/>
            <w:ind w:right="133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ConsensoNacionaldeUrgenciasEndoscópicasenPediatría2016.ArchivosArgentinosdePediatría.2017.Disponibleen:</w:t>
          </w:r>
          <w:hyperlink r:id="rId40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</w:t>
            </w:r>
          </w:hyperlink>
          <w:hyperlink r:id="rId41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nacional-de-urgencias-endoscopicas-en-pediatria-2016-comite-nacional-de-gastroenterologia-64.pdf</w:t>
            </w:r>
          </w:hyperlink>
        </w:p>
        <w:p w:rsidR="006667C4" w:rsidRPr="006667C4" w:rsidRDefault="006667C4" w:rsidP="006667C4">
          <w:pPr>
            <w:pStyle w:val="Textoindependiente"/>
            <w:spacing w:before="2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AÑO2018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709"/>
            </w:tabs>
            <w:autoSpaceDE w:val="0"/>
            <w:autoSpaceDN w:val="0"/>
            <w:spacing w:before="116" w:after="0" w:line="352" w:lineRule="auto"/>
            <w:ind w:right="577" w:firstLine="40"/>
            <w:contextualSpacing w:val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noProof/>
              <w:sz w:val="20"/>
              <w:szCs w:val="20"/>
              <w:lang w:eastAsia="es-AR"/>
            </w:rPr>
            <w:pict>
              <v:rect id="Rectangle 2" o:spid="_x0000_s1026" style="position:absolute;left:0;text-align:left;margin-left:145.8pt;margin-top:34.5pt;width:3.1pt;height:.7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" fillcolor="blue" stroked="f">
                <w10:wrap anchorx="page"/>
              </v:rect>
            </w:pic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Actualización de reanimación cardiopulmonar neonatal. Archivos Argentinos de Pediatría.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2018.Disponibleen:</w:t>
          </w:r>
          <w:hyperlink r:id="rId42">
            <w:r w:rsidRPr="006667C4">
              <w:rPr>
                <w:rFonts w:ascii="Times New Roman" w:hAnsi="Times New Roman" w:cs="Times New Roman"/>
                <w:sz w:val="20"/>
                <w:szCs w:val="20"/>
              </w:rPr>
              <w:t>https://www.sap.org.ar/uploads/consensos/consensos_actualizacion-en-reanimacion-</w:t>
            </w:r>
          </w:hyperlink>
          <w:hyperlink r:id="rId43"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cardiopulmonar-neonatal-95.pdf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708"/>
              <w:tab w:val="left" w:pos="709"/>
            </w:tabs>
            <w:autoSpaceDE w:val="0"/>
            <w:autoSpaceDN w:val="0"/>
            <w:spacing w:before="6" w:after="0" w:line="355" w:lineRule="auto"/>
            <w:ind w:right="104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Recomendaciones para la vacunación segura en niños con riesgo de padecer reacciones alérgicas acomponentes vacunales. Archivos ArgentinosdePediatría.2018. Disponible en:</w:t>
          </w:r>
          <w:hyperlink r:id="rId44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https://www.sap.org.ar/uploads/consensos/consensos_recomendaciones-para-la-vacunacion-segura-en-ninos-con-</w:t>
            </w:r>
          </w:hyperlink>
          <w:hyperlink r:id="rId45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riesgo-de-padecer-reacciones-alergicas-a-componentes-vacunales-94.pdf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4" w:after="0" w:line="355" w:lineRule="auto"/>
            <w:ind w:right="94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Alergiaalimentariaenpediatría:recomendacionesparasudiagnósticoy tratamiento.ArchivosArgentinosdePediatría. 2018. Disponibleen:</w:t>
          </w:r>
          <w:hyperlink r:id="rId46">
            <w:r w:rsidRPr="006667C4">
              <w:rPr>
                <w:rFonts w:ascii="Times New Roman" w:hAnsi="Times New Roman" w:cs="Times New Roman"/>
                <w:color w:val="0462C1"/>
                <w:w w:val="95"/>
                <w:sz w:val="20"/>
                <w:szCs w:val="20"/>
                <w:u w:val="single" w:color="0462C1"/>
              </w:rPr>
              <w:t>https://www.sap.org.ar/uploads/consensos/consensos_alergia-alimentaria-en-pediatria-recomendaciones-</w:t>
            </w:r>
          </w:hyperlink>
          <w:hyperlink r:id="rId47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para-su-diagnostico-y-tratamiento-93.pdf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4" w:after="0" w:line="352" w:lineRule="auto"/>
            <w:ind w:right="153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05"/>
              <w:sz w:val="20"/>
              <w:szCs w:val="20"/>
            </w:rPr>
            <w:t>Consideracionesparaunacorticoterapiasegura.ArchivosArgentinosdePediatría.2018.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Disponibleen:</w:t>
          </w:r>
          <w:hyperlink r:id="rId48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https://www.sap.org.ar/uploads/consensos/consensos_consideraciones-para-una-</w:t>
            </w:r>
          </w:hyperlink>
          <w:hyperlink r:id="rId49">
            <w:r w:rsidRPr="006667C4">
              <w:rPr>
                <w:rFonts w:ascii="Times New Roman" w:hAnsi="Times New Roman" w:cs="Times New Roman"/>
                <w:color w:val="0462C1"/>
                <w:w w:val="105"/>
                <w:sz w:val="20"/>
                <w:szCs w:val="20"/>
                <w:u w:val="single" w:color="0462C1"/>
              </w:rPr>
              <w:t>corticoterapia-segura-78.pdf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5" w:after="0" w:line="343" w:lineRule="auto"/>
            <w:ind w:right="101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05"/>
              <w:sz w:val="20"/>
              <w:szCs w:val="20"/>
            </w:rPr>
            <w:t>Bronquiolitis obliterante posinfecciosa. ArchivosArgentinosdePediatría. 2018.Disponibleen:</w:t>
          </w:r>
          <w:hyperlink r:id="rId50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https://www.sap.org.ar/uploads/consensos/consensos_bronquiolitis-obliterante-posinfecciosa-77.pdf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7"/>
            </w:numPr>
            <w:tabs>
              <w:tab w:val="left" w:pos="358"/>
            </w:tabs>
            <w:autoSpaceDE w:val="0"/>
            <w:autoSpaceDN w:val="0"/>
            <w:spacing w:before="18" w:after="0" w:line="355" w:lineRule="auto"/>
            <w:ind w:right="97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actualización de inmunizaciones en pacientes con inmunodeficiencias primarias.ArchivosArgentinos dePediatría. 2018. Disponibleen:</w:t>
          </w:r>
          <w:hyperlink r:id="rId51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https://www.sap.org.ar/uploads/consensos/consensos_consenso-sobre-actualizacion-de-inmunizaciones-</w:t>
            </w:r>
          </w:hyperlink>
          <w:hyperlink r:id="rId52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en-pacientes-con-inmunodeficiencias-primarias-76.pdf</w:t>
            </w:r>
          </w:hyperlink>
        </w:p>
        <w:p w:rsidR="006667C4" w:rsidRPr="006667C4" w:rsidRDefault="006667C4" w:rsidP="006667C4">
          <w:pPr>
            <w:pStyle w:val="Textoindependiente"/>
            <w:spacing w:before="3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93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AÑO2019</w:t>
          </w:r>
        </w:p>
        <w:p w:rsidR="006667C4" w:rsidRPr="006667C4" w:rsidRDefault="006667C4" w:rsidP="006667C4">
          <w:pPr>
            <w:tabs>
              <w:tab w:val="left" w:pos="300"/>
            </w:tabs>
            <w:spacing w:before="108" w:line="345" w:lineRule="auto"/>
            <w:ind w:left="-59" w:right="489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1-ConsensodeHipoglucemianeonatal:revisióndelasprácticashabituales.ArchivosArgentinos</w:t>
          </w:r>
          <w:r w:rsidRPr="006667C4">
            <w:rPr>
              <w:w w:val="105"/>
              <w:sz w:val="20"/>
              <w:szCs w:val="20"/>
            </w:rPr>
            <w:t>dePediatría. 2019.Disponible en:</w:t>
          </w:r>
          <w:hyperlink r:id="rId53">
            <w:r w:rsidRPr="006667C4">
              <w:rPr>
                <w:color w:val="0462C1"/>
                <w:w w:val="105"/>
                <w:sz w:val="20"/>
                <w:szCs w:val="20"/>
                <w:u w:val="single" w:color="0462C1"/>
              </w:rPr>
              <w:t>https://www.sap.org.ar/uploads/consensos/consensos_hipoglucemia-</w:t>
            </w:r>
          </w:hyperlink>
        </w:p>
        <w:p w:rsidR="006667C4" w:rsidRPr="006667C4" w:rsidRDefault="006667C4" w:rsidP="006667C4">
          <w:pPr>
            <w:pStyle w:val="Textoindependiente"/>
            <w:spacing w:before="26"/>
            <w:ind w:left="-59"/>
            <w:rPr>
              <w:rFonts w:ascii="Times New Roman" w:hAnsi="Times New Roman" w:cs="Times New Roman"/>
            </w:rPr>
          </w:pPr>
          <w:hyperlink r:id="rId54">
            <w:r w:rsidRPr="006667C4">
              <w:rPr>
                <w:rFonts w:ascii="Times New Roman" w:hAnsi="Times New Roman" w:cs="Times New Roman"/>
                <w:color w:val="0462C1"/>
                <w:u w:val="single" w:color="0462C1"/>
              </w:rPr>
              <w:t>neonatal-revision-de-las-practicas-habituales-97.pdf</w:t>
            </w:r>
          </w:hyperlink>
        </w:p>
        <w:p w:rsidR="006667C4" w:rsidRPr="006667C4" w:rsidRDefault="006667C4" w:rsidP="006667C4">
          <w:pPr>
            <w:tabs>
              <w:tab w:val="left" w:pos="365"/>
            </w:tabs>
            <w:spacing w:before="116" w:line="355" w:lineRule="auto"/>
            <w:ind w:left="-59" w:right="447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lastRenderedPageBreak/>
            <w:t>2-Enfermedadesdelintersticiopulmonarenniñosmenoresde2años.Clasificación,diagnóstico y tratamiento.ArchivosArgentinosdePediatría.2020.Disponibleen:</w:t>
          </w:r>
          <w:hyperlink r:id="rId55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https://www.sap.org.ar/uploads/consensos/consensos_enfermedades-del-intersticio-pulmonar-en-ninos-</w:t>
            </w:r>
          </w:hyperlink>
          <w:hyperlink r:id="rId56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menores-de-2-anos-clasificacion-diagnostico-y-tratamiento-96.pdf</w:t>
            </w:r>
          </w:hyperlink>
        </w:p>
        <w:p w:rsidR="006667C4" w:rsidRPr="006667C4" w:rsidRDefault="006667C4" w:rsidP="006667C4">
          <w:pPr>
            <w:tabs>
              <w:tab w:val="left" w:pos="365"/>
            </w:tabs>
            <w:spacing w:line="352" w:lineRule="auto"/>
            <w:ind w:left="-59" w:right="395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 xml:space="preserve">3-Seguridad del paciente ylasmetasinternacionales. ArchivosArgentinosdePediatría.2019. </w:t>
          </w:r>
          <w:r w:rsidRPr="006667C4">
            <w:rPr>
              <w:sz w:val="20"/>
              <w:szCs w:val="20"/>
            </w:rPr>
            <w:t>Disponibleen:</w:t>
          </w:r>
          <w:hyperlink r:id="rId57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https://www.sap.org.ar/uploads/consensos/consensos_consenso-seguridad-del-paciente-y-las-</w:t>
            </w:r>
          </w:hyperlink>
          <w:hyperlink r:id="rId58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metas-internacionales-92.pdf</w:t>
            </w:r>
          </w:hyperlink>
        </w:p>
        <w:p w:rsidR="006667C4" w:rsidRPr="006667C4" w:rsidRDefault="006667C4" w:rsidP="006667C4">
          <w:pPr>
            <w:tabs>
              <w:tab w:val="left" w:pos="363"/>
            </w:tabs>
            <w:spacing w:before="5" w:line="352" w:lineRule="auto"/>
            <w:ind w:left="-59" w:right="325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4-Trombocitopeniainmune.Guíadediagnósticoytratamiento.ArchivosArgentinosdePediatría.</w:t>
          </w:r>
          <w:r w:rsidRPr="006667C4">
            <w:rPr>
              <w:sz w:val="20"/>
              <w:szCs w:val="20"/>
            </w:rPr>
            <w:t>2019. Disponibleen:</w:t>
          </w:r>
          <w:hyperlink r:id="rId59">
            <w:r w:rsidRPr="006667C4">
              <w:rPr>
                <w:color w:val="0000FF"/>
                <w:sz w:val="20"/>
                <w:szCs w:val="20"/>
                <w:u w:val="single" w:color="0000FF"/>
              </w:rPr>
              <w:t>https://www.sap.org.ar/uploads/consensos/consensos_trombocitopenia-inmune-guia-de-</w:t>
            </w:r>
          </w:hyperlink>
          <w:hyperlink r:id="rId60">
            <w:r w:rsidRPr="006667C4">
              <w:rPr>
                <w:color w:val="0000FF"/>
                <w:w w:val="110"/>
                <w:sz w:val="20"/>
                <w:szCs w:val="20"/>
                <w:u w:val="single" w:color="0000FF"/>
              </w:rPr>
              <w:t>diagnostico-y-tratamiento-91.pdf</w:t>
            </w:r>
          </w:hyperlink>
        </w:p>
        <w:p w:rsidR="006667C4" w:rsidRPr="006667C4" w:rsidRDefault="006667C4" w:rsidP="006667C4">
          <w:pPr>
            <w:tabs>
              <w:tab w:val="left" w:pos="300"/>
            </w:tabs>
            <w:spacing w:before="6" w:line="355" w:lineRule="auto"/>
            <w:ind w:left="-59" w:right="373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5-Consensodeprevencióncardiovascularenlainfanciaylaadolescencia.Versiónresumida. Recomendaciones.ArchivosArgentinosdePediatría.2019.Disponibleen:</w:t>
          </w:r>
          <w:hyperlink r:id="rId61">
            <w:r w:rsidRPr="006667C4">
              <w:rPr>
                <w:color w:val="0462C1"/>
                <w:w w:val="95"/>
                <w:sz w:val="20"/>
                <w:szCs w:val="20"/>
                <w:u w:val="single" w:color="0462C1"/>
              </w:rPr>
              <w:t>https://www.sap.org.ar/uploads/consensos/consensos_consenso-de-prevencion-cardiovascular-en-la-infancia-y-</w:t>
            </w:r>
          </w:hyperlink>
          <w:hyperlink r:id="rId62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la-adolescencia-version-resumida-recomendaciones-90.pdf</w:t>
            </w:r>
          </w:hyperlink>
        </w:p>
        <w:p w:rsidR="006667C4" w:rsidRPr="006667C4" w:rsidRDefault="006667C4" w:rsidP="006667C4">
          <w:pPr>
            <w:tabs>
              <w:tab w:val="left" w:pos="363"/>
            </w:tabs>
            <w:spacing w:line="343" w:lineRule="auto"/>
            <w:ind w:left="-59" w:right="982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6-Manejodedolorenneonatología.ArchivosArgentinosdePediatría.2019. Disponibleen:</w:t>
          </w:r>
          <w:hyperlink r:id="rId63">
            <w:r w:rsidRPr="006667C4">
              <w:rPr>
                <w:color w:val="0000FF"/>
                <w:w w:val="105"/>
                <w:sz w:val="20"/>
                <w:szCs w:val="20"/>
                <w:u w:val="single" w:color="0000FF"/>
              </w:rPr>
              <w:t>https://www.sap.org.ar/uploads/consensos/consensos_manejo-del-dolor-en-neonatologia--89.pdf</w:t>
            </w:r>
          </w:hyperlink>
        </w:p>
        <w:p w:rsidR="006667C4" w:rsidRPr="006667C4" w:rsidRDefault="006667C4" w:rsidP="006667C4">
          <w:pPr>
            <w:tabs>
              <w:tab w:val="left" w:pos="365"/>
            </w:tabs>
            <w:spacing w:before="18" w:line="352" w:lineRule="auto"/>
            <w:ind w:left="-59" w:right="433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7-Actualizacióndevacunasenpediatría. Recomendacionesde2018.ArchivosArgentinosde</w:t>
          </w:r>
          <w:r w:rsidRPr="006667C4">
            <w:rPr>
              <w:sz w:val="20"/>
              <w:szCs w:val="20"/>
            </w:rPr>
            <w:t>Pediatría.2019 .Disponibleen:</w:t>
          </w:r>
          <w:hyperlink r:id="rId64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https://www.sap.org.ar/uploads/consensos/consensos_actualizacion-sobre-</w:t>
            </w:r>
          </w:hyperlink>
          <w:hyperlink r:id="rId65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vacunas-recomendaciones-de-2018-84.pdf</w:t>
            </w:r>
          </w:hyperlink>
        </w:p>
        <w:p w:rsidR="006667C4" w:rsidRPr="006667C4" w:rsidRDefault="006667C4" w:rsidP="006667C4">
          <w:pPr>
            <w:tabs>
              <w:tab w:val="left" w:pos="363"/>
            </w:tabs>
            <w:spacing w:before="5" w:line="355" w:lineRule="auto"/>
            <w:ind w:left="-59" w:right="618"/>
            <w:rPr>
              <w:w w:val="110"/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8-Reaccionesalérgicasabetalactámicosenpediatría:recomendacionesparasudiagnósticoytratamiento.</w:t>
          </w:r>
        </w:p>
        <w:p w:rsidR="006667C4" w:rsidRPr="006667C4" w:rsidRDefault="006667C4" w:rsidP="006667C4">
          <w:pPr>
            <w:tabs>
              <w:tab w:val="left" w:pos="363"/>
            </w:tabs>
            <w:spacing w:before="5" w:line="355" w:lineRule="auto"/>
            <w:ind w:left="-59" w:right="618"/>
            <w:rPr>
              <w:sz w:val="20"/>
              <w:szCs w:val="20"/>
            </w:rPr>
          </w:pPr>
          <w:r w:rsidRPr="006667C4">
            <w:rPr>
              <w:w w:val="110"/>
              <w:sz w:val="20"/>
              <w:szCs w:val="20"/>
            </w:rPr>
            <w:t>ArchivosArgentinosdePediatría.2019.Disponibleen:</w:t>
          </w:r>
          <w:hyperlink r:id="rId66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https://www.sap.org.ar/uploads/consensos/consensos_reacciones-alergicas-a-betalactamicos-en-pediatria-</w:t>
            </w:r>
          </w:hyperlink>
          <w:hyperlink r:id="rId67">
            <w:r w:rsidRPr="006667C4">
              <w:rPr>
                <w:color w:val="0462C1"/>
                <w:w w:val="110"/>
                <w:sz w:val="20"/>
                <w:szCs w:val="20"/>
                <w:u w:val="single" w:color="0462C1"/>
              </w:rPr>
              <w:t>recomendaciones-para-su-diagnostico-y-tratamiento-83.pdf</w:t>
            </w:r>
          </w:hyperlink>
        </w:p>
        <w:p w:rsidR="006667C4" w:rsidRPr="006667C4" w:rsidRDefault="006667C4" w:rsidP="006667C4">
          <w:pPr>
            <w:tabs>
              <w:tab w:val="left" w:pos="300"/>
            </w:tabs>
            <w:spacing w:line="352" w:lineRule="auto"/>
            <w:ind w:left="-59" w:right="582"/>
            <w:rPr>
              <w:sz w:val="20"/>
              <w:szCs w:val="20"/>
            </w:rPr>
          </w:pPr>
          <w:r w:rsidRPr="006667C4">
            <w:rPr>
              <w:sz w:val="20"/>
              <w:szCs w:val="20"/>
            </w:rPr>
            <w:t>9-Consensosobreeltrasladodeniñoscríticamenteenfermos.ArchivosArgentinosdePediatría.2019. Disponibleen:</w:t>
          </w:r>
          <w:hyperlink r:id="rId68">
            <w:r w:rsidRPr="006667C4">
              <w:rPr>
                <w:color w:val="0462C1"/>
                <w:sz w:val="20"/>
                <w:szCs w:val="20"/>
                <w:u w:val="single" w:color="0462C1"/>
              </w:rPr>
              <w:t>https://www.sap.org.ar/uploads/consensos/consensos_consenso-sobre-el-traslado-de-ninos-</w:t>
            </w:r>
          </w:hyperlink>
          <w:hyperlink r:id="rId69">
            <w:r w:rsidRPr="006667C4">
              <w:rPr>
                <w:color w:val="0462C1"/>
                <w:sz w:val="20"/>
                <w:szCs w:val="20"/>
                <w:u w:val="single" w:color="0462C1"/>
              </w:rPr>
              <w:t>criticamente-enfermos-82.pdf</w:t>
            </w:r>
          </w:hyperlink>
        </w:p>
        <w:p w:rsidR="006667C4" w:rsidRPr="006667C4" w:rsidRDefault="006667C4" w:rsidP="006667C4">
          <w:pPr>
            <w:pStyle w:val="Prrafodelista"/>
            <w:tabs>
              <w:tab w:val="left" w:pos="300"/>
            </w:tabs>
            <w:spacing w:before="108" w:line="345" w:lineRule="auto"/>
            <w:ind w:left="140" w:right="489"/>
            <w:rPr>
              <w:rFonts w:ascii="Times New Roman" w:hAnsi="Times New Roman" w:cs="Times New Roman"/>
              <w:sz w:val="20"/>
              <w:szCs w:val="20"/>
            </w:rPr>
          </w:pPr>
        </w:p>
        <w:p w:rsidR="006667C4" w:rsidRPr="006667C4" w:rsidRDefault="006667C4" w:rsidP="006667C4">
          <w:pPr>
            <w:spacing w:line="345" w:lineRule="auto"/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w w:val="110"/>
            </w:rPr>
            <w:t>AÑO 2020</w:t>
          </w: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2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after="0" w:line="352" w:lineRule="auto"/>
            <w:ind w:right="1014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ConsensodeHiperbilirrubinemia del primertrimestredelavida.ArchivosArgentinos de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Pediatría.2020.Disponibleen:</w:t>
          </w:r>
          <w:hyperlink r:id="rId70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https://www.sap.org.ar/uploads/consensos/consensos_consenso-de-</w:t>
            </w:r>
          </w:hyperlink>
          <w:hyperlink r:id="rId71"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hiperbilirrubinemia-del-primer-trimestre-de-la-vida-99.pdf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Consensodelesiónrenalagudaenelreciénnacido.ArchivosArgentinosdePediatría.2020.</w:t>
          </w:r>
          <w:r w:rsidRPr="006667C4">
            <w:rPr>
              <w:rFonts w:ascii="Times New Roman" w:hAnsi="Times New Roman" w:cs="Times New Roman"/>
              <w:sz w:val="20"/>
              <w:szCs w:val="20"/>
            </w:rPr>
            <w:t>Disponibleen:</w:t>
          </w:r>
          <w:hyperlink r:id="rId72">
            <w:r w:rsidRPr="006667C4">
              <w:rPr>
                <w:rFonts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https://www.sap.org.ar/uploads/consensos/consensos_consenso-de-lesion-renal-aguda-en-el-</w:t>
            </w:r>
          </w:hyperlink>
          <w:hyperlink r:id="rId73">
            <w:r w:rsidRPr="006667C4">
              <w:rPr>
                <w:rFonts w:ascii="Times New Roman" w:hAnsi="Times New Roman" w:cs="Times New Roman"/>
                <w:color w:val="0462C1"/>
                <w:w w:val="110"/>
                <w:sz w:val="20"/>
                <w:szCs w:val="20"/>
                <w:u w:val="single" w:color="0462C1"/>
              </w:rPr>
              <w:t>recien-nacido-98.pdf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Concepto de DevelopmentalOrigins of Health and Disease: El ambiente en los primeros mil días de vida y su asociación con las enfermedades no transmisibles. Arch Argent Pediatr 2020;118(4):S118-S129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 xml:space="preserve">Dietas vegetarianas en la infancia. </w:t>
          </w:r>
          <w:r w:rsidRPr="006667C4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Arch Argent Pediatr 2020;118(4):S130-S141 </w:t>
          </w:r>
          <w:hyperlink r:id="rId74" w:history="1">
            <w:r w:rsidRPr="006667C4"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  <w:t>https://www.sap.org.ar/docs/publicaciones/archivosarg/2020/v118n4a28s.pdf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Hipertensión arterial en el recién nacido. Arch Argent Pediatr 2020;118(6):S153-S163</w:t>
          </w:r>
        </w:p>
        <w:p w:rsidR="006667C4" w:rsidRPr="006667C4" w:rsidRDefault="006667C4" w:rsidP="006667C4">
          <w:pPr>
            <w:tabs>
              <w:tab w:val="left" w:pos="363"/>
            </w:tabs>
            <w:spacing w:before="6" w:line="352" w:lineRule="auto"/>
            <w:ind w:right="462"/>
            <w:rPr>
              <w:sz w:val="20"/>
              <w:szCs w:val="20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color w:val="0462C1"/>
              <w:w w:val="110"/>
              <w:sz w:val="20"/>
              <w:szCs w:val="20"/>
              <w:u w:val="single" w:color="0462C1"/>
            </w:rPr>
          </w:pPr>
        </w:p>
        <w:p w:rsidR="006667C4" w:rsidRPr="006667C4" w:rsidRDefault="006667C4" w:rsidP="006667C4">
          <w:pPr>
            <w:pStyle w:val="Prrafodelista"/>
            <w:tabs>
              <w:tab w:val="left" w:pos="363"/>
            </w:tabs>
            <w:spacing w:before="6" w:line="352" w:lineRule="auto"/>
            <w:ind w:left="140" w:right="462"/>
            <w:rPr>
              <w:rFonts w:ascii="Times New Roman" w:hAnsi="Times New Roman" w:cs="Times New Roman"/>
              <w:w w:val="110"/>
              <w:sz w:val="20"/>
              <w:szCs w:val="20"/>
              <w:u w:val="single" w:color="0462C1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  <w:u w:val="single" w:color="0462C1"/>
            </w:rPr>
            <w:t>AÑO 2021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 xml:space="preserve">Alteraciones tiroideas en la infancia y en la adolescencia. </w:t>
          </w:r>
          <w:r w:rsidRPr="006667C4">
            <w:rPr>
              <w:rFonts w:ascii="Times New Roman" w:hAnsi="Times New Roman" w:cs="Times New Roman"/>
              <w:sz w:val="20"/>
              <w:szCs w:val="20"/>
              <w:lang w:val="en-US"/>
            </w:rPr>
            <w:t>Parte 1: hipertiroidismo.Arch Argent Pediatr 2021;119(1):S1-S7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Alteraciones tiroideas en la infancia y en la adolescencia. Parte 2: hipotiroidismo. Arch Argent Pediatr 2021;119(1):S8-S16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Recomendaciones para el manejo de las infecciones respiratorias agudas bajas en menores de 2 años. Actualización 2021.Arch Argent Pediatr 2021;119(4):S171-S197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la constancia de salud del niño y del adolescente para la realización de actividades físicas y/o deportivas. Actualización 2021.Arch Argent Pediatr 2021;119(5):S212-S221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19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Guía de diagnóstico y tratamiento: asma bronquial en niños ≥ 6 años. Actualización 2021.Arch Argent Pediatr 2021;119(4):S123-S158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5"/>
            </w:numPr>
            <w:tabs>
              <w:tab w:val="left" w:pos="363"/>
            </w:tabs>
            <w:autoSpaceDE w:val="0"/>
            <w:autoSpaceDN w:val="0"/>
            <w:spacing w:before="6" w:after="0" w:line="352" w:lineRule="auto"/>
            <w:ind w:right="462" w:firstLine="4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sz w:val="20"/>
              <w:szCs w:val="20"/>
            </w:rPr>
            <w:t>Consenso sobre el tratamiento del síndrome inflamatorio multisistémico asociado a COVID-19.Arch Argent Pediatr 2021;119(4):S198-S211</w:t>
          </w: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7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tulo1"/>
          </w:pPr>
          <w:r w:rsidRPr="006667C4">
            <w:rPr>
              <w:w w:val="105"/>
            </w:rPr>
            <w:t>VACUNAS</w:t>
          </w:r>
        </w:p>
        <w:p w:rsidR="006667C4" w:rsidRPr="006667C4" w:rsidRDefault="006667C4" w:rsidP="006667C4">
          <w:pPr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00"/>
            </w:tabs>
            <w:autoSpaceDE w:val="0"/>
            <w:autoSpaceDN w:val="0"/>
            <w:spacing w:before="26" w:after="0" w:line="345" w:lineRule="auto"/>
            <w:ind w:right="230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lastRenderedPageBreak/>
            <w:t>CalendarioNacionaldeVacunas/ResoluciónMinisterial51/2014.Disponibleen:</w:t>
          </w:r>
          <w:hyperlink r:id="rId75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http://servicios.infoleg.gob.ar/infolegInternet/verNorma.do?id=225415</w:t>
            </w:r>
          </w:hyperlink>
        </w:p>
        <w:p w:rsidR="006667C4" w:rsidRPr="006667C4" w:rsidRDefault="006667C4" w:rsidP="006667C4">
          <w:pPr>
            <w:pStyle w:val="Textoindependiente"/>
            <w:spacing w:before="101" w:line="360" w:lineRule="auto"/>
            <w:ind w:right="1142"/>
            <w:rPr>
              <w:rFonts w:ascii="Times New Roman" w:hAnsi="Times New Roman" w:cs="Times New Roman"/>
            </w:rPr>
          </w:pPr>
          <w:hyperlink r:id="rId76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42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u w:val="single" w:color="0000FF"/>
              </w:rPr>
              <w:t>p: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www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5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u w:val="single" w:color="0000FF"/>
              </w:rPr>
              <w:t>/i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6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ag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to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ri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y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u w:val="single" w:color="0000FF"/>
              </w:rPr>
              <w:t>gr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96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45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45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u w:val="single" w:color="0000FF"/>
              </w:rPr>
              <w:t>00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26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83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w w:val="83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1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1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u w:val="single" w:color="0000FF"/>
              </w:rPr>
              <w:t>8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u w:val="single" w:color="0000FF"/>
              </w:rPr>
              <w:t>-</w:t>
            </w:r>
          </w:hyperlink>
          <w:hyperlink r:id="rId77"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_ca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u w:val="single" w:color="0000FF"/>
              </w:rPr>
              <w:t>ndar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2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u w:val="single" w:color="0000FF"/>
              </w:rPr>
              <w:t>-</w:t>
            </w:r>
          </w:hyperlink>
          <w:hyperlink r:id="rId78">
            <w:r w:rsidRPr="006667C4">
              <w:rPr>
                <w:rFonts w:ascii="Times New Roman" w:hAnsi="Times New Roman" w:cs="Times New Roman"/>
                <w:color w:val="0000FF"/>
                <w:w w:val="115"/>
                <w:u w:val="single" w:color="0000FF"/>
              </w:rPr>
              <w:t>nacional-vacunacion.pdf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53"/>
            </w:tabs>
            <w:autoSpaceDE w:val="0"/>
            <w:autoSpaceDN w:val="0"/>
            <w:spacing w:before="93" w:after="0" w:line="355" w:lineRule="auto"/>
            <w:ind w:right="45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RecomendacionesNacionalesdeVacunaciónArgentina2012. ApartadossobreBCG, HepatitisB, Quíntuple, Triple bacteriana celular, Doble bacteriana, Cuádruple bacteriana, Triple viral, Dobleviral, Triple bacteriana acelular, Hepatitis A y Vacunas en pacientes inmunocomprometidos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ped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tri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c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en</w:t>
          </w:r>
          <w:r w:rsidRPr="006667C4">
            <w:rPr>
              <w:rFonts w:ascii="Times New Roman" w:hAnsi="Times New Roman" w:cs="Times New Roman"/>
              <w:spacing w:val="6"/>
              <w:w w:val="113"/>
              <w:sz w:val="20"/>
              <w:szCs w:val="20"/>
            </w:rPr>
            <w:t>:</w:t>
          </w:r>
          <w:hyperlink r:id="rId79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2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5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/i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0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gra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45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45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00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4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5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sz w:val="20"/>
                <w:szCs w:val="20"/>
                <w:u w:val="single" w:color="0000FF"/>
              </w:rPr>
              <w:t>1c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80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2013-</w:t>
            </w:r>
          </w:hyperlink>
          <w:hyperlink r:id="rId81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06_recomendaciones-vacunacion-argentina-2012.pdf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58"/>
            </w:tabs>
            <w:autoSpaceDE w:val="0"/>
            <w:autoSpaceDN w:val="0"/>
            <w:spacing w:before="7" w:after="0" w:line="352" w:lineRule="auto"/>
            <w:ind w:right="184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Actualización sobre vacunas: recomendaciones de 2018. Disponible en:</w:t>
          </w:r>
          <w:hyperlink r:id="rId82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5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//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31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31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pl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ad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37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37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4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4"/>
                <w:sz w:val="20"/>
                <w:szCs w:val="20"/>
                <w:u w:val="single" w:color="0000FF"/>
              </w:rPr>
              <w:t>_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42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0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z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0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0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v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07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99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83"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recomendaciones-de-2018-84.pdf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4"/>
            </w:numPr>
            <w:tabs>
              <w:tab w:val="left" w:pos="370"/>
            </w:tabs>
            <w:autoSpaceDE w:val="0"/>
            <w:autoSpaceDN w:val="0"/>
            <w:spacing w:before="6" w:after="0" w:line="345" w:lineRule="auto"/>
            <w:ind w:right="85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Guíaparalaprevención,vigilanciaycontroldelarabiaenArgentina.2018.Disponibleen:</w:t>
          </w:r>
          <w:hyperlink r:id="rId84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7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07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2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02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0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/i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ag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be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45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45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26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sz w:val="20"/>
                <w:szCs w:val="20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07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07"/>
                <w:sz w:val="20"/>
                <w:szCs w:val="20"/>
                <w:u w:val="single" w:color="0000FF"/>
              </w:rPr>
              <w:t>3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4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8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8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94"/>
                <w:sz w:val="20"/>
                <w:szCs w:val="20"/>
                <w:u w:val="single" w:color="0000FF"/>
              </w:rPr>
              <w:t>0</w:t>
            </w:r>
            <w:r w:rsidRPr="006667C4">
              <w:rPr>
                <w:rFonts w:ascii="Times New Roman" w:hAnsi="Times New Roman" w:cs="Times New Roman"/>
                <w:color w:val="0000FF"/>
                <w:w w:val="94"/>
                <w:sz w:val="20"/>
                <w:szCs w:val="20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8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w w:val="99"/>
                <w:sz w:val="20"/>
                <w:szCs w:val="20"/>
                <w:u w:val="single" w:color="0000FF"/>
              </w:rPr>
              <w:t>1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99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99"/>
                <w:sz w:val="20"/>
                <w:szCs w:val="20"/>
                <w:u w:val="single" w:color="0000FF"/>
              </w:rPr>
              <w:t>_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99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85"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b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.p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f</w:t>
            </w:r>
          </w:hyperlink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extoindependiente"/>
            <w:spacing w:before="11"/>
            <w:ind w:left="0"/>
            <w:rPr>
              <w:rFonts w:ascii="Times New Roman" w:hAnsi="Times New Roman" w:cs="Times New Roman"/>
            </w:rPr>
          </w:pPr>
        </w:p>
        <w:p w:rsidR="006667C4" w:rsidRPr="006667C4" w:rsidRDefault="006667C4" w:rsidP="006667C4">
          <w:pPr>
            <w:pStyle w:val="Ttulo1"/>
          </w:pPr>
          <w:r w:rsidRPr="006667C4">
            <w:rPr>
              <w:w w:val="105"/>
            </w:rPr>
            <w:t>GUÍAS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123" w:after="0" w:line="355" w:lineRule="auto"/>
            <w:ind w:right="429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Guías alimentarias para la población infantil. Dirección Nacional de Maternidad e Infancia,MinisteriodeSaluddela Nación.2010.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86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02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/im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ag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gr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af</w:t>
            </w:r>
            <w:r w:rsidRPr="006667C4">
              <w:rPr>
                <w:rFonts w:ascii="Times New Roman" w:hAnsi="Times New Roman" w:cs="Times New Roman"/>
                <w:w w:val="113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-2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03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9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3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4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  <w:r w:rsidRPr="006667C4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m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ntar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pob-inf-equipos.pdf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4" w:after="0" w:line="355" w:lineRule="auto"/>
            <w:ind w:right="323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 de recomendaciones para la atención integral de adolescentes en espacios de  saludamigables y de calidad. Páginas 36 a 78. Programa Nacional de Salud Integral en la Adolescencia del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Ministerio de Salud de la Nación y el CEPA. 2010.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87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5"/>
                <w:w w:val="102"/>
                <w:sz w:val="20"/>
                <w:szCs w:val="20"/>
              </w:rPr>
              <w:t>l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b.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26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61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8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pd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57"/>
            </w:tabs>
            <w:autoSpaceDE w:val="0"/>
            <w:autoSpaceDN w:val="0"/>
            <w:spacing w:before="4" w:after="0" w:line="352" w:lineRule="auto"/>
            <w:ind w:right="964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Nutrición del prematuro. Recomendaciones para las Unidades de cuidados intensivos</w:t>
          </w: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neonatales.DirecciónNacionaldeMaternidadeInfancia,MinisteriodeSalud.2015.Disponible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88">
            <w:r w:rsidRPr="006667C4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sa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d</w:t>
            </w:r>
            <w:r w:rsidRPr="006667C4">
              <w:rPr>
                <w:rFonts w:ascii="Times New Roman" w:hAnsi="Times New Roman" w:cs="Times New Roman"/>
                <w:spacing w:val="4"/>
                <w:w w:val="12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1"/>
                <w:w w:val="12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1"/>
                <w:w w:val="131"/>
                <w:sz w:val="20"/>
                <w:szCs w:val="20"/>
              </w:rPr>
              <w:t>it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2"/>
                <w:w w:val="123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2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nu</w:t>
            </w:r>
            <w:r w:rsidRPr="006667C4">
              <w:rPr>
                <w:rFonts w:ascii="Times New Roman" w:hAnsi="Times New Roman" w:cs="Times New Roman"/>
                <w:w w:val="129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3"/>
                <w:w w:val="129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2"/>
                <w:w w:val="112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_p</w:t>
            </w:r>
            <w:r w:rsidRPr="006667C4">
              <w:rPr>
                <w:rFonts w:ascii="Times New Roman" w:hAnsi="Times New Roman" w:cs="Times New Roman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u</w:t>
            </w:r>
            <w:r w:rsidRPr="006667C4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w w:val="115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_2</w:t>
            </w:r>
            <w:r w:rsidRPr="006667C4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6</w:t>
            </w:r>
            <w:r w:rsidRPr="006667C4">
              <w:rPr>
                <w:rFonts w:ascii="Times New Roman" w:hAnsi="Times New Roman" w:cs="Times New Roman"/>
                <w:spacing w:val="-3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21"/>
                <w:sz w:val="20"/>
                <w:szCs w:val="20"/>
              </w:rPr>
              <w:t>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5" w:after="0" w:line="355" w:lineRule="auto"/>
            <w:ind w:right="29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Guíadeprevenciónytratamientodelasinfeccionescongénitasyperinatales.DirecciónNacionalde maternidad e infancia, Ministerio de Salud de la Nación. 2010.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hyperlink r:id="rId89">
            <w:r w:rsidRPr="006667C4">
              <w:rPr>
                <w:rFonts w:ascii="Times New Roman" w:hAnsi="Times New Roman" w:cs="Times New Roman"/>
                <w:spacing w:val="-6"/>
                <w:w w:val="91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2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4"/>
                <w:w w:val="104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13"/>
                <w:sz w:val="20"/>
                <w:szCs w:val="20"/>
              </w:rPr>
              <w:t>l.g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2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/im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ge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-3"/>
                <w:w w:val="118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be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ra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-3"/>
                <w:w w:val="123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07"/>
                <w:sz w:val="20"/>
                <w:szCs w:val="20"/>
              </w:rPr>
              <w:t>3</w:t>
            </w:r>
            <w:r w:rsidRPr="006667C4">
              <w:rPr>
                <w:rFonts w:ascii="Times New Roman" w:hAnsi="Times New Roman" w:cs="Times New Roman"/>
                <w:w w:val="61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6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2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g10-g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u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a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-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fe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cc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one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 xml:space="preserve">- </w:t>
          </w: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perinatales.pdf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4" w:after="0" w:line="345" w:lineRule="auto"/>
            <w:ind w:right="548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Plandeabordajeintegraldelaenfermedaddiarreicaagudayplandecontingenciadecólera.Guíaparaelequipode salud.Ministerio deSaluddelaNación.2015.</w:t>
          </w:r>
        </w:p>
        <w:p w:rsidR="006667C4" w:rsidRPr="006667C4" w:rsidRDefault="006667C4" w:rsidP="006667C4">
          <w:pPr>
            <w:pStyle w:val="Textoindependiente"/>
            <w:spacing w:before="15" w:line="360" w:lineRule="auto"/>
            <w:ind w:right="868"/>
            <w:rPr>
              <w:rFonts w:ascii="Times New Roman" w:hAnsi="Times New Roman" w:cs="Times New Roman"/>
            </w:rPr>
          </w:pPr>
          <w:r w:rsidRPr="006667C4">
            <w:rPr>
              <w:rFonts w:ascii="Times New Roman" w:hAnsi="Times New Roman" w:cs="Times New Roman"/>
              <w:spacing w:val="2"/>
              <w:w w:val="113"/>
            </w:rPr>
            <w:t>D</w:t>
          </w:r>
          <w:r w:rsidRPr="006667C4">
            <w:rPr>
              <w:rFonts w:ascii="Times New Roman" w:hAnsi="Times New Roman" w:cs="Times New Roman"/>
              <w:w w:val="113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</w:rPr>
            <w:t>b</w:t>
          </w:r>
          <w:r w:rsidRPr="006667C4">
            <w:rPr>
              <w:rFonts w:ascii="Times New Roman" w:hAnsi="Times New Roman" w:cs="Times New Roman"/>
              <w:w w:val="113"/>
            </w:rPr>
            <w:t>le</w:t>
          </w:r>
          <w:r w:rsidRPr="006667C4">
            <w:rPr>
              <w:rFonts w:ascii="Times New Roman" w:hAnsi="Times New Roman" w:cs="Times New Roman"/>
              <w:w w:val="104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</w:rPr>
            <w:t>n</w:t>
          </w:r>
          <w:hyperlink r:id="rId90">
            <w:r w:rsidRPr="006667C4">
              <w:rPr>
                <w:rFonts w:ascii="Times New Roman" w:hAnsi="Times New Roman" w:cs="Times New Roman"/>
                <w:spacing w:val="-1"/>
                <w:w w:val="91"/>
              </w:rPr>
              <w:t>: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42"/>
              </w:rPr>
              <w:t>t</w:t>
            </w:r>
            <w:r w:rsidRPr="006667C4">
              <w:rPr>
                <w:rFonts w:ascii="Times New Roman" w:hAnsi="Times New Roman" w:cs="Times New Roman"/>
                <w:spacing w:val="2"/>
                <w:w w:val="107"/>
              </w:rPr>
              <w:t>p</w:t>
            </w:r>
            <w:r w:rsidRPr="006667C4">
              <w:rPr>
                <w:rFonts w:ascii="Times New Roman" w:hAnsi="Times New Roman" w:cs="Times New Roman"/>
                <w:w w:val="107"/>
              </w:rPr>
              <w:t>:</w:t>
            </w:r>
            <w:r w:rsidRPr="006667C4">
              <w:rPr>
                <w:rFonts w:ascii="Times New Roman" w:hAnsi="Times New Roman" w:cs="Times New Roman"/>
                <w:w w:val="180"/>
              </w:rPr>
              <w:t>//</w:t>
            </w:r>
            <w:r w:rsidRPr="006667C4">
              <w:rPr>
                <w:rFonts w:ascii="Times New Roman" w:hAnsi="Times New Roman" w:cs="Times New Roman"/>
                <w:spacing w:val="1"/>
                <w:w w:val="118"/>
              </w:rPr>
              <w:t>w</w:t>
            </w:r>
            <w:r w:rsidRPr="006667C4">
              <w:rPr>
                <w:rFonts w:ascii="Times New Roman" w:hAnsi="Times New Roman" w:cs="Times New Roman"/>
                <w:spacing w:val="4"/>
                <w:w w:val="118"/>
              </w:rPr>
              <w:t>w</w:t>
            </w:r>
            <w:r w:rsidRPr="006667C4">
              <w:rPr>
                <w:rFonts w:ascii="Times New Roman" w:hAnsi="Times New Roman" w:cs="Times New Roman"/>
                <w:spacing w:val="2"/>
                <w:w w:val="118"/>
              </w:rPr>
              <w:t>w</w:t>
            </w:r>
            <w:r w:rsidRPr="006667C4">
              <w:rPr>
                <w:rFonts w:ascii="Times New Roman" w:hAnsi="Times New Roman" w:cs="Times New Roman"/>
                <w:w w:val="86"/>
              </w:rPr>
              <w:t>.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m</w:t>
            </w:r>
            <w:r w:rsidRPr="006667C4">
              <w:rPr>
                <w:rFonts w:ascii="Times New Roman" w:hAnsi="Times New Roman" w:cs="Times New Roman"/>
                <w:w w:val="102"/>
              </w:rPr>
              <w:t>s</w:t>
            </w:r>
            <w:r w:rsidRPr="006667C4">
              <w:rPr>
                <w:rFonts w:ascii="Times New Roman" w:hAnsi="Times New Roman" w:cs="Times New Roman"/>
                <w:spacing w:val="3"/>
                <w:w w:val="102"/>
              </w:rPr>
              <w:t>a</w:t>
            </w:r>
            <w:r w:rsidRPr="006667C4">
              <w:rPr>
                <w:rFonts w:ascii="Times New Roman" w:hAnsi="Times New Roman" w:cs="Times New Roman"/>
                <w:spacing w:val="1"/>
                <w:w w:val="102"/>
              </w:rPr>
              <w:t>l</w:t>
            </w:r>
            <w:r w:rsidRPr="006667C4">
              <w:rPr>
                <w:rFonts w:ascii="Times New Roman" w:hAnsi="Times New Roman" w:cs="Times New Roman"/>
                <w:w w:val="86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8"/>
              </w:rPr>
              <w:t>g</w:t>
            </w:r>
            <w:r w:rsidRPr="006667C4">
              <w:rPr>
                <w:rFonts w:ascii="Times New Roman" w:hAnsi="Times New Roman" w:cs="Times New Roman"/>
                <w:spacing w:val="3"/>
                <w:w w:val="113"/>
              </w:rPr>
              <w:t>o</w:t>
            </w:r>
            <w:r w:rsidRPr="006667C4">
              <w:rPr>
                <w:rFonts w:ascii="Times New Roman" w:hAnsi="Times New Roman" w:cs="Times New Roman"/>
                <w:w w:val="107"/>
              </w:rPr>
              <w:t>b.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a</w:t>
            </w:r>
            <w:r w:rsidRPr="006667C4">
              <w:rPr>
                <w:rFonts w:ascii="Times New Roman" w:hAnsi="Times New Roman" w:cs="Times New Roman"/>
                <w:w w:val="11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</w:rPr>
              <w:t>/i</w:t>
            </w:r>
            <w:r w:rsidRPr="006667C4">
              <w:rPr>
                <w:rFonts w:ascii="Times New Roman" w:hAnsi="Times New Roman" w:cs="Times New Roman"/>
                <w:spacing w:val="2"/>
                <w:w w:val="126"/>
              </w:rPr>
              <w:t>m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ag</w:t>
            </w:r>
            <w:r w:rsidRPr="006667C4">
              <w:rPr>
                <w:rFonts w:ascii="Times New Roman" w:hAnsi="Times New Roman" w:cs="Times New Roman"/>
                <w:w w:val="104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to</w:t>
            </w:r>
            <w:r w:rsidRPr="006667C4">
              <w:rPr>
                <w:rFonts w:ascii="Times New Roman" w:hAnsi="Times New Roman" w:cs="Times New Roman"/>
                <w:w w:val="118"/>
              </w:rPr>
              <w:t>ri</w:t>
            </w:r>
            <w:r w:rsidRPr="006667C4">
              <w:rPr>
                <w:rFonts w:ascii="Times New Roman" w:hAnsi="Times New Roman" w:cs="Times New Roman"/>
                <w:spacing w:val="3"/>
                <w:w w:val="104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2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b</w:t>
            </w:r>
            <w:r w:rsidRPr="006667C4">
              <w:rPr>
                <w:rFonts w:ascii="Times New Roman" w:hAnsi="Times New Roman" w:cs="Times New Roman"/>
                <w:spacing w:val="4"/>
                <w:w w:val="11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w w:val="118"/>
              </w:rPr>
              <w:t>gr</w:t>
            </w:r>
            <w:r w:rsidRPr="006667C4">
              <w:rPr>
                <w:rFonts w:ascii="Times New Roman" w:hAnsi="Times New Roman" w:cs="Times New Roman"/>
                <w:spacing w:val="3"/>
                <w:w w:val="113"/>
              </w:rPr>
              <w:t>a</w:t>
            </w:r>
            <w:r w:rsidRPr="006667C4">
              <w:rPr>
                <w:rFonts w:ascii="Times New Roman" w:hAnsi="Times New Roman" w:cs="Times New Roman"/>
                <w:w w:val="113"/>
              </w:rPr>
              <w:t>fi</w:t>
            </w:r>
            <w:r w:rsidRPr="006667C4">
              <w:rPr>
                <w:rFonts w:ascii="Times New Roman" w:hAnsi="Times New Roman" w:cs="Times New Roman"/>
                <w:spacing w:val="1"/>
                <w:w w:val="113"/>
              </w:rPr>
              <w:t>c</w:t>
            </w:r>
            <w:r w:rsidRPr="006667C4">
              <w:rPr>
                <w:rFonts w:ascii="Times New Roman" w:hAnsi="Times New Roman" w:cs="Times New Roman"/>
                <w:spacing w:val="4"/>
                <w:w w:val="113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</w:rPr>
              <w:t>s</w:t>
            </w:r>
            <w:r w:rsidRPr="006667C4">
              <w:rPr>
                <w:rFonts w:ascii="Times New Roman" w:hAnsi="Times New Roman" w:cs="Times New Roman"/>
                <w:spacing w:val="4"/>
                <w:w w:val="126"/>
              </w:rPr>
              <w:t>/</w:t>
            </w:r>
            <w:r w:rsidRPr="006667C4">
              <w:rPr>
                <w:rFonts w:ascii="Times New Roman" w:hAnsi="Times New Roman" w:cs="Times New Roman"/>
                <w:w w:val="126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</w:rPr>
              <w:t>000</w:t>
            </w:r>
            <w:r w:rsidRPr="006667C4">
              <w:rPr>
                <w:rFonts w:ascii="Times New Roman" w:hAnsi="Times New Roman" w:cs="Times New Roman"/>
                <w:w w:val="126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</w:rPr>
              <w:t>00</w:t>
            </w:r>
            <w:r w:rsidRPr="006667C4">
              <w:rPr>
                <w:rFonts w:ascii="Times New Roman" w:hAnsi="Times New Roman" w:cs="Times New Roman"/>
                <w:spacing w:val="5"/>
                <w:w w:val="126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13"/>
              </w:rPr>
              <w:t>6</w:t>
            </w:r>
            <w:r w:rsidRPr="006667C4">
              <w:rPr>
                <w:rFonts w:ascii="Times New Roman" w:hAnsi="Times New Roman" w:cs="Times New Roman"/>
                <w:w w:val="107"/>
              </w:rPr>
              <w:t>3</w:t>
            </w:r>
            <w:r w:rsidRPr="006667C4">
              <w:rPr>
                <w:rFonts w:ascii="Times New Roman" w:hAnsi="Times New Roman" w:cs="Times New Roman"/>
                <w:spacing w:val="2"/>
                <w:w w:val="113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142"/>
              </w:rPr>
              <w:t>t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  <w:r w:rsidRPr="006667C4">
              <w:rPr>
                <w:rFonts w:ascii="Times New Roman" w:hAnsi="Times New Roman" w:cs="Times New Roman"/>
                <w:w w:val="94"/>
              </w:rPr>
              <w:t>01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  <w:r w:rsidRPr="006667C4">
              <w:rPr>
                <w:rFonts w:ascii="Times New Roman" w:hAnsi="Times New Roman" w:cs="Times New Roman"/>
                <w:spacing w:val="1"/>
                <w:w w:val="110"/>
              </w:rPr>
              <w:t>gui</w:t>
            </w:r>
            <w:r w:rsidRPr="006667C4">
              <w:rPr>
                <w:rFonts w:ascii="Times New Roman" w:hAnsi="Times New Roman" w:cs="Times New Roman"/>
                <w:spacing w:val="2"/>
                <w:w w:val="110"/>
              </w:rPr>
              <w:t>a</w:t>
            </w:r>
            <w:r w:rsidRPr="006667C4">
              <w:rPr>
                <w:rFonts w:ascii="Times New Roman" w:hAnsi="Times New Roman" w:cs="Times New Roman"/>
                <w:w w:val="121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</w:rPr>
            <w:t>abordaje-colera.pdf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2" w:after="0" w:line="343" w:lineRule="auto"/>
            <w:ind w:right="262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Salud materno-infanto-juvenil en cifras. Sociedad Argentina de Pediatría y UNICEF. 2019. Disponible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91"/>
              <w:sz w:val="20"/>
              <w:szCs w:val="20"/>
            </w:rPr>
            <w:t>:</w:t>
          </w:r>
          <w:hyperlink r:id="rId91"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ps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5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ww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3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5"/>
                <w:w w:val="118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31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31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26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f</w:t>
            </w:r>
            <w:r w:rsidRPr="006667C4">
              <w:rPr>
                <w:rFonts w:ascii="Times New Roman" w:hAnsi="Times New Roman" w:cs="Times New Roman"/>
                <w:color w:val="0000FF"/>
                <w:w w:val="118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3"/>
                <w:w w:val="118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2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26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96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8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m</w:t>
            </w:r>
            <w:r w:rsidRPr="006667C4">
              <w:rPr>
                <w:rFonts w:ascii="Times New Roman" w:hAnsi="Times New Roman" w:cs="Times New Roman"/>
                <w:color w:val="0000FF"/>
                <w:w w:val="115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no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92"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fa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o-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2"/>
                <w:sz w:val="20"/>
                <w:szCs w:val="20"/>
                <w:u w:val="single" w:color="0000FF"/>
              </w:rPr>
              <w:t>j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ven</w:t>
            </w:r>
            <w:r w:rsidRPr="006667C4">
              <w:rPr>
                <w:rFonts w:ascii="Times New Roman" w:hAnsi="Times New Roman" w:cs="Times New Roman"/>
                <w:color w:val="0000FF"/>
                <w:w w:val="112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2"/>
                <w:sz w:val="20"/>
                <w:szCs w:val="20"/>
                <w:u w:val="single" w:color="0000FF"/>
              </w:rPr>
              <w:t>l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-e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4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ifr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-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3"/>
                <w:sz w:val="20"/>
                <w:szCs w:val="20"/>
                <w:u w:val="single" w:color="0000FF"/>
              </w:rPr>
              <w:t>2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01</w:t>
            </w:r>
            <w:r w:rsidRPr="006667C4">
              <w:rPr>
                <w:rFonts w:ascii="Times New Roman" w:hAnsi="Times New Roman" w:cs="Times New Roman"/>
                <w:color w:val="0000FF"/>
                <w:w w:val="113"/>
                <w:sz w:val="20"/>
                <w:szCs w:val="20"/>
                <w:u w:val="single" w:color="0000FF"/>
              </w:rPr>
              <w:t>9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106" w:after="0" w:line="345" w:lineRule="auto"/>
            <w:ind w:right="4244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DeclaracióndeHelsinki.Disponibleen:</w:t>
          </w:r>
          <w:hyperlink r:id="rId93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7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7"/>
                <w:sz w:val="20"/>
                <w:szCs w:val="20"/>
                <w:u w:val="single" w:color="0462C1"/>
              </w:rPr>
              <w:t>: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8"/>
                <w:sz w:val="20"/>
                <w:szCs w:val="20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sz w:val="20"/>
                <w:szCs w:val="20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7"/>
                <w:sz w:val="20"/>
                <w:szCs w:val="20"/>
                <w:u w:val="single" w:color="0462C1"/>
              </w:rPr>
              <w:t>an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m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5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5"/>
                <w:w w:val="115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w w:val="115"/>
                <w:sz w:val="20"/>
                <w:szCs w:val="20"/>
                <w:u w:val="single" w:color="0462C1"/>
              </w:rPr>
              <w:t>go</w:t>
            </w:r>
            <w:r w:rsidRPr="006667C4">
              <w:rPr>
                <w:rFonts w:ascii="Times New Roman" w:hAnsi="Times New Roman" w:cs="Times New Roman"/>
                <w:color w:val="0462C1"/>
                <w:w w:val="105"/>
                <w:sz w:val="20"/>
                <w:szCs w:val="20"/>
                <w:u w:val="single" w:color="0462C1"/>
              </w:rPr>
              <w:t>v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5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80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om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un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5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02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02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KI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2"/>
                <w:sz w:val="20"/>
                <w:szCs w:val="20"/>
                <w:u w:val="single" w:color="0462C1"/>
              </w:rPr>
              <w:t>_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02"/>
                <w:sz w:val="20"/>
                <w:szCs w:val="20"/>
                <w:u w:val="single" w:color="0462C1"/>
              </w:rPr>
              <w:t>2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94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94"/>
                <w:sz w:val="20"/>
                <w:szCs w:val="20"/>
                <w:u w:val="single" w:color="0462C1"/>
              </w:rPr>
              <w:t>1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7"/>
                <w:sz w:val="20"/>
                <w:szCs w:val="20"/>
                <w:u w:val="single" w:color="0462C1"/>
              </w:rPr>
              <w:t>3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18"/>
                <w:sz w:val="20"/>
                <w:szCs w:val="20"/>
                <w:u w:val="single" w:color="0462C1"/>
              </w:rPr>
              <w:t>p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d</w:t>
            </w:r>
            <w:r w:rsidRPr="006667C4">
              <w:rPr>
                <w:rFonts w:ascii="Times New Roman" w:hAnsi="Times New Roman" w:cs="Times New Roman"/>
                <w:color w:val="0462C1"/>
                <w:w w:val="129"/>
                <w:sz w:val="20"/>
                <w:szCs w:val="20"/>
                <w:u w:val="single" w:color="0462C1"/>
              </w:rPr>
              <w:t>f</w:t>
            </w:r>
          </w:hyperlink>
        </w:p>
        <w:p w:rsidR="006667C4" w:rsidRPr="006667C4" w:rsidRDefault="006667C4" w:rsidP="006667C4">
          <w:pPr>
            <w:spacing w:line="345" w:lineRule="auto"/>
            <w:rPr>
              <w:sz w:val="20"/>
              <w:szCs w:val="20"/>
            </w:rPr>
            <w:sectPr w:rsidR="006667C4" w:rsidRPr="006667C4">
              <w:pgSz w:w="11910" w:h="16840"/>
              <w:pgMar w:top="1400" w:right="780" w:bottom="640" w:left="720" w:header="468" w:footer="444" w:gutter="0"/>
              <w:cols w:space="720"/>
            </w:sectPr>
          </w:pP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57"/>
            </w:tabs>
            <w:autoSpaceDE w:val="0"/>
            <w:autoSpaceDN w:val="0"/>
            <w:spacing w:before="26" w:after="0" w:line="352" w:lineRule="auto"/>
            <w:ind w:right="531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lastRenderedPageBreak/>
            <w:t>Abusosexualcontraniños,niñasyadolescentesUnaguíaparatomaraccionesyprotegersus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derecho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U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4"/>
              <w:w w:val="113"/>
              <w:sz w:val="20"/>
              <w:szCs w:val="20"/>
            </w:rPr>
            <w:t>C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F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.20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1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6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spacing w:val="4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sp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o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l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3"/>
              <w:w w:val="113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:</w:t>
          </w:r>
          <w:hyperlink r:id="rId94"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h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42"/>
                <w:sz w:val="20"/>
                <w:szCs w:val="20"/>
                <w:u w:val="single" w:color="0000FF"/>
              </w:rPr>
              <w:t>tt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04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w w:val="104"/>
                <w:sz w:val="20"/>
                <w:szCs w:val="20"/>
                <w:u w:val="single" w:color="0000FF"/>
              </w:rPr>
              <w:t>s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05"/>
                <w:sz w:val="20"/>
                <w:szCs w:val="20"/>
                <w:u w:val="single" w:color="0000FF"/>
              </w:rPr>
              <w:t>:</w:t>
            </w:r>
            <w:r w:rsidRPr="006667C4">
              <w:rPr>
                <w:rFonts w:ascii="Times New Roman" w:hAnsi="Times New Roman" w:cs="Times New Roman"/>
                <w:color w:val="0000FF"/>
                <w:w w:val="180"/>
                <w:sz w:val="20"/>
                <w:szCs w:val="20"/>
                <w:u w:val="single" w:color="0000FF"/>
              </w:rPr>
              <w:t>//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w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86"/>
                <w:sz w:val="20"/>
                <w:szCs w:val="20"/>
                <w:u w:val="single" w:color="0000FF"/>
              </w:rPr>
              <w:t>.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5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04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w w:val="107"/>
                <w:sz w:val="20"/>
                <w:szCs w:val="20"/>
                <w:u w:val="single" w:color="0000FF"/>
              </w:rPr>
              <w:t>f.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21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23"/>
                <w:sz w:val="20"/>
                <w:szCs w:val="20"/>
                <w:u w:val="single" w:color="0000FF"/>
              </w:rPr>
              <w:t>g</w:t>
            </w:r>
            <w:r w:rsidRPr="006667C4">
              <w:rPr>
                <w:rFonts w:ascii="Times New Roman" w:hAnsi="Times New Roman" w:cs="Times New Roman"/>
                <w:color w:val="0000FF"/>
                <w:w w:val="123"/>
                <w:sz w:val="20"/>
                <w:szCs w:val="20"/>
                <w:u w:val="single" w:color="0000FF"/>
              </w:rPr>
              <w:t>/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23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u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02"/>
                <w:sz w:val="20"/>
                <w:szCs w:val="20"/>
                <w:u w:val="single" w:color="0000FF"/>
              </w:rPr>
              <w:t>a</w:t>
            </w:r>
            <w:r w:rsidRPr="006667C4">
              <w:rPr>
                <w:rFonts w:ascii="Times New Roman" w:hAnsi="Times New Roman" w:cs="Times New Roman"/>
                <w:color w:val="0000FF"/>
                <w:spacing w:val="3"/>
                <w:w w:val="115"/>
                <w:sz w:val="20"/>
                <w:szCs w:val="20"/>
                <w:u w:val="single" w:color="0000FF"/>
              </w:rPr>
              <w:t>d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9"/>
                <w:sz w:val="20"/>
                <w:szCs w:val="20"/>
                <w:u w:val="single" w:color="0000FF"/>
              </w:rPr>
              <w:t>r/</w:t>
            </w:r>
            <w:r w:rsidRPr="006667C4">
              <w:rPr>
                <w:rFonts w:ascii="Times New Roman" w:hAnsi="Times New Roman" w:cs="Times New Roman"/>
                <w:color w:val="0000FF"/>
                <w:w w:val="129"/>
                <w:sz w:val="20"/>
                <w:szCs w:val="20"/>
                <w:u w:val="single" w:color="0000FF"/>
              </w:rPr>
              <w:t>p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29"/>
                <w:sz w:val="20"/>
                <w:szCs w:val="20"/>
                <w:u w:val="single" w:color="0000FF"/>
              </w:rPr>
              <w:t>r</w:t>
            </w:r>
            <w:r w:rsidRPr="006667C4">
              <w:rPr>
                <w:rFonts w:ascii="Times New Roman" w:hAnsi="Times New Roman" w:cs="Times New Roman"/>
                <w:color w:val="0000FF"/>
                <w:spacing w:val="-1"/>
                <w:w w:val="113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8"/>
                <w:sz w:val="20"/>
                <w:szCs w:val="20"/>
                <w:u w:val="single" w:color="0000FF"/>
              </w:rPr>
              <w:t>t</w:t>
            </w:r>
            <w:r w:rsidRPr="006667C4">
              <w:rPr>
                <w:rFonts w:ascii="Times New Roman" w:hAnsi="Times New Roman" w:cs="Times New Roman"/>
                <w:color w:val="0000FF"/>
                <w:spacing w:val="-2"/>
                <w:w w:val="118"/>
                <w:sz w:val="20"/>
                <w:szCs w:val="20"/>
                <w:u w:val="single" w:color="0000FF"/>
              </w:rPr>
              <w:t>e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3"/>
                <w:sz w:val="20"/>
                <w:szCs w:val="20"/>
                <w:u w:val="single" w:color="0000FF"/>
              </w:rPr>
              <w:t>cc</w:t>
            </w:r>
            <w:r w:rsidRPr="006667C4">
              <w:rPr>
                <w:rFonts w:ascii="Times New Roman" w:hAnsi="Times New Roman" w:cs="Times New Roman"/>
                <w:color w:val="0000FF"/>
                <w:spacing w:val="1"/>
                <w:w w:val="115"/>
                <w:sz w:val="20"/>
                <w:szCs w:val="20"/>
                <w:u w:val="single" w:color="0000FF"/>
              </w:rPr>
              <w:t>i</w:t>
            </w:r>
            <w:r w:rsidRPr="006667C4">
              <w:rPr>
                <w:rFonts w:ascii="Times New Roman" w:hAnsi="Times New Roman" w:cs="Times New Roman"/>
                <w:color w:val="0000FF"/>
                <w:spacing w:val="-4"/>
                <w:w w:val="115"/>
                <w:sz w:val="20"/>
                <w:szCs w:val="20"/>
                <w:u w:val="single" w:color="0000FF"/>
              </w:rPr>
              <w:t>o</w:t>
            </w:r>
            <w:r w:rsidRPr="006667C4">
              <w:rPr>
                <w:rFonts w:ascii="Times New Roman" w:hAnsi="Times New Roman" w:cs="Times New Roman"/>
                <w:color w:val="0000FF"/>
                <w:spacing w:val="2"/>
                <w:w w:val="110"/>
                <w:sz w:val="20"/>
                <w:szCs w:val="20"/>
                <w:u w:val="single" w:color="0000FF"/>
              </w:rPr>
              <w:t>n</w:t>
            </w:r>
            <w:r w:rsidRPr="006667C4">
              <w:rPr>
                <w:rFonts w:ascii="Times New Roman" w:hAnsi="Times New Roman" w:cs="Times New Roman"/>
                <w:color w:val="0000FF"/>
                <w:w w:val="121"/>
                <w:sz w:val="20"/>
                <w:szCs w:val="20"/>
                <w:u w:val="single" w:color="0000FF"/>
              </w:rPr>
              <w:t>-</w:t>
            </w:r>
          </w:hyperlink>
          <w:hyperlink r:id="rId95">
            <w:r w:rsidRPr="006667C4">
              <w:rPr>
                <w:rFonts w:ascii="Times New Roman" w:hAnsi="Times New Roman" w:cs="Times New Roman"/>
                <w:color w:val="0000FF"/>
                <w:w w:val="110"/>
                <w:sz w:val="20"/>
                <w:szCs w:val="20"/>
                <w:u w:val="single" w:color="0000FF"/>
              </w:rPr>
              <w:t>AbusoSexual_contra_NNyA-2016_(1).pdf</w:t>
            </w:r>
          </w:hyperlink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97" w:after="0" w:line="352" w:lineRule="auto"/>
            <w:ind w:right="540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Lineamientosparalaatencióndelintentodesuicidioenadolescentes.MinisteriodeSalud.2018.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D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2"/>
              <w:w w:val="113"/>
              <w:sz w:val="20"/>
              <w:szCs w:val="20"/>
            </w:rPr>
            <w:t>s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pon</w:t>
          </w:r>
          <w:r w:rsidRPr="006667C4">
            <w:rPr>
              <w:rFonts w:ascii="Times New Roman" w:hAnsi="Times New Roman" w:cs="Times New Roman"/>
              <w:spacing w:val="2"/>
              <w:w w:val="112"/>
              <w:sz w:val="20"/>
              <w:szCs w:val="20"/>
            </w:rPr>
            <w:t>i</w:t>
          </w:r>
          <w:r w:rsidRPr="006667C4">
            <w:rPr>
              <w:rFonts w:ascii="Times New Roman" w:hAnsi="Times New Roman" w:cs="Times New Roman"/>
              <w:spacing w:val="1"/>
              <w:w w:val="113"/>
              <w:sz w:val="20"/>
              <w:szCs w:val="20"/>
            </w:rPr>
            <w:t>b</w:t>
          </w:r>
          <w:r w:rsidRPr="006667C4">
            <w:rPr>
              <w:rFonts w:ascii="Times New Roman" w:hAnsi="Times New Roman" w:cs="Times New Roman"/>
              <w:w w:val="113"/>
              <w:sz w:val="20"/>
              <w:szCs w:val="20"/>
            </w:rPr>
            <w:t>le</w:t>
          </w:r>
          <w:r w:rsidRPr="006667C4">
            <w:rPr>
              <w:rFonts w:ascii="Times New Roman" w:hAnsi="Times New Roman" w:cs="Times New Roman"/>
              <w:spacing w:val="-2"/>
              <w:w w:val="104"/>
              <w:sz w:val="20"/>
              <w:szCs w:val="20"/>
            </w:rPr>
            <w:t>e</w:t>
          </w:r>
          <w:r w:rsidRPr="006667C4">
            <w:rPr>
              <w:rFonts w:ascii="Times New Roman" w:hAnsi="Times New Roman" w:cs="Times New Roman"/>
              <w:spacing w:val="2"/>
              <w:w w:val="110"/>
              <w:sz w:val="20"/>
              <w:szCs w:val="20"/>
            </w:rPr>
            <w:t>n</w:t>
          </w:r>
          <w:r w:rsidRPr="006667C4">
            <w:rPr>
              <w:rFonts w:ascii="Times New Roman" w:hAnsi="Times New Roman" w:cs="Times New Roman"/>
              <w:w w:val="91"/>
              <w:sz w:val="20"/>
              <w:szCs w:val="20"/>
            </w:rPr>
            <w:t>:</w:t>
          </w:r>
          <w:hyperlink r:id="rId96"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h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42"/>
                <w:sz w:val="20"/>
                <w:szCs w:val="20"/>
                <w:u w:val="single" w:color="0462C1"/>
              </w:rPr>
              <w:t>tt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p:</w:t>
            </w:r>
            <w:r w:rsidRPr="006667C4">
              <w:rPr>
                <w:rFonts w:ascii="Times New Roman" w:hAnsi="Times New Roman" w:cs="Times New Roman"/>
                <w:color w:val="0462C1"/>
                <w:w w:val="180"/>
                <w:sz w:val="20"/>
                <w:szCs w:val="20"/>
                <w:u w:val="single" w:color="0462C1"/>
              </w:rPr>
              <w:t>//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8"/>
                <w:sz w:val="20"/>
                <w:szCs w:val="20"/>
                <w:u w:val="single" w:color="0462C1"/>
              </w:rPr>
              <w:t>w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8"/>
                <w:sz w:val="20"/>
                <w:szCs w:val="20"/>
                <w:u w:val="single" w:color="0462C1"/>
              </w:rPr>
              <w:t>ww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3"/>
                <w:sz w:val="20"/>
                <w:szCs w:val="20"/>
                <w:u w:val="single" w:color="0462C1"/>
              </w:rPr>
              <w:t>m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02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02"/>
                <w:sz w:val="20"/>
                <w:szCs w:val="20"/>
                <w:u w:val="single" w:color="0462C1"/>
              </w:rPr>
              <w:t>l</w:t>
            </w:r>
            <w:r w:rsidRPr="006667C4">
              <w:rPr>
                <w:rFonts w:ascii="Times New Roman" w:hAnsi="Times New Roman" w:cs="Times New Roman"/>
                <w:color w:val="0462C1"/>
                <w:w w:val="86"/>
                <w:sz w:val="20"/>
                <w:szCs w:val="20"/>
                <w:u w:val="single" w:color="0462C1"/>
              </w:rPr>
              <w:t>.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g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07"/>
                <w:sz w:val="20"/>
                <w:szCs w:val="20"/>
                <w:u w:val="single" w:color="0462C1"/>
              </w:rPr>
              <w:t>b.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10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/i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m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ag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8"/>
                <w:sz w:val="20"/>
                <w:szCs w:val="20"/>
                <w:u w:val="single" w:color="0462C1"/>
              </w:rPr>
              <w:t>r</w:t>
            </w:r>
            <w:r w:rsidRPr="006667C4">
              <w:rPr>
                <w:rFonts w:ascii="Times New Roman" w:hAnsi="Times New Roman" w:cs="Times New Roman"/>
                <w:color w:val="0462C1"/>
                <w:spacing w:val="-3"/>
                <w:w w:val="118"/>
                <w:sz w:val="20"/>
                <w:szCs w:val="20"/>
                <w:u w:val="single" w:color="0462C1"/>
              </w:rPr>
              <w:t>i</w:t>
            </w:r>
            <w:r w:rsidRPr="006667C4">
              <w:rPr>
                <w:rFonts w:ascii="Times New Roman" w:hAnsi="Times New Roman" w:cs="Times New Roman"/>
                <w:color w:val="0462C1"/>
                <w:w w:val="104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10"/>
                <w:sz w:val="20"/>
                <w:szCs w:val="20"/>
                <w:u w:val="single" w:color="0462C1"/>
              </w:rPr>
              <w:t>b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0"/>
                <w:sz w:val="20"/>
                <w:szCs w:val="20"/>
                <w:u w:val="single" w:color="0462C1"/>
              </w:rPr>
              <w:t>e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4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18"/>
                <w:sz w:val="20"/>
                <w:szCs w:val="20"/>
                <w:u w:val="single" w:color="0462C1"/>
              </w:rPr>
              <w:t>gr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3"/>
                <w:sz w:val="20"/>
                <w:szCs w:val="20"/>
                <w:u w:val="single" w:color="0462C1"/>
              </w:rPr>
              <w:t>a</w:t>
            </w:r>
            <w:r w:rsidRPr="006667C4">
              <w:rPr>
                <w:rFonts w:ascii="Times New Roman" w:hAnsi="Times New Roman" w:cs="Times New Roman"/>
                <w:color w:val="0462C1"/>
                <w:w w:val="113"/>
                <w:sz w:val="20"/>
                <w:szCs w:val="20"/>
                <w:u w:val="single" w:color="0462C1"/>
              </w:rPr>
              <w:t>fi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o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s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26"/>
                <w:sz w:val="20"/>
                <w:szCs w:val="20"/>
                <w:u w:val="single" w:color="0462C1"/>
              </w:rPr>
              <w:t>/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-2"/>
                <w:w w:val="126"/>
                <w:sz w:val="20"/>
                <w:szCs w:val="20"/>
                <w:u w:val="single" w:color="0462C1"/>
              </w:rPr>
              <w:t>0</w:t>
            </w:r>
            <w:r w:rsidRPr="006667C4">
              <w:rPr>
                <w:rFonts w:ascii="Times New Roman" w:hAnsi="Times New Roman" w:cs="Times New Roman"/>
                <w:color w:val="0462C1"/>
                <w:spacing w:val="3"/>
                <w:w w:val="113"/>
                <w:sz w:val="20"/>
                <w:szCs w:val="20"/>
                <w:u w:val="single" w:color="0462C1"/>
              </w:rPr>
              <w:t>08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3"/>
                <w:sz w:val="20"/>
                <w:szCs w:val="20"/>
                <w:u w:val="single" w:color="0462C1"/>
              </w:rPr>
              <w:t>7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13"/>
                <w:sz w:val="20"/>
                <w:szCs w:val="20"/>
                <w:u w:val="single" w:color="0462C1"/>
              </w:rPr>
              <w:t>9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13"/>
                <w:sz w:val="20"/>
                <w:szCs w:val="20"/>
                <w:u w:val="single" w:color="0462C1"/>
              </w:rPr>
              <w:t>c</w:t>
            </w:r>
            <w:r w:rsidRPr="006667C4">
              <w:rPr>
                <w:rFonts w:ascii="Times New Roman" w:hAnsi="Times New Roman" w:cs="Times New Roman"/>
                <w:color w:val="0462C1"/>
                <w:spacing w:val="2"/>
                <w:w w:val="110"/>
                <w:sz w:val="20"/>
                <w:szCs w:val="20"/>
                <w:u w:val="single" w:color="0462C1"/>
              </w:rPr>
              <w:t>n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42"/>
                <w:sz w:val="20"/>
                <w:szCs w:val="20"/>
                <w:u w:val="single" w:color="0462C1"/>
              </w:rPr>
              <w:t>t</w:t>
            </w:r>
            <w:r w:rsidRPr="006667C4">
              <w:rPr>
                <w:rFonts w:ascii="Times New Roman" w:hAnsi="Times New Roman" w:cs="Times New Roman"/>
                <w:color w:val="0462C1"/>
                <w:w w:val="121"/>
                <w:sz w:val="20"/>
                <w:szCs w:val="20"/>
                <w:u w:val="single" w:color="0462C1"/>
              </w:rPr>
              <w:t>-</w:t>
            </w:r>
            <w:r w:rsidRPr="006667C4">
              <w:rPr>
                <w:rFonts w:ascii="Times New Roman" w:hAnsi="Times New Roman" w:cs="Times New Roman"/>
                <w:color w:val="0462C1"/>
                <w:spacing w:val="1"/>
                <w:w w:val="102"/>
                <w:sz w:val="20"/>
                <w:szCs w:val="20"/>
                <w:u w:val="single" w:color="0462C1"/>
              </w:rPr>
              <w:t>201</w:t>
            </w:r>
            <w:r w:rsidRPr="006667C4">
              <w:rPr>
                <w:rFonts w:ascii="Times New Roman" w:hAnsi="Times New Roman" w:cs="Times New Roman"/>
                <w:color w:val="0462C1"/>
                <w:spacing w:val="-1"/>
                <w:w w:val="102"/>
                <w:sz w:val="20"/>
                <w:szCs w:val="20"/>
                <w:u w:val="single" w:color="0462C1"/>
              </w:rPr>
              <w:t>8</w:t>
            </w:r>
            <w:r w:rsidRPr="006667C4">
              <w:rPr>
                <w:rFonts w:ascii="Times New Roman" w:hAnsi="Times New Roman" w:cs="Times New Roman"/>
                <w:color w:val="0462C1"/>
                <w:w w:val="121"/>
                <w:sz w:val="20"/>
                <w:szCs w:val="20"/>
                <w:u w:val="single" w:color="0462C1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lineamientos-atencion-intento-suicidio-adolescentes.pdf</w:t>
          </w:r>
        </w:p>
        <w:p w:rsidR="006667C4" w:rsidRPr="006667C4" w:rsidRDefault="006667C4" w:rsidP="006667C4">
          <w:pPr>
            <w:pStyle w:val="Prrafodelista"/>
            <w:widowControl w:val="0"/>
            <w:numPr>
              <w:ilvl w:val="0"/>
              <w:numId w:val="3"/>
            </w:numPr>
            <w:tabs>
              <w:tab w:val="left" w:pos="260"/>
            </w:tabs>
            <w:autoSpaceDE w:val="0"/>
            <w:autoSpaceDN w:val="0"/>
            <w:spacing w:before="6" w:after="0" w:line="352" w:lineRule="auto"/>
            <w:ind w:right="825" w:firstLine="0"/>
            <w:contextualSpacing w:val="0"/>
            <w:rPr>
              <w:rFonts w:ascii="Times New Roman" w:hAnsi="Times New Roman" w:cs="Times New Roman"/>
              <w:sz w:val="20"/>
              <w:szCs w:val="20"/>
            </w:rPr>
          </w:pPr>
          <w:r w:rsidRPr="006667C4">
            <w:rPr>
              <w:rFonts w:ascii="Times New Roman" w:hAnsi="Times New Roman" w:cs="Times New Roman"/>
              <w:w w:val="110"/>
              <w:sz w:val="20"/>
              <w:szCs w:val="20"/>
            </w:rPr>
            <w:t>Documento deConsenso deEnfermedadCelíaca. Ministerio deSalud. 2017.Disponible en:</w:t>
          </w:r>
          <w:hyperlink r:id="rId97"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h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tt</w:t>
            </w:r>
            <w:r w:rsidRPr="006667C4">
              <w:rPr>
                <w:rFonts w:ascii="Times New Roman" w:hAnsi="Times New Roman" w:cs="Times New Roman"/>
                <w:spacing w:val="3"/>
                <w:w w:val="107"/>
                <w:sz w:val="20"/>
                <w:szCs w:val="20"/>
              </w:rPr>
              <w:t>p</w:t>
            </w:r>
            <w:r w:rsidRPr="006667C4">
              <w:rPr>
                <w:rFonts w:ascii="Times New Roman" w:hAnsi="Times New Roman" w:cs="Times New Roman"/>
                <w:spacing w:val="-3"/>
                <w:w w:val="107"/>
                <w:sz w:val="20"/>
                <w:szCs w:val="20"/>
              </w:rPr>
              <w:t>:</w:t>
            </w:r>
            <w:r w:rsidRPr="006667C4">
              <w:rPr>
                <w:rFonts w:ascii="Times New Roman" w:hAnsi="Times New Roman" w:cs="Times New Roman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-2"/>
                <w:w w:val="180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18"/>
                <w:sz w:val="20"/>
                <w:szCs w:val="20"/>
              </w:rPr>
              <w:t>ww</w:t>
            </w:r>
            <w:r w:rsidRPr="006667C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w</w:t>
            </w:r>
            <w:r w:rsidRPr="006667C4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4"/>
                <w:w w:val="104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04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w w:val="113"/>
                <w:sz w:val="20"/>
                <w:szCs w:val="20"/>
              </w:rPr>
              <w:t>l.g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w w:val="86"/>
                <w:sz w:val="20"/>
                <w:szCs w:val="20"/>
              </w:rPr>
              <w:t>.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/i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m</w:t>
            </w:r>
            <w:r w:rsidRPr="006667C4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18"/>
                <w:sz w:val="20"/>
                <w:szCs w:val="20"/>
              </w:rPr>
              <w:t>ri</w:t>
            </w:r>
            <w:r w:rsidRPr="006667C4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>b</w:t>
            </w:r>
            <w:r w:rsidRPr="006667C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e</w:t>
            </w:r>
            <w:r w:rsidRPr="006667C4">
              <w:rPr>
                <w:rFonts w:ascii="Times New Roman" w:hAnsi="Times New Roman" w:cs="Times New Roman"/>
                <w:spacing w:val="-1"/>
                <w:w w:val="9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w w:val="123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g</w:t>
            </w:r>
            <w:r w:rsidRPr="006667C4">
              <w:rPr>
                <w:rFonts w:ascii="Times New Roman" w:hAnsi="Times New Roman" w:cs="Times New Roman"/>
                <w:spacing w:val="2"/>
                <w:w w:val="123"/>
                <w:sz w:val="20"/>
                <w:szCs w:val="20"/>
              </w:rPr>
              <w:t>r</w:t>
            </w:r>
            <w:r w:rsidRPr="006667C4">
              <w:rPr>
                <w:rFonts w:ascii="Times New Roman" w:hAnsi="Times New Roman" w:cs="Times New Roman"/>
                <w:spacing w:val="1"/>
                <w:w w:val="123"/>
                <w:sz w:val="20"/>
                <w:szCs w:val="20"/>
              </w:rPr>
              <w:t>a</w:t>
            </w:r>
            <w:r w:rsidRPr="006667C4">
              <w:rPr>
                <w:rFonts w:ascii="Times New Roman" w:hAnsi="Times New Roman" w:cs="Times New Roman"/>
                <w:spacing w:val="3"/>
                <w:w w:val="123"/>
                <w:sz w:val="20"/>
                <w:szCs w:val="20"/>
              </w:rPr>
              <w:t>f</w:t>
            </w:r>
            <w:r w:rsidRPr="006667C4">
              <w:rPr>
                <w:rFonts w:ascii="Times New Roman" w:hAnsi="Times New Roman" w:cs="Times New Roman"/>
                <w:spacing w:val="-3"/>
                <w:w w:val="123"/>
                <w:sz w:val="20"/>
                <w:szCs w:val="20"/>
              </w:rPr>
              <w:t>i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o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s</w:t>
            </w:r>
            <w:r w:rsidRPr="006667C4">
              <w:rPr>
                <w:rFonts w:ascii="Times New Roman" w:hAnsi="Times New Roman" w:cs="Times New Roman"/>
                <w:spacing w:val="1"/>
                <w:w w:val="126"/>
                <w:sz w:val="20"/>
                <w:szCs w:val="20"/>
              </w:rPr>
              <w:t>/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126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w w:val="126"/>
                <w:sz w:val="20"/>
                <w:szCs w:val="20"/>
              </w:rPr>
              <w:t>00</w:t>
            </w:r>
            <w:r w:rsidRPr="006667C4">
              <w:rPr>
                <w:rFonts w:ascii="Times New Roman" w:hAnsi="Times New Roman" w:cs="Times New Roman"/>
                <w:w w:val="94"/>
                <w:sz w:val="20"/>
                <w:szCs w:val="20"/>
              </w:rPr>
              <w:t>0</w:t>
            </w:r>
            <w:r w:rsidRPr="006667C4">
              <w:rPr>
                <w:rFonts w:ascii="Times New Roman" w:hAnsi="Times New Roman" w:cs="Times New Roman"/>
                <w:spacing w:val="3"/>
                <w:w w:val="94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-2"/>
                <w:w w:val="61"/>
                <w:sz w:val="20"/>
                <w:szCs w:val="20"/>
              </w:rPr>
              <w:t>1</w:t>
            </w:r>
            <w:r w:rsidRPr="006667C4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4</w:t>
            </w:r>
            <w:r w:rsidRPr="006667C4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>2</w:t>
            </w:r>
            <w:r w:rsidRPr="006667C4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c</w:t>
            </w:r>
            <w:r w:rsidRPr="006667C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n</w:t>
            </w:r>
            <w:r w:rsidRPr="006667C4">
              <w:rPr>
                <w:rFonts w:ascii="Times New Roman" w:hAnsi="Times New Roman" w:cs="Times New Roman"/>
                <w:spacing w:val="-1"/>
                <w:w w:val="142"/>
                <w:sz w:val="20"/>
                <w:szCs w:val="20"/>
              </w:rPr>
              <w:t>t</w:t>
            </w:r>
            <w:r w:rsidRPr="006667C4">
              <w:rPr>
                <w:rFonts w:ascii="Times New Roman" w:hAnsi="Times New Roman" w:cs="Times New Roman"/>
                <w:w w:val="121"/>
                <w:sz w:val="20"/>
                <w:szCs w:val="20"/>
              </w:rPr>
              <w:t>-</w:t>
            </w:r>
          </w:hyperlink>
          <w:r w:rsidRPr="006667C4">
            <w:rPr>
              <w:rFonts w:ascii="Times New Roman" w:hAnsi="Times New Roman" w:cs="Times New Roman"/>
              <w:w w:val="115"/>
              <w:sz w:val="20"/>
              <w:szCs w:val="20"/>
            </w:rPr>
            <w:t>documento_de_consenso_2017.pdf</w:t>
          </w:r>
        </w:p>
        <w:p w:rsidR="00906DF4" w:rsidRPr="00A6670E" w:rsidRDefault="00D35B76" w:rsidP="00053D71">
          <w:pPr>
            <w:pStyle w:val="Bibliografa"/>
            <w:ind w:left="720" w:hanging="720"/>
            <w:jc w:val="both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sdtContent>
    </w:sdt>
    <w:p w:rsidR="00EA7646" w:rsidRPr="00A6670E" w:rsidRDefault="00EA7646">
      <w:pPr>
        <w:rPr>
          <w:sz w:val="20"/>
          <w:szCs w:val="20"/>
        </w:rPr>
      </w:pPr>
    </w:p>
    <w:sectPr w:rsidR="00EA7646" w:rsidRPr="00A6670E" w:rsidSect="004B51CD">
      <w:headerReference w:type="default" r:id="rId98"/>
      <w:footerReference w:type="default" r:id="rId99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42" w:rsidRDefault="00B42E42" w:rsidP="00906DF4">
      <w:pPr>
        <w:spacing w:line="240" w:lineRule="auto"/>
      </w:pPr>
      <w:r>
        <w:separator/>
      </w:r>
    </w:p>
  </w:endnote>
  <w:endnote w:type="continuationSeparator" w:id="1">
    <w:p w:rsidR="00B42E42" w:rsidRDefault="00B42E42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C4" w:rsidRDefault="006667C4">
    <w:pPr>
      <w:pStyle w:val="Textoindependiente"/>
      <w:spacing w:line="14" w:lineRule="auto"/>
      <w:ind w:left="0"/>
    </w:pPr>
    <w:r w:rsidRPr="00D02079"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304.15pt;margin-top:808.1pt;width:12.15pt;height:14.3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Jqg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" filled="f" stroked="f">
          <v:textbox style="mso-next-textbox:#Text Box 1" inset="0,0,0,0">
            <w:txbxContent>
              <w:p w:rsidR="006667C4" w:rsidRDefault="006667C4">
                <w:pPr>
                  <w:spacing w:before="13"/>
                  <w:ind w:left="60"/>
                </w:pPr>
                <w:fldSimple w:instr=" PAGE ">
                  <w:r w:rsidR="00F83AE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D35B76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D35B76" w:rsidRPr="00964706">
      <w:rPr>
        <w:rFonts w:ascii="Arial" w:hAnsi="Arial" w:cs="Arial"/>
        <w:sz w:val="18"/>
        <w:szCs w:val="24"/>
      </w:rPr>
      <w:fldChar w:fldCharType="separate"/>
    </w:r>
    <w:r w:rsidR="00F83AEB" w:rsidRPr="00F83AEB">
      <w:rPr>
        <w:rFonts w:ascii="Arial" w:hAnsi="Arial" w:cs="Arial"/>
        <w:noProof/>
        <w:sz w:val="18"/>
        <w:szCs w:val="24"/>
        <w:lang w:val="es-ES"/>
      </w:rPr>
      <w:t>9</w:t>
    </w:r>
    <w:r w:rsidR="00D35B76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F83AEB" w:rsidRPr="00F83AEB">
        <w:rPr>
          <w:rFonts w:ascii="Arial" w:hAnsi="Arial" w:cs="Arial"/>
          <w:noProof/>
          <w:sz w:val="18"/>
          <w:szCs w:val="24"/>
          <w:lang w:val="es-ES"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42" w:rsidRDefault="00B42E42" w:rsidP="00906DF4">
      <w:pPr>
        <w:spacing w:line="240" w:lineRule="auto"/>
      </w:pPr>
      <w:r>
        <w:separator/>
      </w:r>
    </w:p>
  </w:footnote>
  <w:footnote w:type="continuationSeparator" w:id="1">
    <w:p w:rsidR="00B42E42" w:rsidRDefault="00B42E42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C4" w:rsidRDefault="006667C4">
    <w:pPr>
      <w:pStyle w:val="Textoindependiente"/>
      <w:spacing w:line="14" w:lineRule="auto"/>
      <w:ind w:left="0"/>
    </w:pPr>
    <w:r>
      <w:rPr>
        <w:noProof/>
        <w:lang w:eastAsia="es-E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1838325</wp:posOffset>
          </wp:positionH>
          <wp:positionV relativeFrom="page">
            <wp:posOffset>297179</wp:posOffset>
          </wp:positionV>
          <wp:extent cx="3352800" cy="594359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594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B42E42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B42E42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B42E42" w:rsidP="004B51CD">
    <w:pPr>
      <w:pStyle w:val="Encabezado"/>
      <w:jc w:val="center"/>
      <w:rPr>
        <w:rFonts w:ascii="Arial" w:hAnsi="Arial" w:cs="Arial"/>
        <w:sz w:val="22"/>
      </w:rPr>
    </w:pPr>
  </w:p>
  <w:p w:rsidR="00572F2D" w:rsidRPr="00AB7504" w:rsidRDefault="00B42E42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EC"/>
    <w:multiLevelType w:val="hybridMultilevel"/>
    <w:tmpl w:val="E3BE8432"/>
    <w:lvl w:ilvl="0" w:tplc="2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D7E5419"/>
    <w:multiLevelType w:val="hybridMultilevel"/>
    <w:tmpl w:val="3056E290"/>
    <w:lvl w:ilvl="0" w:tplc="43CC6A0E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0AEE97F2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9C0265CE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F664EC02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8FBEE924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BD62C82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FAE27CC6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2B28172C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351028C6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2">
    <w:nsid w:val="12D77304"/>
    <w:multiLevelType w:val="hybridMultilevel"/>
    <w:tmpl w:val="49C20D5E"/>
    <w:lvl w:ilvl="0" w:tplc="436C062C">
      <w:start w:val="1"/>
      <w:numFmt w:val="decimal"/>
      <w:lvlText w:val="%1."/>
      <w:lvlJc w:val="left"/>
      <w:pPr>
        <w:ind w:left="100" w:hanging="202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2A9613F8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7636873E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C63EC59E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E8909274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F65264D8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2ECC966A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EAB827F2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B4C0CA24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abstractNum w:abstractNumId="3">
    <w:nsid w:val="148D0C36"/>
    <w:multiLevelType w:val="hybridMultilevel"/>
    <w:tmpl w:val="57723FCE"/>
    <w:lvl w:ilvl="0" w:tplc="33780EDC">
      <w:start w:val="1"/>
      <w:numFmt w:val="decimal"/>
      <w:lvlText w:val="%1."/>
      <w:lvlJc w:val="left"/>
      <w:pPr>
        <w:ind w:left="100" w:hanging="159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67B6252E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B1F6DDF4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666A84AE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AB06A960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796802E0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816C488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2C031B4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54B40BF8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4">
    <w:nsid w:val="18482759"/>
    <w:multiLevelType w:val="hybridMultilevel"/>
    <w:tmpl w:val="848EB2D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A37EC"/>
    <w:multiLevelType w:val="hybridMultilevel"/>
    <w:tmpl w:val="52C6F2BA"/>
    <w:lvl w:ilvl="0" w:tplc="928EF33C">
      <w:start w:val="1"/>
      <w:numFmt w:val="decimal"/>
      <w:lvlText w:val="%1."/>
      <w:lvlJc w:val="left"/>
      <w:pPr>
        <w:ind w:left="100" w:hanging="221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EE6AEBA2">
      <w:numFmt w:val="bullet"/>
      <w:lvlText w:val="•"/>
      <w:lvlJc w:val="left"/>
      <w:pPr>
        <w:ind w:left="1130" w:hanging="221"/>
      </w:pPr>
      <w:rPr>
        <w:rFonts w:hint="default"/>
        <w:lang w:val="es-ES" w:eastAsia="en-US" w:bidi="ar-SA"/>
      </w:rPr>
    </w:lvl>
    <w:lvl w:ilvl="2" w:tplc="6838B194">
      <w:numFmt w:val="bullet"/>
      <w:lvlText w:val="•"/>
      <w:lvlJc w:val="left"/>
      <w:pPr>
        <w:ind w:left="2161" w:hanging="221"/>
      </w:pPr>
      <w:rPr>
        <w:rFonts w:hint="default"/>
        <w:lang w:val="es-ES" w:eastAsia="en-US" w:bidi="ar-SA"/>
      </w:rPr>
    </w:lvl>
    <w:lvl w:ilvl="3" w:tplc="EF3C81E4">
      <w:numFmt w:val="bullet"/>
      <w:lvlText w:val="•"/>
      <w:lvlJc w:val="left"/>
      <w:pPr>
        <w:ind w:left="3191" w:hanging="221"/>
      </w:pPr>
      <w:rPr>
        <w:rFonts w:hint="default"/>
        <w:lang w:val="es-ES" w:eastAsia="en-US" w:bidi="ar-SA"/>
      </w:rPr>
    </w:lvl>
    <w:lvl w:ilvl="4" w:tplc="7F2C1B60">
      <w:numFmt w:val="bullet"/>
      <w:lvlText w:val="•"/>
      <w:lvlJc w:val="left"/>
      <w:pPr>
        <w:ind w:left="4222" w:hanging="221"/>
      </w:pPr>
      <w:rPr>
        <w:rFonts w:hint="default"/>
        <w:lang w:val="es-ES" w:eastAsia="en-US" w:bidi="ar-SA"/>
      </w:rPr>
    </w:lvl>
    <w:lvl w:ilvl="5" w:tplc="718A1488">
      <w:numFmt w:val="bullet"/>
      <w:lvlText w:val="•"/>
      <w:lvlJc w:val="left"/>
      <w:pPr>
        <w:ind w:left="5253" w:hanging="221"/>
      </w:pPr>
      <w:rPr>
        <w:rFonts w:hint="default"/>
        <w:lang w:val="es-ES" w:eastAsia="en-US" w:bidi="ar-SA"/>
      </w:rPr>
    </w:lvl>
    <w:lvl w:ilvl="6" w:tplc="EAE2A3BE">
      <w:numFmt w:val="bullet"/>
      <w:lvlText w:val="•"/>
      <w:lvlJc w:val="left"/>
      <w:pPr>
        <w:ind w:left="6283" w:hanging="221"/>
      </w:pPr>
      <w:rPr>
        <w:rFonts w:hint="default"/>
        <w:lang w:val="es-ES" w:eastAsia="en-US" w:bidi="ar-SA"/>
      </w:rPr>
    </w:lvl>
    <w:lvl w:ilvl="7" w:tplc="5310F714">
      <w:numFmt w:val="bullet"/>
      <w:lvlText w:val="•"/>
      <w:lvlJc w:val="left"/>
      <w:pPr>
        <w:ind w:left="7314" w:hanging="221"/>
      </w:pPr>
      <w:rPr>
        <w:rFonts w:hint="default"/>
        <w:lang w:val="es-ES" w:eastAsia="en-US" w:bidi="ar-SA"/>
      </w:rPr>
    </w:lvl>
    <w:lvl w:ilvl="8" w:tplc="6FC20716">
      <w:numFmt w:val="bullet"/>
      <w:lvlText w:val="•"/>
      <w:lvlJc w:val="left"/>
      <w:pPr>
        <w:ind w:left="8345" w:hanging="221"/>
      </w:pPr>
      <w:rPr>
        <w:rFonts w:hint="default"/>
        <w:lang w:val="es-ES" w:eastAsia="en-US" w:bidi="ar-SA"/>
      </w:rPr>
    </w:lvl>
  </w:abstractNum>
  <w:abstractNum w:abstractNumId="6">
    <w:nsid w:val="314C79DA"/>
    <w:multiLevelType w:val="hybridMultilevel"/>
    <w:tmpl w:val="F82403DC"/>
    <w:lvl w:ilvl="0" w:tplc="33780EDC">
      <w:start w:val="1"/>
      <w:numFmt w:val="decimal"/>
      <w:lvlText w:val="%1."/>
      <w:lvlJc w:val="left"/>
      <w:pPr>
        <w:ind w:left="100" w:hanging="159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C3E65"/>
    <w:multiLevelType w:val="hybridMultilevel"/>
    <w:tmpl w:val="DCEE16B4"/>
    <w:lvl w:ilvl="0" w:tplc="5C3A95A0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87FEACA2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725E220E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CF1E517E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74037B4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52001ECA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8CC49BD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4E58E59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C7CC8F80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8">
    <w:nsid w:val="35F665A1"/>
    <w:multiLevelType w:val="hybridMultilevel"/>
    <w:tmpl w:val="57723FCE"/>
    <w:lvl w:ilvl="0" w:tplc="33780EDC">
      <w:start w:val="1"/>
      <w:numFmt w:val="decimal"/>
      <w:lvlText w:val="%1."/>
      <w:lvlJc w:val="left"/>
      <w:pPr>
        <w:ind w:left="100" w:hanging="159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67B6252E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B1F6DDF4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666A84AE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AB06A960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796802E0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816C488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2C031B4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54B40BF8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9">
    <w:nsid w:val="3AB447B2"/>
    <w:multiLevelType w:val="hybridMultilevel"/>
    <w:tmpl w:val="740A3F1A"/>
    <w:lvl w:ilvl="0" w:tplc="1AC0AC4E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B7F4B18E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0C1C0344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C786EC68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1D08BDE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3AF073C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E0D047A4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CDA024F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EB0CB00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0">
    <w:nsid w:val="44C21294"/>
    <w:multiLevelType w:val="hybridMultilevel"/>
    <w:tmpl w:val="C0146432"/>
    <w:lvl w:ilvl="0" w:tplc="55061D3E">
      <w:start w:val="1"/>
      <w:numFmt w:val="decimal"/>
      <w:lvlText w:val="%1."/>
      <w:lvlJc w:val="left"/>
      <w:pPr>
        <w:ind w:left="100" w:hanging="202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1270B82C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1918261C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52A02C76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F1E6B406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BBCAC58E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7AB01870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F920F97C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B2D88576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abstractNum w:abstractNumId="11">
    <w:nsid w:val="46FB4DA2"/>
    <w:multiLevelType w:val="hybridMultilevel"/>
    <w:tmpl w:val="118C8E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87D7E"/>
    <w:multiLevelType w:val="hybridMultilevel"/>
    <w:tmpl w:val="4A4A71C4"/>
    <w:lvl w:ilvl="0" w:tplc="E3AA8D3C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CD667E60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C67C30D0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E1B0DDAA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571074E2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6B6A3A0A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087E3AC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84D8B4CA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616E2CE8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3">
    <w:nsid w:val="527A5E25"/>
    <w:multiLevelType w:val="hybridMultilevel"/>
    <w:tmpl w:val="F95A9E20"/>
    <w:lvl w:ilvl="0" w:tplc="A5006ED4">
      <w:start w:val="1"/>
      <w:numFmt w:val="decimal"/>
      <w:lvlText w:val="%1."/>
      <w:lvlJc w:val="left"/>
      <w:pPr>
        <w:ind w:left="100" w:hanging="567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18DC0AE8">
      <w:numFmt w:val="bullet"/>
      <w:lvlText w:val="•"/>
      <w:lvlJc w:val="left"/>
      <w:pPr>
        <w:ind w:left="1130" w:hanging="567"/>
      </w:pPr>
      <w:rPr>
        <w:rFonts w:hint="default"/>
        <w:lang w:val="es-ES" w:eastAsia="en-US" w:bidi="ar-SA"/>
      </w:rPr>
    </w:lvl>
    <w:lvl w:ilvl="2" w:tplc="E1089A96">
      <w:numFmt w:val="bullet"/>
      <w:lvlText w:val="•"/>
      <w:lvlJc w:val="left"/>
      <w:pPr>
        <w:ind w:left="2161" w:hanging="567"/>
      </w:pPr>
      <w:rPr>
        <w:rFonts w:hint="default"/>
        <w:lang w:val="es-ES" w:eastAsia="en-US" w:bidi="ar-SA"/>
      </w:rPr>
    </w:lvl>
    <w:lvl w:ilvl="3" w:tplc="D5F263A6">
      <w:numFmt w:val="bullet"/>
      <w:lvlText w:val="•"/>
      <w:lvlJc w:val="left"/>
      <w:pPr>
        <w:ind w:left="3191" w:hanging="567"/>
      </w:pPr>
      <w:rPr>
        <w:rFonts w:hint="default"/>
        <w:lang w:val="es-ES" w:eastAsia="en-US" w:bidi="ar-SA"/>
      </w:rPr>
    </w:lvl>
    <w:lvl w:ilvl="4" w:tplc="5FA4960C">
      <w:numFmt w:val="bullet"/>
      <w:lvlText w:val="•"/>
      <w:lvlJc w:val="left"/>
      <w:pPr>
        <w:ind w:left="4222" w:hanging="567"/>
      </w:pPr>
      <w:rPr>
        <w:rFonts w:hint="default"/>
        <w:lang w:val="es-ES" w:eastAsia="en-US" w:bidi="ar-SA"/>
      </w:rPr>
    </w:lvl>
    <w:lvl w:ilvl="5" w:tplc="D794EE90">
      <w:numFmt w:val="bullet"/>
      <w:lvlText w:val="•"/>
      <w:lvlJc w:val="left"/>
      <w:pPr>
        <w:ind w:left="5253" w:hanging="567"/>
      </w:pPr>
      <w:rPr>
        <w:rFonts w:hint="default"/>
        <w:lang w:val="es-ES" w:eastAsia="en-US" w:bidi="ar-SA"/>
      </w:rPr>
    </w:lvl>
    <w:lvl w:ilvl="6" w:tplc="A25404FE">
      <w:numFmt w:val="bullet"/>
      <w:lvlText w:val="•"/>
      <w:lvlJc w:val="left"/>
      <w:pPr>
        <w:ind w:left="6283" w:hanging="567"/>
      </w:pPr>
      <w:rPr>
        <w:rFonts w:hint="default"/>
        <w:lang w:val="es-ES" w:eastAsia="en-US" w:bidi="ar-SA"/>
      </w:rPr>
    </w:lvl>
    <w:lvl w:ilvl="7" w:tplc="C156A442">
      <w:numFmt w:val="bullet"/>
      <w:lvlText w:val="•"/>
      <w:lvlJc w:val="left"/>
      <w:pPr>
        <w:ind w:left="7314" w:hanging="567"/>
      </w:pPr>
      <w:rPr>
        <w:rFonts w:hint="default"/>
        <w:lang w:val="es-ES" w:eastAsia="en-US" w:bidi="ar-SA"/>
      </w:rPr>
    </w:lvl>
    <w:lvl w:ilvl="8" w:tplc="F3606F1A">
      <w:numFmt w:val="bullet"/>
      <w:lvlText w:val="•"/>
      <w:lvlJc w:val="left"/>
      <w:pPr>
        <w:ind w:left="8345" w:hanging="567"/>
      </w:pPr>
      <w:rPr>
        <w:rFonts w:hint="default"/>
        <w:lang w:val="es-ES" w:eastAsia="en-US" w:bidi="ar-SA"/>
      </w:rPr>
    </w:lvl>
  </w:abstractNum>
  <w:abstractNum w:abstractNumId="14">
    <w:nsid w:val="53006FA9"/>
    <w:multiLevelType w:val="hybridMultilevel"/>
    <w:tmpl w:val="0448B5E8"/>
    <w:lvl w:ilvl="0" w:tplc="179631F4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CEA8AE28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CA7EE516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FEEC48F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A9EC5EDA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5C800C00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D122A14A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1612F43C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51C45022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5">
    <w:nsid w:val="568504AE"/>
    <w:multiLevelType w:val="hybridMultilevel"/>
    <w:tmpl w:val="4D90DB58"/>
    <w:lvl w:ilvl="0" w:tplc="5C7A0C06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A5043B58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1C240438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46DAA6F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F4807C7A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E59E726E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3F167CC8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A97225E4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10E68E5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6">
    <w:nsid w:val="58A32920"/>
    <w:multiLevelType w:val="hybridMultilevel"/>
    <w:tmpl w:val="F45C023C"/>
    <w:lvl w:ilvl="0" w:tplc="2C0A000F">
      <w:start w:val="1"/>
      <w:numFmt w:val="decimal"/>
      <w:lvlText w:val="%1."/>
      <w:lvlJc w:val="left"/>
      <w:pPr>
        <w:ind w:left="860" w:hanging="360"/>
      </w:pPr>
    </w:lvl>
    <w:lvl w:ilvl="1" w:tplc="2C0A0019" w:tentative="1">
      <w:start w:val="1"/>
      <w:numFmt w:val="lowerLetter"/>
      <w:lvlText w:val="%2."/>
      <w:lvlJc w:val="left"/>
      <w:pPr>
        <w:ind w:left="1580" w:hanging="360"/>
      </w:pPr>
    </w:lvl>
    <w:lvl w:ilvl="2" w:tplc="2C0A001B" w:tentative="1">
      <w:start w:val="1"/>
      <w:numFmt w:val="lowerRoman"/>
      <w:lvlText w:val="%3."/>
      <w:lvlJc w:val="right"/>
      <w:pPr>
        <w:ind w:left="2300" w:hanging="180"/>
      </w:pPr>
    </w:lvl>
    <w:lvl w:ilvl="3" w:tplc="2C0A000F" w:tentative="1">
      <w:start w:val="1"/>
      <w:numFmt w:val="decimal"/>
      <w:lvlText w:val="%4."/>
      <w:lvlJc w:val="left"/>
      <w:pPr>
        <w:ind w:left="3020" w:hanging="360"/>
      </w:pPr>
    </w:lvl>
    <w:lvl w:ilvl="4" w:tplc="2C0A0019" w:tentative="1">
      <w:start w:val="1"/>
      <w:numFmt w:val="lowerLetter"/>
      <w:lvlText w:val="%5."/>
      <w:lvlJc w:val="left"/>
      <w:pPr>
        <w:ind w:left="3740" w:hanging="360"/>
      </w:pPr>
    </w:lvl>
    <w:lvl w:ilvl="5" w:tplc="2C0A001B" w:tentative="1">
      <w:start w:val="1"/>
      <w:numFmt w:val="lowerRoman"/>
      <w:lvlText w:val="%6."/>
      <w:lvlJc w:val="right"/>
      <w:pPr>
        <w:ind w:left="4460" w:hanging="180"/>
      </w:pPr>
    </w:lvl>
    <w:lvl w:ilvl="6" w:tplc="2C0A000F" w:tentative="1">
      <w:start w:val="1"/>
      <w:numFmt w:val="decimal"/>
      <w:lvlText w:val="%7."/>
      <w:lvlJc w:val="left"/>
      <w:pPr>
        <w:ind w:left="5180" w:hanging="360"/>
      </w:pPr>
    </w:lvl>
    <w:lvl w:ilvl="7" w:tplc="2C0A0019" w:tentative="1">
      <w:start w:val="1"/>
      <w:numFmt w:val="lowerLetter"/>
      <w:lvlText w:val="%8."/>
      <w:lvlJc w:val="left"/>
      <w:pPr>
        <w:ind w:left="5900" w:hanging="360"/>
      </w:pPr>
    </w:lvl>
    <w:lvl w:ilvl="8" w:tplc="2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59AA16DB"/>
    <w:multiLevelType w:val="hybridMultilevel"/>
    <w:tmpl w:val="259EA14E"/>
    <w:lvl w:ilvl="0" w:tplc="BCFA6934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5C0CCFAA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43DE2F7C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09E866A2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D24C689C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B1EE6418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673E4B9E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6A56ED38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393E4C6A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18">
    <w:nsid w:val="5D8B589D"/>
    <w:multiLevelType w:val="hybridMultilevel"/>
    <w:tmpl w:val="89EA57F0"/>
    <w:lvl w:ilvl="0" w:tplc="008EAAAE">
      <w:numFmt w:val="bullet"/>
      <w:lvlText w:val="-"/>
      <w:lvlJc w:val="left"/>
      <w:pPr>
        <w:ind w:left="100" w:hanging="159"/>
      </w:pPr>
      <w:rPr>
        <w:rFonts w:ascii="Arial MT" w:eastAsia="Arial MT" w:hAnsi="Arial MT" w:cs="Arial MT" w:hint="default"/>
        <w:w w:val="122"/>
        <w:sz w:val="22"/>
        <w:szCs w:val="22"/>
        <w:lang w:val="es-ES" w:eastAsia="en-US" w:bidi="ar-SA"/>
      </w:rPr>
    </w:lvl>
    <w:lvl w:ilvl="1" w:tplc="73724D12">
      <w:numFmt w:val="bullet"/>
      <w:lvlText w:val="•"/>
      <w:lvlJc w:val="left"/>
      <w:pPr>
        <w:ind w:left="1130" w:hanging="159"/>
      </w:pPr>
      <w:rPr>
        <w:rFonts w:hint="default"/>
        <w:lang w:val="es-ES" w:eastAsia="en-US" w:bidi="ar-SA"/>
      </w:rPr>
    </w:lvl>
    <w:lvl w:ilvl="2" w:tplc="16366636">
      <w:numFmt w:val="bullet"/>
      <w:lvlText w:val="•"/>
      <w:lvlJc w:val="left"/>
      <w:pPr>
        <w:ind w:left="2161" w:hanging="159"/>
      </w:pPr>
      <w:rPr>
        <w:rFonts w:hint="default"/>
        <w:lang w:val="es-ES" w:eastAsia="en-US" w:bidi="ar-SA"/>
      </w:rPr>
    </w:lvl>
    <w:lvl w:ilvl="3" w:tplc="8F120A40">
      <w:numFmt w:val="bullet"/>
      <w:lvlText w:val="•"/>
      <w:lvlJc w:val="left"/>
      <w:pPr>
        <w:ind w:left="3191" w:hanging="159"/>
      </w:pPr>
      <w:rPr>
        <w:rFonts w:hint="default"/>
        <w:lang w:val="es-ES" w:eastAsia="en-US" w:bidi="ar-SA"/>
      </w:rPr>
    </w:lvl>
    <w:lvl w:ilvl="4" w:tplc="8064E778">
      <w:numFmt w:val="bullet"/>
      <w:lvlText w:val="•"/>
      <w:lvlJc w:val="left"/>
      <w:pPr>
        <w:ind w:left="4222" w:hanging="159"/>
      </w:pPr>
      <w:rPr>
        <w:rFonts w:hint="default"/>
        <w:lang w:val="es-ES" w:eastAsia="en-US" w:bidi="ar-SA"/>
      </w:rPr>
    </w:lvl>
    <w:lvl w:ilvl="5" w:tplc="88023124">
      <w:numFmt w:val="bullet"/>
      <w:lvlText w:val="•"/>
      <w:lvlJc w:val="left"/>
      <w:pPr>
        <w:ind w:left="5253" w:hanging="159"/>
      </w:pPr>
      <w:rPr>
        <w:rFonts w:hint="default"/>
        <w:lang w:val="es-ES" w:eastAsia="en-US" w:bidi="ar-SA"/>
      </w:rPr>
    </w:lvl>
    <w:lvl w:ilvl="6" w:tplc="AC12BB26">
      <w:numFmt w:val="bullet"/>
      <w:lvlText w:val="•"/>
      <w:lvlJc w:val="left"/>
      <w:pPr>
        <w:ind w:left="6283" w:hanging="159"/>
      </w:pPr>
      <w:rPr>
        <w:rFonts w:hint="default"/>
        <w:lang w:val="es-ES" w:eastAsia="en-US" w:bidi="ar-SA"/>
      </w:rPr>
    </w:lvl>
    <w:lvl w:ilvl="7" w:tplc="41BA0070">
      <w:numFmt w:val="bullet"/>
      <w:lvlText w:val="•"/>
      <w:lvlJc w:val="left"/>
      <w:pPr>
        <w:ind w:left="7314" w:hanging="159"/>
      </w:pPr>
      <w:rPr>
        <w:rFonts w:hint="default"/>
        <w:lang w:val="es-ES" w:eastAsia="en-US" w:bidi="ar-SA"/>
      </w:rPr>
    </w:lvl>
    <w:lvl w:ilvl="8" w:tplc="34D645E6">
      <w:numFmt w:val="bullet"/>
      <w:lvlText w:val="•"/>
      <w:lvlJc w:val="left"/>
      <w:pPr>
        <w:ind w:left="8345" w:hanging="159"/>
      </w:pPr>
      <w:rPr>
        <w:rFonts w:hint="default"/>
        <w:lang w:val="es-ES" w:eastAsia="en-US" w:bidi="ar-SA"/>
      </w:rPr>
    </w:lvl>
  </w:abstractNum>
  <w:abstractNum w:abstractNumId="19">
    <w:nsid w:val="7ACB11E8"/>
    <w:multiLevelType w:val="hybridMultilevel"/>
    <w:tmpl w:val="50683696"/>
    <w:lvl w:ilvl="0" w:tplc="7C4C116C">
      <w:start w:val="1"/>
      <w:numFmt w:val="decimal"/>
      <w:lvlText w:val="%1."/>
      <w:lvlJc w:val="left"/>
      <w:pPr>
        <w:ind w:left="100" w:hanging="200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D4DC8D9C">
      <w:numFmt w:val="bullet"/>
      <w:lvlText w:val="•"/>
      <w:lvlJc w:val="left"/>
      <w:pPr>
        <w:ind w:left="1130" w:hanging="200"/>
      </w:pPr>
      <w:rPr>
        <w:rFonts w:hint="default"/>
        <w:lang w:val="es-ES" w:eastAsia="en-US" w:bidi="ar-SA"/>
      </w:rPr>
    </w:lvl>
    <w:lvl w:ilvl="2" w:tplc="2C040A70">
      <w:numFmt w:val="bullet"/>
      <w:lvlText w:val="•"/>
      <w:lvlJc w:val="left"/>
      <w:pPr>
        <w:ind w:left="2161" w:hanging="200"/>
      </w:pPr>
      <w:rPr>
        <w:rFonts w:hint="default"/>
        <w:lang w:val="es-ES" w:eastAsia="en-US" w:bidi="ar-SA"/>
      </w:rPr>
    </w:lvl>
    <w:lvl w:ilvl="3" w:tplc="D0780520">
      <w:numFmt w:val="bullet"/>
      <w:lvlText w:val="•"/>
      <w:lvlJc w:val="left"/>
      <w:pPr>
        <w:ind w:left="3191" w:hanging="200"/>
      </w:pPr>
      <w:rPr>
        <w:rFonts w:hint="default"/>
        <w:lang w:val="es-ES" w:eastAsia="en-US" w:bidi="ar-SA"/>
      </w:rPr>
    </w:lvl>
    <w:lvl w:ilvl="4" w:tplc="ED4E7836">
      <w:numFmt w:val="bullet"/>
      <w:lvlText w:val="•"/>
      <w:lvlJc w:val="left"/>
      <w:pPr>
        <w:ind w:left="4222" w:hanging="200"/>
      </w:pPr>
      <w:rPr>
        <w:rFonts w:hint="default"/>
        <w:lang w:val="es-ES" w:eastAsia="en-US" w:bidi="ar-SA"/>
      </w:rPr>
    </w:lvl>
    <w:lvl w:ilvl="5" w:tplc="23DAC016">
      <w:numFmt w:val="bullet"/>
      <w:lvlText w:val="•"/>
      <w:lvlJc w:val="left"/>
      <w:pPr>
        <w:ind w:left="5253" w:hanging="200"/>
      </w:pPr>
      <w:rPr>
        <w:rFonts w:hint="default"/>
        <w:lang w:val="es-ES" w:eastAsia="en-US" w:bidi="ar-SA"/>
      </w:rPr>
    </w:lvl>
    <w:lvl w:ilvl="6" w:tplc="855EFBA0">
      <w:numFmt w:val="bullet"/>
      <w:lvlText w:val="•"/>
      <w:lvlJc w:val="left"/>
      <w:pPr>
        <w:ind w:left="6283" w:hanging="200"/>
      </w:pPr>
      <w:rPr>
        <w:rFonts w:hint="default"/>
        <w:lang w:val="es-ES" w:eastAsia="en-US" w:bidi="ar-SA"/>
      </w:rPr>
    </w:lvl>
    <w:lvl w:ilvl="7" w:tplc="E1307462">
      <w:numFmt w:val="bullet"/>
      <w:lvlText w:val="•"/>
      <w:lvlJc w:val="left"/>
      <w:pPr>
        <w:ind w:left="7314" w:hanging="200"/>
      </w:pPr>
      <w:rPr>
        <w:rFonts w:hint="default"/>
        <w:lang w:val="es-ES" w:eastAsia="en-US" w:bidi="ar-SA"/>
      </w:rPr>
    </w:lvl>
    <w:lvl w:ilvl="8" w:tplc="73F26B48">
      <w:numFmt w:val="bullet"/>
      <w:lvlText w:val="•"/>
      <w:lvlJc w:val="left"/>
      <w:pPr>
        <w:ind w:left="8345" w:hanging="200"/>
      </w:pPr>
      <w:rPr>
        <w:rFonts w:hint="default"/>
        <w:lang w:val="es-ES" w:eastAsia="en-US" w:bidi="ar-SA"/>
      </w:rPr>
    </w:lvl>
  </w:abstractNum>
  <w:abstractNum w:abstractNumId="20">
    <w:nsid w:val="7EEB64A5"/>
    <w:multiLevelType w:val="hybridMultilevel"/>
    <w:tmpl w:val="8FB0F2C8"/>
    <w:lvl w:ilvl="0" w:tplc="7E420EB8">
      <w:start w:val="1"/>
      <w:numFmt w:val="decimal"/>
      <w:lvlText w:val="%1."/>
      <w:lvlJc w:val="left"/>
      <w:pPr>
        <w:ind w:left="100" w:hanging="202"/>
      </w:pPr>
      <w:rPr>
        <w:rFonts w:ascii="Arial MT" w:eastAsia="Arial MT" w:hAnsi="Arial MT" w:cs="Arial MT" w:hint="default"/>
        <w:spacing w:val="0"/>
        <w:w w:val="70"/>
        <w:sz w:val="22"/>
        <w:szCs w:val="22"/>
        <w:lang w:val="es-ES" w:eastAsia="en-US" w:bidi="ar-SA"/>
      </w:rPr>
    </w:lvl>
    <w:lvl w:ilvl="1" w:tplc="ECF63774">
      <w:numFmt w:val="bullet"/>
      <w:lvlText w:val="•"/>
      <w:lvlJc w:val="left"/>
      <w:pPr>
        <w:ind w:left="1130" w:hanging="202"/>
      </w:pPr>
      <w:rPr>
        <w:rFonts w:hint="default"/>
        <w:lang w:val="es-ES" w:eastAsia="en-US" w:bidi="ar-SA"/>
      </w:rPr>
    </w:lvl>
    <w:lvl w:ilvl="2" w:tplc="C9F09C8A">
      <w:numFmt w:val="bullet"/>
      <w:lvlText w:val="•"/>
      <w:lvlJc w:val="left"/>
      <w:pPr>
        <w:ind w:left="2161" w:hanging="202"/>
      </w:pPr>
      <w:rPr>
        <w:rFonts w:hint="default"/>
        <w:lang w:val="es-ES" w:eastAsia="en-US" w:bidi="ar-SA"/>
      </w:rPr>
    </w:lvl>
    <w:lvl w:ilvl="3" w:tplc="DF347150">
      <w:numFmt w:val="bullet"/>
      <w:lvlText w:val="•"/>
      <w:lvlJc w:val="left"/>
      <w:pPr>
        <w:ind w:left="3191" w:hanging="202"/>
      </w:pPr>
      <w:rPr>
        <w:rFonts w:hint="default"/>
        <w:lang w:val="es-ES" w:eastAsia="en-US" w:bidi="ar-SA"/>
      </w:rPr>
    </w:lvl>
    <w:lvl w:ilvl="4" w:tplc="902C5E2E">
      <w:numFmt w:val="bullet"/>
      <w:lvlText w:val="•"/>
      <w:lvlJc w:val="left"/>
      <w:pPr>
        <w:ind w:left="4222" w:hanging="202"/>
      </w:pPr>
      <w:rPr>
        <w:rFonts w:hint="default"/>
        <w:lang w:val="es-ES" w:eastAsia="en-US" w:bidi="ar-SA"/>
      </w:rPr>
    </w:lvl>
    <w:lvl w:ilvl="5" w:tplc="A0EE4E0C">
      <w:numFmt w:val="bullet"/>
      <w:lvlText w:val="•"/>
      <w:lvlJc w:val="left"/>
      <w:pPr>
        <w:ind w:left="5253" w:hanging="202"/>
      </w:pPr>
      <w:rPr>
        <w:rFonts w:hint="default"/>
        <w:lang w:val="es-ES" w:eastAsia="en-US" w:bidi="ar-SA"/>
      </w:rPr>
    </w:lvl>
    <w:lvl w:ilvl="6" w:tplc="8E1C668E">
      <w:numFmt w:val="bullet"/>
      <w:lvlText w:val="•"/>
      <w:lvlJc w:val="left"/>
      <w:pPr>
        <w:ind w:left="6283" w:hanging="202"/>
      </w:pPr>
      <w:rPr>
        <w:rFonts w:hint="default"/>
        <w:lang w:val="es-ES" w:eastAsia="en-US" w:bidi="ar-SA"/>
      </w:rPr>
    </w:lvl>
    <w:lvl w:ilvl="7" w:tplc="F3CA4D60">
      <w:numFmt w:val="bullet"/>
      <w:lvlText w:val="•"/>
      <w:lvlJc w:val="left"/>
      <w:pPr>
        <w:ind w:left="7314" w:hanging="202"/>
      </w:pPr>
      <w:rPr>
        <w:rFonts w:hint="default"/>
        <w:lang w:val="es-ES" w:eastAsia="en-US" w:bidi="ar-SA"/>
      </w:rPr>
    </w:lvl>
    <w:lvl w:ilvl="8" w:tplc="D33E896C">
      <w:numFmt w:val="bullet"/>
      <w:lvlText w:val="•"/>
      <w:lvlJc w:val="left"/>
      <w:pPr>
        <w:ind w:left="8345" w:hanging="20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9"/>
  </w:num>
  <w:num w:numId="5">
    <w:abstractNumId w:val="5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1"/>
  </w:num>
  <w:num w:numId="16">
    <w:abstractNumId w:val="17"/>
  </w:num>
  <w:num w:numId="17">
    <w:abstractNumId w:val="20"/>
  </w:num>
  <w:num w:numId="18">
    <w:abstractNumId w:val="16"/>
  </w:num>
  <w:num w:numId="19">
    <w:abstractNumId w:val="11"/>
  </w:num>
  <w:num w:numId="20">
    <w:abstractNumId w:val="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53D71"/>
    <w:rsid w:val="000F478A"/>
    <w:rsid w:val="000F4DA8"/>
    <w:rsid w:val="00270C86"/>
    <w:rsid w:val="003909EF"/>
    <w:rsid w:val="00397550"/>
    <w:rsid w:val="004C3AC0"/>
    <w:rsid w:val="006570E7"/>
    <w:rsid w:val="006667C4"/>
    <w:rsid w:val="006D097D"/>
    <w:rsid w:val="007B3681"/>
    <w:rsid w:val="00822A05"/>
    <w:rsid w:val="00847806"/>
    <w:rsid w:val="008D43AB"/>
    <w:rsid w:val="00906DF4"/>
    <w:rsid w:val="009657EC"/>
    <w:rsid w:val="00A6670E"/>
    <w:rsid w:val="00B42E42"/>
    <w:rsid w:val="00B8692D"/>
    <w:rsid w:val="00BA1151"/>
    <w:rsid w:val="00CD23EF"/>
    <w:rsid w:val="00D12C96"/>
    <w:rsid w:val="00D35B76"/>
    <w:rsid w:val="00D43AB3"/>
    <w:rsid w:val="00D475EF"/>
    <w:rsid w:val="00D6788F"/>
    <w:rsid w:val="00DC510A"/>
    <w:rsid w:val="00DD50E1"/>
    <w:rsid w:val="00EA7646"/>
    <w:rsid w:val="00F83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053D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8D43A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table" w:customStyle="1" w:styleId="TableNormal">
    <w:name w:val="Table Normal"/>
    <w:uiPriority w:val="2"/>
    <w:semiHidden/>
    <w:unhideWhenUsed/>
    <w:qFormat/>
    <w:rsid w:val="006667C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667C4"/>
    <w:pPr>
      <w:widowControl w:val="0"/>
      <w:autoSpaceDE w:val="0"/>
      <w:autoSpaceDN w:val="0"/>
      <w:spacing w:line="240" w:lineRule="auto"/>
      <w:ind w:left="10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67C4"/>
    <w:rPr>
      <w:rFonts w:ascii="Arial MT" w:eastAsia="Arial MT" w:hAnsi="Arial MT" w:cs="Arial MT"/>
      <w:sz w:val="20"/>
      <w:szCs w:val="20"/>
      <w:lang w:val="es-ES" w:eastAsia="en-US"/>
    </w:rPr>
  </w:style>
  <w:style w:type="paragraph" w:styleId="Ttulo">
    <w:name w:val="Title"/>
    <w:basedOn w:val="Normal"/>
    <w:link w:val="TtuloCar"/>
    <w:uiPriority w:val="1"/>
    <w:qFormat/>
    <w:rsid w:val="006667C4"/>
    <w:pPr>
      <w:widowControl w:val="0"/>
      <w:autoSpaceDE w:val="0"/>
      <w:autoSpaceDN w:val="0"/>
      <w:spacing w:before="117" w:line="240" w:lineRule="auto"/>
      <w:ind w:left="3077" w:right="1449" w:hanging="1573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6667C4"/>
    <w:rPr>
      <w:rFonts w:ascii="Arial" w:eastAsia="Arial" w:hAnsi="Arial" w:cs="Arial"/>
      <w:b/>
      <w:bCs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6667C4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6667C4"/>
    <w:pPr>
      <w:widowControl w:val="0"/>
      <w:autoSpaceDE w:val="0"/>
      <w:autoSpaceDN w:val="0"/>
      <w:spacing w:line="240" w:lineRule="auto"/>
    </w:pPr>
    <w:rPr>
      <w:rFonts w:eastAsia="Arial MT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21" Type="http://schemas.openxmlformats.org/officeDocument/2006/relationships/hyperlink" Target="https://www.sap.org.ar/uploads/consensos/enfermedad-de-kawasaki-consenso-interdisciplinario-e-intersociedades-gu-iacutea-pr-aacutectica-cl-iacutenica.pdf" TargetMode="External"/><Relationship Id="rId34" Type="http://schemas.openxmlformats.org/officeDocument/2006/relationships/hyperlink" Target="http://www.sap.org.ar/uploads/consensos/consensos_deficiencia-de-hierro-y-anemia-ferropenica-guia-para-su-prevencion-diagnostico-y-tratamiento--71.pdf" TargetMode="External"/><Relationship Id="rId42" Type="http://schemas.openxmlformats.org/officeDocument/2006/relationships/hyperlink" Target="https://www.sap.org.ar/uploads/consensos/consensos_actualizacion-en-reanimacion-cardiopulmonar-neonatal-95.pdf" TargetMode="External"/><Relationship Id="rId47" Type="http://schemas.openxmlformats.org/officeDocument/2006/relationships/hyperlink" Target="https://www.sap.org.ar/uploads/consensos/consensos_alergia-alimentaria-en-pediatria-recomendaciones-para-su-diagnostico-y-tratamiento-93.pdf" TargetMode="External"/><Relationship Id="rId50" Type="http://schemas.openxmlformats.org/officeDocument/2006/relationships/hyperlink" Target="https://www.sap.org.ar/uploads/consensos/consensos_bronquiolitis-obliterante-posinfecciosa-77.pdf" TargetMode="External"/><Relationship Id="rId55" Type="http://schemas.openxmlformats.org/officeDocument/2006/relationships/hyperlink" Target="https://www.sap.org.ar/uploads/consensos/consensos_enfermedades-del-intersticio-pulmonar-en-ninos-menores-de-2-anos-clasificacion-diagnostico-y-tratamiento-96.pdf" TargetMode="External"/><Relationship Id="rId63" Type="http://schemas.openxmlformats.org/officeDocument/2006/relationships/hyperlink" Target="https://www.sap.org.ar/uploads/consensos/consensos_manejo-del-dolor-en-neonatologia--89.pdf" TargetMode="External"/><Relationship Id="rId68" Type="http://schemas.openxmlformats.org/officeDocument/2006/relationships/hyperlink" Target="https://www.sap.org.ar/uploads/consensos/consensos_consenso-sobre-el-traslado-de-ninos-criticamente-enfermos-82.pdf" TargetMode="External"/><Relationship Id="rId76" Type="http://schemas.openxmlformats.org/officeDocument/2006/relationships/hyperlink" Target="http://www.msal.gob.ar/images/stories/ryc/graficos/0000001210cnt-2018-10_calendario-nacional-vacunacion.pdf" TargetMode="External"/><Relationship Id="rId84" Type="http://schemas.openxmlformats.org/officeDocument/2006/relationships/hyperlink" Target="http://www.msal.gob.ar/images/stories/bes/graficos/0000001234cnt-2018-12_guia-rabia.pdf" TargetMode="External"/><Relationship Id="rId89" Type="http://schemas.openxmlformats.org/officeDocument/2006/relationships/hyperlink" Target="http://www.msal.gob.ar/images/stories/bes/graficos/0000000316cnt-" TargetMode="External"/><Relationship Id="rId97" Type="http://schemas.openxmlformats.org/officeDocument/2006/relationships/hyperlink" Target="http://www.msal.gob.ar/images/stories/bes/graficos/0000001142cnt-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ap.org.ar/uploads/consensos/consensos_consenso-de-hiperbilirrubinemia-del-primer-trimestre-de-la-vida-99.pdf" TargetMode="External"/><Relationship Id="rId92" Type="http://schemas.openxmlformats.org/officeDocument/2006/relationships/hyperlink" Target="https://www.unicef.org/argentina/informes/salud-materno-infanto-juvenil-en-cifras-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p.org.ar/uploads/consensos/consensos_actualizacion-del-" TargetMode="External"/><Relationship Id="rId29" Type="http://schemas.openxmlformats.org/officeDocument/2006/relationships/hyperlink" Target="https://www.sap.org.ar/uploads/consensos/consensos_consenso-sobre-el-cuidado-del-nino-con-traqueostomia-74.pdf" TargetMode="External"/><Relationship Id="rId11" Type="http://schemas.openxmlformats.org/officeDocument/2006/relationships/hyperlink" Target="http://www.sap.org.ar/uploads/consensos/consenso-sobre-" TargetMode="External"/><Relationship Id="rId24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32" Type="http://schemas.openxmlformats.org/officeDocument/2006/relationships/hyperlink" Target="http://www.sap.org.ar/uploads/consensos/consensos_deficiencia-de-hierro-y-anemia-ferropenica-guia-para-su-prevencion-diagnostico-y-tratamiento--71.pdf" TargetMode="External"/><Relationship Id="rId37" Type="http://schemas.openxmlformats.org/officeDocument/2006/relationships/hyperlink" Target="http://www.sap.org.ar/uploads/consensos/consensos_colecho-en-el-hogar-" TargetMode="External"/><Relationship Id="rId40" Type="http://schemas.openxmlformats.org/officeDocument/2006/relationships/hyperlink" Target="https://www.sap.org.ar/uploads/consensos/consensos_consenso-nacional-de-urgencias-endoscopicas-en-pediatria-2016-comite-nacional-de-gastroenterologia-64.pdf" TargetMode="External"/><Relationship Id="rId45" Type="http://schemas.openxmlformats.org/officeDocument/2006/relationships/hyperlink" Target="https://www.sap.org.ar/uploads/consensos/consensos_recomendaciones-para-la-vacunacion-segura-en-ninos-con-riesgo-de-padecer-reacciones-alergicas-a-componentes-vacunales-94.pdf" TargetMode="External"/><Relationship Id="rId53" Type="http://schemas.openxmlformats.org/officeDocument/2006/relationships/hyperlink" Target="https://www.sap.org.ar/uploads/consensos/consensos_hipoglucemia-neonatal-revision-de-las-practicas-habituales-97.pdf" TargetMode="External"/><Relationship Id="rId58" Type="http://schemas.openxmlformats.org/officeDocument/2006/relationships/hyperlink" Target="https://www.sap.org.ar/uploads/consensos/consensos_consenso-seguridad-del-paciente-y-las-metas-internacionales-92.pdf" TargetMode="External"/><Relationship Id="rId66" Type="http://schemas.openxmlformats.org/officeDocument/2006/relationships/hyperlink" Target="https://www.sap.org.ar/uploads/consensos/consensos_reacciones-alergicas-a-betalactamicos-en-pediatria-recomendaciones-para-su-diagnostico-y-tratamiento-83.pdf" TargetMode="External"/><Relationship Id="rId74" Type="http://schemas.openxmlformats.org/officeDocument/2006/relationships/hyperlink" Target="https://www.sap.org.ar/docs/publicaciones/archivosarg/2020/v118n4a28s.pdf" TargetMode="External"/><Relationship Id="rId79" Type="http://schemas.openxmlformats.org/officeDocument/2006/relationships/hyperlink" Target="http://www.msal.gob.ar/images/stories/bes/graficos/0000000451cnt-2013-06_recomendaciones-vacunacion-argentina-2012.pdf" TargetMode="External"/><Relationship Id="rId87" Type="http://schemas.openxmlformats.org/officeDocument/2006/relationships/hyperlink" Target="http://iah.salud.gob.ar/doc/Documento108.pdf" TargetMode="External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www.sap.org.ar/uploads/consensos/consensos_consenso-de-prevencion-cardiovascular-en-la-infancia-y-la-adolescencia-version-resumida-recomendaciones-90.pdf" TargetMode="External"/><Relationship Id="rId82" Type="http://schemas.openxmlformats.org/officeDocument/2006/relationships/hyperlink" Target="https://www.sap.org.ar/uploads/consensos/consensos_actualizacion-sobre-vacunas-recomendaciones-de-2018-84.pdf" TargetMode="External"/><Relationship Id="rId90" Type="http://schemas.openxmlformats.org/officeDocument/2006/relationships/hyperlink" Target="http://www.msal.gob.ar/images/stories/bes/graficos/0000000063cnt-01-guia-" TargetMode="External"/><Relationship Id="rId95" Type="http://schemas.openxmlformats.org/officeDocument/2006/relationships/hyperlink" Target="https://www.unicef.org/ecuador/proteccion-AbusoSexual_contra_NNyA-2016_(1).pdf" TargetMode="External"/><Relationship Id="rId19" Type="http://schemas.openxmlformats.org/officeDocument/2006/relationships/hyperlink" Target="http://www.sap.org.ar/docs/profesionales/consensos/consenso_obesidad_guias_" TargetMode="External"/><Relationship Id="rId14" Type="http://schemas.openxmlformats.org/officeDocument/2006/relationships/hyperlink" Target="http://www.sap.org.ar/docs/publicaciones/archivosarg/2014/v112n2a18.pdf" TargetMode="External"/><Relationship Id="rId22" Type="http://schemas.openxmlformats.org/officeDocument/2006/relationships/hyperlink" Target="https://www.sap.org.ar/uploads/consensos/enfermedad-de-kawasaki-consenso-interdisciplinario-e-intersociedades-gu-iacutea-pr-aacutectica-cl-iacutenica.pdf" TargetMode="External"/><Relationship Id="rId27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30" Type="http://schemas.openxmlformats.org/officeDocument/2006/relationships/hyperlink" Target="https://www.sap.org.ar/uploads/consensos/e-actualizaci-oacuten-2016.pdf" TargetMode="External"/><Relationship Id="rId35" Type="http://schemas.openxmlformats.org/officeDocument/2006/relationships/hyperlink" Target="http://www.sap.org.ar/uploads/consensos/consensos_guia-para-el-seguimiento-" TargetMode="External"/><Relationship Id="rId43" Type="http://schemas.openxmlformats.org/officeDocument/2006/relationships/hyperlink" Target="https://www.sap.org.ar/uploads/consensos/consensos_actualizacion-en-reanimacion-cardiopulmonar-neonatal-95.pdf" TargetMode="External"/><Relationship Id="rId48" Type="http://schemas.openxmlformats.org/officeDocument/2006/relationships/hyperlink" Target="https://www.sap.org.ar/uploads/consensos/consensos_consideraciones-para-una-corticoterapia-segura-78.pdf" TargetMode="External"/><Relationship Id="rId56" Type="http://schemas.openxmlformats.org/officeDocument/2006/relationships/hyperlink" Target="https://www.sap.org.ar/uploads/consensos/consensos_enfermedades-del-intersticio-pulmonar-en-ninos-menores-de-2-anos-clasificacion-diagnostico-y-tratamiento-96.pdf" TargetMode="External"/><Relationship Id="rId64" Type="http://schemas.openxmlformats.org/officeDocument/2006/relationships/hyperlink" Target="https://www.sap.org.ar/uploads/consensos/consensos_actualizacion-sobre-vacunas-recomendaciones-de-2018-84.pdf" TargetMode="External"/><Relationship Id="rId69" Type="http://schemas.openxmlformats.org/officeDocument/2006/relationships/hyperlink" Target="https://www.sap.org.ar/uploads/consensos/consensos_consenso-sobre-el-traslado-de-ninos-criticamente-enfermos-82.pdf" TargetMode="External"/><Relationship Id="rId77" Type="http://schemas.openxmlformats.org/officeDocument/2006/relationships/hyperlink" Target="http://www.msal.gob.ar/images/stories/ryc/graficos/0000001210cnt-2018-10_calendario-nacional-vacunacion.pdf" TargetMode="External"/><Relationship Id="rId100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www.sap.org.ar/uploads/consensos/consensos_consenso-sobre-actualizacion-de-inmunizaciones-en-pacientes-con-inmunodeficiencias-primarias-76.pdf" TargetMode="External"/><Relationship Id="rId72" Type="http://schemas.openxmlformats.org/officeDocument/2006/relationships/hyperlink" Target="https://www.sap.org.ar/uploads/consensos/consensos_consenso-de-lesion-renal-aguda-en-el-recien-nacido-98.pdf" TargetMode="External"/><Relationship Id="rId80" Type="http://schemas.openxmlformats.org/officeDocument/2006/relationships/hyperlink" Target="http://www.msal.gob.ar/images/stories/bes/graficos/0000000451cnt-2013-06_recomendaciones-vacunacion-argentina-2012.pdf" TargetMode="External"/><Relationship Id="rId85" Type="http://schemas.openxmlformats.org/officeDocument/2006/relationships/hyperlink" Target="http://www.msal.gob.ar/images/stories/bes/graficos/0000001234cnt-2018-12_guia-rabia.pdf" TargetMode="External"/><Relationship Id="rId93" Type="http://schemas.openxmlformats.org/officeDocument/2006/relationships/hyperlink" Target="http://www.anmat.gov.ar/comunicados/HELSINSKI_2013.pdf" TargetMode="External"/><Relationship Id="rId98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://www.sap.org.ar/uploads/consensos/consenso-sobre-" TargetMode="External"/><Relationship Id="rId17" Type="http://schemas.openxmlformats.org/officeDocument/2006/relationships/hyperlink" Target="https://www.sap.org.ar/uploads/consensos/consenso-de-tratamiento-del-s-iacutendrome-nefr-oacutetico-en-la-infancia-2014.pdf" TargetMode="External"/><Relationship Id="rId25" Type="http://schemas.openxmlformats.org/officeDocument/2006/relationships/hyperlink" Target="http://www.sap.org.ar/uploads/consensos/gu-iacutea-de-diagn-oacutestico-y-tratamiento-asma-bronquial-en-ni-ntildeos-ge-6-a-ntildeos-actualizaci-oacuten-2016.pdf" TargetMode="External"/><Relationship Id="rId33" Type="http://schemas.openxmlformats.org/officeDocument/2006/relationships/hyperlink" Target="http://www.sap.org.ar/uploads/consensos/consensos_deficiencia-de-hierro-y-anemia-ferropenica-guia-para-su-prevencion-diagnostico-y-tratamiento--71.pdf" TargetMode="External"/><Relationship Id="rId38" Type="http://schemas.openxmlformats.org/officeDocument/2006/relationships/hyperlink" Target="https://www.sap.org.ar/uploads/consensos/consensos_consenso-para-el-uso-adecuado-de-antibioticos-en-el-nino-menor-de-36-meses-con-fiebre-sin-foco-de-infeccion-evidente-66.pdf" TargetMode="External"/><Relationship Id="rId46" Type="http://schemas.openxmlformats.org/officeDocument/2006/relationships/hyperlink" Target="https://www.sap.org.ar/uploads/consensos/consensos_alergia-alimentaria-en-pediatria-recomendaciones-para-su-diagnostico-y-tratamiento-93.pdf" TargetMode="External"/><Relationship Id="rId59" Type="http://schemas.openxmlformats.org/officeDocument/2006/relationships/hyperlink" Target="https://www.sap.org.ar/uploads/consensos/consensos_trombocitopenia-inmune-guia-de-diagnostico-y-tratamiento-91.pdf" TargetMode="External"/><Relationship Id="rId67" Type="http://schemas.openxmlformats.org/officeDocument/2006/relationships/hyperlink" Target="https://www.sap.org.ar/uploads/consensos/consensos_reacciones-alergicas-a-betalactamicos-en-pediatria-recomendaciones-para-su-diagnostico-y-tratamiento-83.pdf" TargetMode="External"/><Relationship Id="rId20" Type="http://schemas.openxmlformats.org/officeDocument/2006/relationships/hyperlink" Target="http://www.sap.org.ar/docs/profesionales/consensos/Subcom.Abram.pdf" TargetMode="External"/><Relationship Id="rId41" Type="http://schemas.openxmlformats.org/officeDocument/2006/relationships/hyperlink" Target="https://www.sap.org.ar/uploads/consensos/consensos_consenso-nacional-de-urgencias-endoscopicas-en-pediatria-2016-comite-nacional-de-gastroenterologia-64.pdf" TargetMode="External"/><Relationship Id="rId54" Type="http://schemas.openxmlformats.org/officeDocument/2006/relationships/hyperlink" Target="https://www.sap.org.ar/uploads/consensos/consensos_hipoglucemia-neonatal-revision-de-las-practicas-habituales-97.pdf" TargetMode="External"/><Relationship Id="rId62" Type="http://schemas.openxmlformats.org/officeDocument/2006/relationships/hyperlink" Target="https://www.sap.org.ar/uploads/consensos/consensos_consenso-de-prevencion-cardiovascular-en-la-infancia-y-la-adolescencia-version-resumida-recomendaciones-90.pdf" TargetMode="External"/><Relationship Id="rId70" Type="http://schemas.openxmlformats.org/officeDocument/2006/relationships/hyperlink" Target="https://www.sap.org.ar/uploads/consensos/consensos_consenso-de-hiperbilirrubinemia-del-primer-trimestre-de-la-vida-99.pdf" TargetMode="External"/><Relationship Id="rId75" Type="http://schemas.openxmlformats.org/officeDocument/2006/relationships/hyperlink" Target="http://servicios.infoleg.gob.ar/infolegInternet/verNorma.do?id=225415" TargetMode="External"/><Relationship Id="rId83" Type="http://schemas.openxmlformats.org/officeDocument/2006/relationships/hyperlink" Target="https://www.sap.org.ar/uploads/consensos/consensos_actualizacion-sobre-vacunas-recomendaciones-de-2018-84.pdf" TargetMode="External"/><Relationship Id="rId88" Type="http://schemas.openxmlformats.org/officeDocument/2006/relationships/hyperlink" Target="http://www.sap.org.ar/docs/comites/cefen/nutricion_prematuros_2016.pdf" TargetMode="External"/><Relationship Id="rId91" Type="http://schemas.openxmlformats.org/officeDocument/2006/relationships/hyperlink" Target="https://www.unicef.org/argentina/informes/salud-materno-infanto-juvenil-en-cifras-2019" TargetMode="External"/><Relationship Id="rId96" Type="http://schemas.openxmlformats.org/officeDocument/2006/relationships/hyperlink" Target="http://www.msal.gob.ar/images/stories/bes/graficos/0000000879cnt-2018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ap.org.ar/uploads/consensos/gu-iacutea-de-diagn-oacutestico-y-" TargetMode="External"/><Relationship Id="rId23" Type="http://schemas.openxmlformats.org/officeDocument/2006/relationships/hyperlink" Target="http://www.sap.org.ar/docs/profesionales/consensos/consenso_tbc_sap_2016.pdf" TargetMode="External"/><Relationship Id="rId28" Type="http://schemas.openxmlformats.org/officeDocument/2006/relationships/hyperlink" Target="https://www.sap.org.ar/uploads/consensos/consensos_consenso-sobre-el-cuidado-del-nino-con-traqueostomia-74.pdf" TargetMode="External"/><Relationship Id="rId36" Type="http://schemas.openxmlformats.org/officeDocument/2006/relationships/hyperlink" Target="http://www.sap.org.ar/uploads/consensos/consensos_guia-para-el-seguimiento-" TargetMode="External"/><Relationship Id="rId49" Type="http://schemas.openxmlformats.org/officeDocument/2006/relationships/hyperlink" Target="https://www.sap.org.ar/uploads/consensos/consensos_consideraciones-para-una-corticoterapia-segura-78.pdf" TargetMode="External"/><Relationship Id="rId57" Type="http://schemas.openxmlformats.org/officeDocument/2006/relationships/hyperlink" Target="https://www.sap.org.ar/uploads/consensos/consensos_consenso-seguridad-del-paciente-y-las-metas-internacionales-92.pdf" TargetMode="External"/><Relationship Id="rId10" Type="http://schemas.openxmlformats.org/officeDocument/2006/relationships/hyperlink" Target="http://sap.org.ar/docs/profesionales/consensos/consenso_dermatitis_atopica_201" TargetMode="External"/><Relationship Id="rId31" Type="http://schemas.openxmlformats.org/officeDocument/2006/relationships/hyperlink" Target="https://www.sap.org.ar/uploads/consensos/consenso-sobre-mobiliario-infantil-seguro-nbsp2016.pdf" TargetMode="External"/><Relationship Id="rId44" Type="http://schemas.openxmlformats.org/officeDocument/2006/relationships/hyperlink" Target="https://www.sap.org.ar/uploads/consensos/consensos_recomendaciones-para-la-vacunacion-segura-en-ninos-con-riesgo-de-padecer-reacciones-alergicas-a-componentes-vacunales-94.pdf" TargetMode="External"/><Relationship Id="rId52" Type="http://schemas.openxmlformats.org/officeDocument/2006/relationships/hyperlink" Target="https://www.sap.org.ar/uploads/consensos/consensos_consenso-sobre-actualizacion-de-inmunizaciones-en-pacientes-con-inmunodeficiencias-primarias-76.pdf" TargetMode="External"/><Relationship Id="rId60" Type="http://schemas.openxmlformats.org/officeDocument/2006/relationships/hyperlink" Target="https://www.sap.org.ar/uploads/consensos/consensos_trombocitopenia-inmune-guia-de-diagnostico-y-tratamiento-91.pdf" TargetMode="External"/><Relationship Id="rId65" Type="http://schemas.openxmlformats.org/officeDocument/2006/relationships/hyperlink" Target="https://www.sap.org.ar/uploads/consensos/consensos_actualizacion-sobre-vacunas-recomendaciones-de-2018-84.pdf" TargetMode="External"/><Relationship Id="rId73" Type="http://schemas.openxmlformats.org/officeDocument/2006/relationships/hyperlink" Target="https://www.sap.org.ar/uploads/consensos/consensos_consenso-de-lesion-renal-aguda-en-el-recien-nacido-98.pdf" TargetMode="External"/><Relationship Id="rId78" Type="http://schemas.openxmlformats.org/officeDocument/2006/relationships/hyperlink" Target="http://www.msal.gob.ar/images/stories/ryc/graficos/0000001210cnt-2018-10_calendario-nacional-vacunacion.pdf" TargetMode="External"/><Relationship Id="rId81" Type="http://schemas.openxmlformats.org/officeDocument/2006/relationships/hyperlink" Target="http://www.msal.gob.ar/images/stories/bes/graficos/0000000451cnt-2013-06_recomendaciones-vacunacion-argentina-2012.pdf" TargetMode="External"/><Relationship Id="rId86" Type="http://schemas.openxmlformats.org/officeDocument/2006/relationships/hyperlink" Target="http://www.msal.gob.ar/images/stories/bes/graficos/0000000319cnt-A04-guias-" TargetMode="External"/><Relationship Id="rId94" Type="http://schemas.openxmlformats.org/officeDocument/2006/relationships/hyperlink" Target="https://www.unicef.org/ecuador/proteccion-AbusoSexual_contra_NNyA-2016_(1).pdf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www.sap.org.ar/docs/publicaciones/archivosarg/2014/v112n1a22.pdf" TargetMode="External"/><Relationship Id="rId18" Type="http://schemas.openxmlformats.org/officeDocument/2006/relationships/hyperlink" Target="https://www.sap.org.ar/uploads/consensos/consenso-de-tratamiento-del-s-iacutendrome-nefr-oacutetico-en-la-infancia-2014.pdf" TargetMode="External"/><Relationship Id="rId39" Type="http://schemas.openxmlformats.org/officeDocument/2006/relationships/hyperlink" Target="https://www.sap.org.ar/uploads/consensos/consensos_consenso-para-el-uso-adecuado-de-antibioticos-en-el-nino-menor-de-36-meses-con-fiebre-sin-foco-de-infeccion-evidente-6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4475</Words>
  <Characters>24616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2022-07-06T12:28:00Z</dcterms:created>
  <dcterms:modified xsi:type="dcterms:W3CDTF">2022-07-06T12:28:00Z</dcterms:modified>
</cp:coreProperties>
</file>